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79" w:rsidRDefault="000A0479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Załącznik nr 1</w:t>
      </w:r>
    </w:p>
    <w:p w:rsidR="000A0479" w:rsidRDefault="000A0479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Pakiet nr </w:t>
      </w:r>
      <w:r w:rsidR="006B587F">
        <w:rPr>
          <w:rFonts w:ascii="Tahoma" w:hAnsi="Tahoma" w:cs="Tahoma"/>
          <w:b/>
          <w:szCs w:val="24"/>
          <w:lang w:val="pl-PL"/>
        </w:rPr>
        <w:t>6</w:t>
      </w:r>
    </w:p>
    <w:p w:rsidR="00F01775" w:rsidRPr="000A0479" w:rsidRDefault="00DE57EB" w:rsidP="000A0479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1 </w:t>
      </w:r>
      <w:r w:rsidR="00D37AC5">
        <w:rPr>
          <w:rFonts w:ascii="Tahoma" w:hAnsi="Tahoma" w:cs="Tahoma"/>
          <w:b/>
          <w:szCs w:val="24"/>
          <w:lang w:val="pl-PL"/>
        </w:rPr>
        <w:t>Dozowniki rotametryczny tlenu – 50</w:t>
      </w:r>
      <w:r w:rsidR="000A0479">
        <w:rPr>
          <w:rFonts w:ascii="Tahoma" w:hAnsi="Tahoma" w:cs="Tahoma"/>
          <w:b/>
          <w:szCs w:val="24"/>
          <w:lang w:val="pl-PL"/>
        </w:rPr>
        <w:t xml:space="preserve">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0A0479" w:rsidRPr="00571F8B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0A0479" w:rsidRPr="00571F8B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0A0479" w:rsidRPr="00571F8B" w:rsidRDefault="000A0479" w:rsidP="00D97EAA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0A0479" w:rsidRPr="00571F8B" w:rsidRDefault="00F650F2" w:rsidP="00424646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 w:rsidRPr="00571F8B">
              <w:rPr>
                <w:rFonts w:ascii="Arial" w:hAnsi="Arial" w:cs="Arial"/>
                <w:b/>
                <w:sz w:val="18"/>
                <w:szCs w:val="18"/>
                <w:lang w:val="pl-PL"/>
              </w:rPr>
              <w:t>Dozowniki rotametryczny tlenu</w:t>
            </w:r>
          </w:p>
        </w:tc>
      </w:tr>
      <w:tr w:rsidR="000A0479" w:rsidRPr="001C080D" w:rsidTr="00765B96">
        <w:trPr>
          <w:trHeight w:val="400"/>
        </w:trPr>
        <w:tc>
          <w:tcPr>
            <w:tcW w:w="876" w:type="dxa"/>
            <w:vAlign w:val="center"/>
            <w:hideMark/>
          </w:tcPr>
          <w:p w:rsidR="000A0479" w:rsidRPr="00571F8B" w:rsidRDefault="000A0479" w:rsidP="00A351AE">
            <w:pPr>
              <w:overflowPunct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71F8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1.</w:t>
            </w:r>
          </w:p>
        </w:tc>
        <w:tc>
          <w:tcPr>
            <w:tcW w:w="7771" w:type="dxa"/>
            <w:hideMark/>
          </w:tcPr>
          <w:p w:rsidR="000A0479" w:rsidRPr="00571F8B" w:rsidRDefault="000A0479" w:rsidP="00C97E36">
            <w:pPr>
              <w:pStyle w:val="TableParagraph"/>
              <w:jc w:val="both"/>
              <w:rPr>
                <w:b/>
                <w:sz w:val="18"/>
                <w:szCs w:val="18"/>
                <w:lang w:val="pl-PL"/>
              </w:rPr>
            </w:pPr>
            <w:r w:rsidRPr="00571F8B">
              <w:rPr>
                <w:b/>
                <w:w w:val="105"/>
                <w:sz w:val="18"/>
                <w:szCs w:val="18"/>
                <w:lang w:val="pl-PL"/>
              </w:rPr>
              <w:t>Dozownik tlenu o przepływie 0-15 l/min,  typ AGA, mocowany  do punktu poboru, z nawilżaczem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Płynna regulacja przepływu za pomocą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pokrętła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Dozowanie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nawilżanie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tlenu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podawanego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pacjentowi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–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do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użytku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medycznego;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Korpus dozownika wykonany z chromowanego</w:t>
            </w:r>
            <w:r w:rsidRPr="00571F8B">
              <w:rPr>
                <w:spacing w:val="-14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mosiądzu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w w:val="105"/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 xml:space="preserve">Dozownik montowany bezpośrednio do punktu poboru 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Zakres regulacji przepływu od 0 do 1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5 </w:t>
            </w:r>
            <w:r w:rsidRPr="00571F8B">
              <w:rPr>
                <w:w w:val="105"/>
                <w:sz w:val="18"/>
                <w:szCs w:val="18"/>
                <w:lang w:val="pl-PL"/>
              </w:rPr>
              <w:t>l/min.;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</w:rPr>
            </w:pPr>
            <w:proofErr w:type="spellStart"/>
            <w:r w:rsidRPr="00571F8B">
              <w:rPr>
                <w:w w:val="105"/>
                <w:sz w:val="18"/>
                <w:szCs w:val="18"/>
              </w:rPr>
              <w:t>Pojemność</w:t>
            </w:r>
            <w:proofErr w:type="spellEnd"/>
            <w:r w:rsidRPr="00571F8B"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w w:val="105"/>
                <w:sz w:val="18"/>
                <w:szCs w:val="18"/>
              </w:rPr>
              <w:t>butelki</w:t>
            </w:r>
            <w:proofErr w:type="spellEnd"/>
            <w:r w:rsidRPr="00571F8B">
              <w:rPr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w w:val="105"/>
                <w:sz w:val="18"/>
                <w:szCs w:val="18"/>
              </w:rPr>
              <w:t>nawilżacza</w:t>
            </w:r>
            <w:proofErr w:type="spellEnd"/>
            <w:r w:rsidRPr="00571F8B">
              <w:rPr>
                <w:spacing w:val="-3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w w:val="105"/>
                <w:sz w:val="18"/>
                <w:szCs w:val="18"/>
              </w:rPr>
              <w:t>250ml;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firstLine="0"/>
              <w:jc w:val="both"/>
              <w:rPr>
                <w:w w:val="105"/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Kompatybilny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pojemnikami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poliwęglanu</w:t>
            </w:r>
            <w:r w:rsidRPr="00571F8B">
              <w:rPr>
                <w:spacing w:val="-5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oraz</w:t>
            </w:r>
            <w:r w:rsidRPr="00571F8B">
              <w:rPr>
                <w:spacing w:val="-7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jednorazowymi</w:t>
            </w:r>
            <w:r w:rsidRPr="00571F8B">
              <w:rPr>
                <w:spacing w:val="-6"/>
                <w:w w:val="105"/>
                <w:sz w:val="18"/>
                <w:szCs w:val="18"/>
                <w:lang w:val="pl-PL"/>
              </w:rPr>
              <w:t xml:space="preserve"> 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2"/>
              </w:numPr>
              <w:tabs>
                <w:tab w:val="left" w:pos="14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Pojemni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k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nawilżacz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a </w:t>
            </w:r>
            <w:r w:rsidRPr="00571F8B">
              <w:rPr>
                <w:w w:val="105"/>
                <w:sz w:val="18"/>
                <w:szCs w:val="18"/>
                <w:lang w:val="pl-PL"/>
              </w:rPr>
              <w:t>wielorazow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y </w:t>
            </w:r>
            <w:r w:rsidRPr="00571F8B">
              <w:rPr>
                <w:spacing w:val="-9"/>
                <w:w w:val="105"/>
                <w:sz w:val="18"/>
                <w:szCs w:val="18"/>
                <w:lang w:val="pl-PL"/>
              </w:rPr>
              <w:t xml:space="preserve">- </w:t>
            </w:r>
            <w:r w:rsidRPr="00571F8B">
              <w:rPr>
                <w:w w:val="105"/>
                <w:sz w:val="18"/>
                <w:szCs w:val="18"/>
                <w:lang w:val="pl-PL"/>
              </w:rPr>
              <w:t>wykonan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y </w:t>
            </w:r>
            <w:r w:rsidRPr="00571F8B">
              <w:rPr>
                <w:spacing w:val="-12"/>
                <w:w w:val="105"/>
                <w:sz w:val="18"/>
                <w:szCs w:val="18"/>
                <w:lang w:val="pl-PL"/>
              </w:rPr>
              <w:t xml:space="preserve">z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u </w:t>
            </w:r>
            <w:r w:rsidRPr="00571F8B">
              <w:rPr>
                <w:w w:val="105"/>
                <w:sz w:val="18"/>
                <w:szCs w:val="18"/>
                <w:lang w:val="pl-PL"/>
              </w:rPr>
              <w:t>nadająceg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o </w:t>
            </w:r>
            <w:r w:rsidRPr="00571F8B">
              <w:rPr>
                <w:w w:val="105"/>
                <w:sz w:val="18"/>
                <w:szCs w:val="18"/>
                <w:lang w:val="pl-PL"/>
              </w:rPr>
              <w:t>si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ę </w:t>
            </w:r>
            <w:r w:rsidRPr="00571F8B">
              <w:rPr>
                <w:w w:val="105"/>
                <w:sz w:val="18"/>
                <w:szCs w:val="18"/>
                <w:lang w:val="pl-PL"/>
              </w:rPr>
              <w:t>do sterylizacji (temp</w:t>
            </w:r>
            <w:r w:rsidRPr="00571F8B">
              <w:rPr>
                <w:spacing w:val="-2"/>
                <w:w w:val="105"/>
                <w:sz w:val="18"/>
                <w:szCs w:val="18"/>
                <w:lang w:val="pl-PL"/>
              </w:rPr>
              <w:t xml:space="preserve">. </w:t>
            </w:r>
            <w:r w:rsidRPr="00571F8B">
              <w:rPr>
                <w:w w:val="105"/>
                <w:sz w:val="18"/>
                <w:szCs w:val="18"/>
              </w:rPr>
              <w:t>121°C);</w:t>
            </w:r>
          </w:p>
          <w:p w:rsidR="000A0479" w:rsidRDefault="000A0479" w:rsidP="00C97E36">
            <w:pPr>
              <w:spacing w:after="0" w:line="240" w:lineRule="auto"/>
              <w:jc w:val="both"/>
              <w:rPr>
                <w:rFonts w:ascii="Arial" w:hAnsi="Arial" w:cs="Arial"/>
                <w:w w:val="105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Oznaczony</w:t>
            </w:r>
            <w:proofErr w:type="spellEnd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znakiem</w:t>
            </w:r>
            <w:proofErr w:type="spellEnd"/>
            <w:r w:rsidRPr="00571F8B">
              <w:rPr>
                <w:rFonts w:ascii="Arial" w:hAnsi="Arial" w:cs="Arial"/>
                <w:spacing w:val="-29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CE</w:t>
            </w:r>
          </w:p>
          <w:p w:rsidR="002B1C71" w:rsidRPr="002B1C71" w:rsidRDefault="002B1C71" w:rsidP="00C97E3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2B1C71">
              <w:rPr>
                <w:rFonts w:ascii="Arial" w:hAnsi="Arial" w:cs="Arial"/>
                <w:color w:val="FF0000"/>
                <w:sz w:val="16"/>
                <w:szCs w:val="16"/>
                <w:lang w:val="pl-PL"/>
              </w:rPr>
              <w:t>Zamawiający dopuszcza butelkę nawilżacza o pojemności 300 ml kompatybilną z oferowanym dozownikiem.</w:t>
            </w:r>
          </w:p>
        </w:tc>
      </w:tr>
      <w:tr w:rsidR="000A0479" w:rsidRPr="00571F8B" w:rsidTr="00765B96">
        <w:trPr>
          <w:trHeight w:val="170"/>
        </w:trPr>
        <w:tc>
          <w:tcPr>
            <w:tcW w:w="876" w:type="dxa"/>
            <w:vAlign w:val="center"/>
          </w:tcPr>
          <w:p w:rsidR="000A0479" w:rsidRPr="002B1C71" w:rsidRDefault="000A0479" w:rsidP="00A351AE">
            <w:pPr>
              <w:numPr>
                <w:ilvl w:val="1"/>
                <w:numId w:val="1"/>
              </w:numPr>
              <w:overflowPunct w:val="0"/>
              <w:autoSpaceDN w:val="0"/>
              <w:adjustRightInd w:val="0"/>
              <w:spacing w:after="0" w:line="240" w:lineRule="auto"/>
              <w:contextualSpacing/>
              <w:jc w:val="right"/>
              <w:textAlignment w:val="baseline"/>
              <w:rPr>
                <w:rFonts w:ascii="Arial" w:hAnsi="Arial" w:cs="Arial"/>
                <w:sz w:val="18"/>
                <w:szCs w:val="18"/>
                <w:lang w:val="pl-PL" w:eastAsia="zh-CN"/>
              </w:rPr>
            </w:pPr>
          </w:p>
        </w:tc>
        <w:tc>
          <w:tcPr>
            <w:tcW w:w="7771" w:type="dxa"/>
            <w:hideMark/>
          </w:tcPr>
          <w:p w:rsidR="000A0479" w:rsidRPr="00571F8B" w:rsidRDefault="000A0479" w:rsidP="00C97E36">
            <w:pPr>
              <w:pStyle w:val="TableParagraph"/>
              <w:jc w:val="both"/>
              <w:rPr>
                <w:b/>
                <w:sz w:val="18"/>
                <w:szCs w:val="18"/>
                <w:lang w:val="pl-PL"/>
              </w:rPr>
            </w:pPr>
            <w:r w:rsidRPr="00571F8B">
              <w:rPr>
                <w:b/>
                <w:w w:val="105"/>
                <w:sz w:val="18"/>
                <w:szCs w:val="18"/>
                <w:lang w:val="pl-PL"/>
              </w:rPr>
              <w:t>Butelka nawilżacza o pojemności 250ml;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Pojemnik</w:t>
            </w:r>
            <w:r w:rsidRPr="00571F8B">
              <w:rPr>
                <w:spacing w:val="-8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nawilżacza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wielorazowy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-</w:t>
            </w:r>
            <w:r w:rsidRPr="00571F8B">
              <w:rPr>
                <w:spacing w:val="-9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wykonany</w:t>
            </w:r>
            <w:r w:rsidRPr="00571F8B">
              <w:rPr>
                <w:spacing w:val="-11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z</w:t>
            </w:r>
            <w:r w:rsidRPr="00571F8B">
              <w:rPr>
                <w:spacing w:val="-12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poliwęglanu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nadającego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się</w:t>
            </w:r>
            <w:r w:rsidRPr="00571F8B">
              <w:rPr>
                <w:spacing w:val="-1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do sterylizacji (temp.</w:t>
            </w:r>
            <w:r w:rsidRPr="00571F8B">
              <w:rPr>
                <w:spacing w:val="-2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</w:rPr>
              <w:t>121°C);</w:t>
            </w:r>
          </w:p>
          <w:p w:rsidR="000A0479" w:rsidRPr="00571F8B" w:rsidRDefault="000A0479" w:rsidP="00C97E36">
            <w:pPr>
              <w:pStyle w:val="TableParagraph"/>
              <w:numPr>
                <w:ilvl w:val="0"/>
                <w:numId w:val="3"/>
              </w:numPr>
              <w:tabs>
                <w:tab w:val="left" w:pos="146"/>
              </w:tabs>
              <w:ind w:left="0" w:hanging="114"/>
              <w:jc w:val="both"/>
              <w:rPr>
                <w:sz w:val="18"/>
                <w:szCs w:val="18"/>
                <w:lang w:val="pl-PL"/>
              </w:rPr>
            </w:pPr>
            <w:r w:rsidRPr="00571F8B">
              <w:rPr>
                <w:w w:val="105"/>
                <w:sz w:val="18"/>
                <w:szCs w:val="18"/>
                <w:lang w:val="pl-PL"/>
              </w:rPr>
              <w:t>Podłączenie do przepływomierza z przyłączem</w:t>
            </w:r>
            <w:r w:rsidRPr="00571F8B">
              <w:rPr>
                <w:spacing w:val="40"/>
                <w:w w:val="105"/>
                <w:sz w:val="18"/>
                <w:szCs w:val="18"/>
                <w:lang w:val="pl-PL"/>
              </w:rPr>
              <w:t xml:space="preserve"> </w:t>
            </w:r>
            <w:r w:rsidRPr="00571F8B">
              <w:rPr>
                <w:w w:val="105"/>
                <w:sz w:val="18"/>
                <w:szCs w:val="18"/>
                <w:lang w:val="pl-PL"/>
              </w:rPr>
              <w:t>9/16”</w:t>
            </w:r>
          </w:p>
          <w:p w:rsidR="000A0479" w:rsidRPr="00571F8B" w:rsidRDefault="000A0479" w:rsidP="00C97E3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Oznaczony</w:t>
            </w:r>
            <w:proofErr w:type="spellEnd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znakiem</w:t>
            </w:r>
            <w:proofErr w:type="spellEnd"/>
            <w:r w:rsidRPr="00571F8B">
              <w:rPr>
                <w:rFonts w:ascii="Arial" w:hAnsi="Arial" w:cs="Arial"/>
                <w:spacing w:val="-3"/>
                <w:w w:val="105"/>
                <w:sz w:val="18"/>
                <w:szCs w:val="18"/>
              </w:rPr>
              <w:t xml:space="preserve"> </w:t>
            </w:r>
            <w:r w:rsidRPr="00571F8B">
              <w:rPr>
                <w:rFonts w:ascii="Arial" w:hAnsi="Arial" w:cs="Arial"/>
                <w:w w:val="105"/>
                <w:sz w:val="18"/>
                <w:szCs w:val="18"/>
              </w:rPr>
              <w:t>CE</w:t>
            </w:r>
          </w:p>
        </w:tc>
      </w:tr>
    </w:tbl>
    <w:p w:rsidR="00DE57EB" w:rsidRDefault="00DE57EB"/>
    <w:p w:rsidR="00DE57EB" w:rsidRDefault="00DE57EB" w:rsidP="00DE57EB">
      <w:pPr>
        <w:spacing w:line="360" w:lineRule="auto"/>
        <w:rPr>
          <w:rFonts w:ascii="Tahoma" w:hAnsi="Tahoma" w:cs="Tahoma"/>
          <w:b/>
          <w:szCs w:val="24"/>
          <w:lang w:val="pl-PL"/>
        </w:rPr>
      </w:pPr>
      <w:r>
        <w:rPr>
          <w:rFonts w:ascii="Tahoma" w:hAnsi="Tahoma" w:cs="Tahoma"/>
          <w:b/>
          <w:szCs w:val="24"/>
          <w:lang w:val="pl-PL"/>
        </w:rPr>
        <w:t>Pozycja 2 Aparat do mierzenia ciśnienia – 15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DE57EB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7EB" w:rsidRPr="00571F8B" w:rsidRDefault="00DE57EB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E57EB" w:rsidRPr="00571F8B" w:rsidRDefault="00DE57EB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DE57EB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57EB" w:rsidRPr="00571F8B" w:rsidRDefault="00DE57EB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DE57EB" w:rsidRPr="00571F8B" w:rsidRDefault="00DE57EB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571F8B">
              <w:rPr>
                <w:rFonts w:ascii="Arial" w:hAnsi="Arial" w:cs="Arial"/>
                <w:b/>
                <w:sz w:val="18"/>
                <w:szCs w:val="18"/>
                <w:lang w:val="pl-PL"/>
              </w:rPr>
              <w:t>Aparat do mierzenia ciśnienia</w:t>
            </w:r>
          </w:p>
        </w:tc>
      </w:tr>
      <w:tr w:rsidR="00DE57EB" w:rsidRPr="00571F8B" w:rsidTr="00765B96">
        <w:trPr>
          <w:trHeight w:val="4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7EB" w:rsidRPr="00571F8B" w:rsidRDefault="00DE57EB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7EB" w:rsidRPr="00571F8B" w:rsidRDefault="00DE57EB" w:rsidP="00502A8E">
            <w:pPr>
              <w:spacing w:after="0" w:line="360" w:lineRule="auto"/>
              <w:ind w:right="-3259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Ciśnieniomierz dla użytkowników prawo i leworęcznych. Bezpieczny w otoczeniu MRI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Zakres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0-300mmHG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Podziałka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skali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2mmHG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Tolerancja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1%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zakresu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pomiarowego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B2444" w:rsidRPr="001C080D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Skok membrany 1,145 mm przy 300mmHG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Średnica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zegara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56 mm</w:t>
            </w:r>
          </w:p>
        </w:tc>
      </w:tr>
      <w:tr w:rsidR="000B2444" w:rsidRPr="00571F8B" w:rsidTr="00765B96">
        <w:trPr>
          <w:trHeight w:val="182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571F8B">
              <w:rPr>
                <w:rFonts w:ascii="Arial" w:hAnsi="Arial" w:cs="Arial"/>
                <w:sz w:val="18"/>
                <w:szCs w:val="18"/>
              </w:rPr>
              <w:t xml:space="preserve">Masa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manometru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125 g</w:t>
            </w:r>
          </w:p>
        </w:tc>
      </w:tr>
      <w:tr w:rsidR="000B2444" w:rsidRPr="00571F8B" w:rsidTr="00765B96">
        <w:trPr>
          <w:trHeight w:val="1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Głębokość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manometru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 31 mm</w:t>
            </w:r>
          </w:p>
        </w:tc>
      </w:tr>
      <w:tr w:rsidR="000B2444" w:rsidRPr="001C080D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Całkowita długość wraz z gruszką do 170 mm</w:t>
            </w:r>
          </w:p>
        </w:tc>
      </w:tr>
      <w:tr w:rsidR="000B2444" w:rsidRPr="001C080D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Zawór z chromowanego mosiądzu z osłoną z tworzywa sztucznego, płynna regulacja gwintem</w:t>
            </w:r>
          </w:p>
        </w:tc>
      </w:tr>
      <w:tr w:rsidR="000B2444" w:rsidRPr="001C080D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Mankiet z poliwęglanu, jeden przewód  </w:t>
            </w:r>
          </w:p>
        </w:tc>
      </w:tr>
      <w:tr w:rsidR="000B2444" w:rsidRPr="001C080D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 Zastosowane materiały – nie może zawierać lateksu</w:t>
            </w:r>
          </w:p>
        </w:tc>
      </w:tr>
      <w:tr w:rsidR="000B2444" w:rsidRPr="00571F8B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Jednożyłowy</w:t>
            </w:r>
            <w:proofErr w:type="spellEnd"/>
          </w:p>
        </w:tc>
      </w:tr>
      <w:tr w:rsidR="000B2444" w:rsidRPr="00571F8B" w:rsidTr="00765B96">
        <w:trPr>
          <w:trHeight w:val="7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444" w:rsidRPr="00571F8B" w:rsidRDefault="000B2444" w:rsidP="00502A8E">
            <w:pPr>
              <w:pStyle w:val="Akapitzlist"/>
              <w:numPr>
                <w:ilvl w:val="0"/>
                <w:numId w:val="4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44" w:rsidRPr="00571F8B" w:rsidRDefault="000B2444" w:rsidP="00502A8E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Opcja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wymiany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mankietu</w:t>
            </w:r>
            <w:proofErr w:type="spellEnd"/>
          </w:p>
        </w:tc>
      </w:tr>
    </w:tbl>
    <w:p w:rsidR="00502A8E" w:rsidRPr="00571F8B" w:rsidRDefault="00502A8E" w:rsidP="00DE57EB">
      <w:pPr>
        <w:rPr>
          <w:rFonts w:ascii="Arial" w:hAnsi="Arial" w:cs="Arial"/>
          <w:sz w:val="18"/>
          <w:szCs w:val="18"/>
        </w:rPr>
      </w:pPr>
    </w:p>
    <w:p w:rsidR="00096924" w:rsidRPr="00571F8B" w:rsidRDefault="00096924" w:rsidP="00096924">
      <w:pPr>
        <w:spacing w:line="360" w:lineRule="auto"/>
        <w:rPr>
          <w:rFonts w:ascii="Tahoma" w:hAnsi="Tahoma" w:cs="Tahoma"/>
          <w:b/>
          <w:lang w:val="pl-PL"/>
        </w:rPr>
      </w:pPr>
      <w:r w:rsidRPr="00571F8B">
        <w:rPr>
          <w:rFonts w:ascii="Tahoma" w:hAnsi="Tahoma" w:cs="Tahoma"/>
          <w:b/>
          <w:lang w:val="pl-PL"/>
        </w:rPr>
        <w:t>Pozycja 3 Termometr elektroniczny bezdotykowy na podczerwień – 15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096924" w:rsidRPr="00571F8B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lastRenderedPageBreak/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096924" w:rsidRPr="00571F8B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096924" w:rsidRPr="00571F8B" w:rsidRDefault="00096924" w:rsidP="00543E34">
            <w:pPr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eastAsia="pl-PL"/>
              </w:rPr>
            </w:pPr>
            <w:r w:rsidRPr="00571F8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eastAsia="pl-PL"/>
              </w:rPr>
              <w:t>TERMOMETR</w:t>
            </w:r>
          </w:p>
        </w:tc>
      </w:tr>
      <w:tr w:rsidR="00096924" w:rsidRPr="00571F8B" w:rsidTr="00765B96">
        <w:trPr>
          <w:trHeight w:val="400"/>
        </w:trPr>
        <w:tc>
          <w:tcPr>
            <w:tcW w:w="876" w:type="dxa"/>
            <w:vAlign w:val="center"/>
          </w:tcPr>
          <w:p w:rsidR="00096924" w:rsidRPr="00571F8B" w:rsidRDefault="00096924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096924" w:rsidRPr="00571F8B" w:rsidRDefault="00096924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Projekcja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temperatury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na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ciele</w:t>
            </w:r>
            <w:proofErr w:type="spellEnd"/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System LED wskazujący prawidłową odległość do pomiaru</w:t>
            </w:r>
          </w:p>
        </w:tc>
      </w:tr>
      <w:tr w:rsidR="008B0958" w:rsidRPr="00571F8B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Prosty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intuicyjny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pomiar</w:t>
            </w:r>
            <w:proofErr w:type="spellEnd"/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dokonania pomiaru na powiece lub oku w przypadku braku możliwości pomiaru na czole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Termometr  do pomiaru temperatury w przedziale od 1°C do min. 45°C ?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Szybka adaptacja do temperatury otoczenia,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widiczna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 xml:space="preserve"> na wyświetlaczu</w:t>
            </w:r>
          </w:p>
        </w:tc>
      </w:tr>
      <w:tr w:rsidR="008B0958" w:rsidRPr="001C080D" w:rsidTr="00765B96">
        <w:trPr>
          <w:trHeight w:val="182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zastosowania szybkiej ręcznej kalibracji do temperatury otoczenia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Możliwość ustawienia w tryb pracy: lekarz, pielęgniarka, sala klimatyzowana</w:t>
            </w:r>
          </w:p>
        </w:tc>
      </w:tr>
      <w:tr w:rsidR="008B0958" w:rsidRPr="00571F8B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71F8B">
              <w:rPr>
                <w:rFonts w:ascii="Arial" w:hAnsi="Arial" w:cs="Arial"/>
                <w:sz w:val="18"/>
                <w:szCs w:val="18"/>
              </w:rPr>
              <w:t xml:space="preserve">Alarm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świetlny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powyżej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38°C</w:t>
            </w:r>
          </w:p>
        </w:tc>
      </w:tr>
      <w:tr w:rsidR="008B0958" w:rsidRPr="001C080D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W zestawie: termometr, bateria, smycz, instrukcja obsługi</w:t>
            </w:r>
          </w:p>
        </w:tc>
      </w:tr>
      <w:tr w:rsidR="008B0958" w:rsidRPr="00571F8B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Tryb</w:t>
            </w:r>
            <w:proofErr w:type="spellEnd"/>
            <w:r w:rsidRPr="00571F8B">
              <w:rPr>
                <w:rFonts w:ascii="Arial" w:hAnsi="Arial" w:cs="Arial"/>
                <w:sz w:val="18"/>
                <w:szCs w:val="18"/>
              </w:rPr>
              <w:t xml:space="preserve"> DOC bez </w:t>
            </w:r>
            <w:proofErr w:type="spellStart"/>
            <w:r w:rsidRPr="00571F8B">
              <w:rPr>
                <w:rFonts w:ascii="Arial" w:hAnsi="Arial" w:cs="Arial"/>
                <w:sz w:val="18"/>
                <w:szCs w:val="18"/>
              </w:rPr>
              <w:t>ograniczeń</w:t>
            </w:r>
            <w:proofErr w:type="spellEnd"/>
          </w:p>
        </w:tc>
      </w:tr>
      <w:tr w:rsidR="008B0958" w:rsidRPr="001C080D" w:rsidTr="00765B96">
        <w:trPr>
          <w:trHeight w:val="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5"/>
              </w:numPr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vAlign w:val="center"/>
            <w:hideMark/>
          </w:tcPr>
          <w:p w:rsidR="008B0958" w:rsidRPr="00571F8B" w:rsidRDefault="008B0958" w:rsidP="00502A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Świadectwo wzorcowania indywidualne dla każdego egz. termometru</w:t>
            </w:r>
          </w:p>
        </w:tc>
      </w:tr>
    </w:tbl>
    <w:p w:rsidR="00096924" w:rsidRPr="006C3DEC" w:rsidRDefault="00096924" w:rsidP="00096924">
      <w:pPr>
        <w:rPr>
          <w:lang w:val="pl-PL"/>
        </w:rPr>
      </w:pPr>
    </w:p>
    <w:p w:rsidR="00CF37DD" w:rsidRPr="00FC5A83" w:rsidRDefault="00CF37DD" w:rsidP="00CF37DD">
      <w:pPr>
        <w:spacing w:line="360" w:lineRule="auto"/>
        <w:rPr>
          <w:rFonts w:ascii="Tahoma" w:hAnsi="Tahoma" w:cs="Tahoma"/>
          <w:b/>
          <w:lang w:val="pl-PL"/>
        </w:rPr>
      </w:pPr>
      <w:r>
        <w:rPr>
          <w:rFonts w:ascii="Tahoma" w:hAnsi="Tahoma" w:cs="Tahoma"/>
          <w:b/>
          <w:szCs w:val="24"/>
          <w:lang w:val="pl-PL"/>
        </w:rPr>
        <w:t xml:space="preserve">Pozycja 4 </w:t>
      </w:r>
      <w:r w:rsidRPr="00FC5A83">
        <w:rPr>
          <w:rFonts w:ascii="Tahoma" w:hAnsi="Tahoma" w:cs="Tahoma"/>
          <w:b/>
          <w:color w:val="17365D" w:themeColor="text2" w:themeShade="BF"/>
          <w:lang w:val="pl-PL" w:eastAsia="pl-PL"/>
        </w:rPr>
        <w:t xml:space="preserve">Zestaw do ogrzewania pacjentów </w:t>
      </w:r>
      <w:r>
        <w:rPr>
          <w:rFonts w:ascii="Tahoma" w:hAnsi="Tahoma" w:cs="Tahoma"/>
          <w:b/>
          <w:lang w:val="pl-PL"/>
        </w:rPr>
        <w:t>– 2</w:t>
      </w:r>
      <w:r w:rsidRPr="00FC5A83">
        <w:rPr>
          <w:rFonts w:ascii="Tahoma" w:hAnsi="Tahoma" w:cs="Tahoma"/>
          <w:b/>
          <w:lang w:val="pl-PL"/>
        </w:rPr>
        <w:t xml:space="preserve"> szt.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771"/>
      </w:tblGrid>
      <w:tr w:rsidR="00CF37DD" w:rsidRPr="000B2444" w:rsidTr="00765B96">
        <w:trPr>
          <w:trHeight w:val="170"/>
        </w:trPr>
        <w:tc>
          <w:tcPr>
            <w:tcW w:w="876" w:type="dxa"/>
            <w:shd w:val="clear" w:color="auto" w:fill="FFFFFF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Lp</w:t>
            </w:r>
            <w:proofErr w:type="spellEnd"/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771" w:type="dxa"/>
            <w:shd w:val="clear" w:color="auto" w:fill="FFFFFF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Parametry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graniczne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wymagane</w:t>
            </w:r>
            <w:proofErr w:type="spellEnd"/>
            <w:r w:rsidRPr="00571F8B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)</w:t>
            </w:r>
          </w:p>
        </w:tc>
      </w:tr>
      <w:tr w:rsidR="00CF37DD" w:rsidRPr="000B2444" w:rsidTr="00765B96">
        <w:trPr>
          <w:trHeight w:val="170"/>
        </w:trPr>
        <w:tc>
          <w:tcPr>
            <w:tcW w:w="876" w:type="dxa"/>
            <w:shd w:val="clear" w:color="auto" w:fill="92D050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  <w:r w:rsidRPr="00571F8B"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  <w:t xml:space="preserve">I </w:t>
            </w:r>
          </w:p>
        </w:tc>
        <w:tc>
          <w:tcPr>
            <w:tcW w:w="7771" w:type="dxa"/>
            <w:shd w:val="clear" w:color="auto" w:fill="92D050"/>
            <w:vAlign w:val="center"/>
            <w:hideMark/>
          </w:tcPr>
          <w:p w:rsidR="00CF37DD" w:rsidRPr="00571F8B" w:rsidRDefault="00CF37DD" w:rsidP="00765B96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b/>
                <w:color w:val="548DD4" w:themeColor="text2" w:themeTint="99"/>
                <w:sz w:val="18"/>
                <w:szCs w:val="18"/>
                <w:u w:val="single"/>
                <w:lang w:val="pl-PL" w:eastAsia="pl-PL"/>
              </w:rPr>
            </w:pPr>
            <w:r w:rsidRPr="00571F8B">
              <w:rPr>
                <w:rFonts w:ascii="Arial" w:hAnsi="Arial" w:cs="Arial"/>
                <w:b/>
                <w:color w:val="17365D" w:themeColor="text2" w:themeShade="BF"/>
                <w:sz w:val="18"/>
                <w:szCs w:val="18"/>
                <w:lang w:val="pl-PL" w:eastAsia="pl-PL"/>
              </w:rPr>
              <w:t xml:space="preserve">Zestaw do ogrzewania pacjentów </w:t>
            </w:r>
          </w:p>
        </w:tc>
      </w:tr>
      <w:tr w:rsidR="00CF37DD" w:rsidRPr="001C080D" w:rsidTr="00765B96">
        <w:trPr>
          <w:trHeight w:val="400"/>
        </w:trPr>
        <w:tc>
          <w:tcPr>
            <w:tcW w:w="876" w:type="dxa"/>
            <w:vAlign w:val="center"/>
          </w:tcPr>
          <w:p w:rsidR="00CF37DD" w:rsidRPr="00571F8B" w:rsidRDefault="00CF37DD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7771" w:type="dxa"/>
            <w:hideMark/>
          </w:tcPr>
          <w:p w:rsidR="00CF37DD" w:rsidRPr="00571F8B" w:rsidRDefault="00CF37DD" w:rsidP="00502A8E">
            <w:pPr>
              <w:tabs>
                <w:tab w:val="left" w:pos="0"/>
              </w:tabs>
              <w:snapToGrid w:val="0"/>
              <w:spacing w:after="0"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Podstawa jezdna kompatybilna z oferowanym urządzeniem</w:t>
            </w:r>
          </w:p>
        </w:tc>
      </w:tr>
      <w:tr w:rsidR="008B0958" w:rsidRPr="001C080D" w:rsidTr="00765B96">
        <w:trPr>
          <w:trHeight w:val="283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z możliwością zamontowania na podstawie jezdnej z kółkami nie brudzącymi wykładzin podłogowych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zamocowania ogrzewcza na stojaku do kroplówek, łóżku pacjenta lub wózka za pomocą  zintegrowanych uchwytów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Wymiary ni</w:t>
            </w:r>
            <w:bookmarkStart w:id="0" w:name="_GoBack"/>
            <w:bookmarkEnd w:id="0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e większe niż 36x36x36 cm (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wys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x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szer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 xml:space="preserve"> x </w:t>
            </w:r>
            <w:proofErr w:type="spellStart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głęb</w:t>
            </w:r>
            <w:proofErr w:type="spellEnd"/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)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Waga urządzenia ułatwiająca jego przenoszenie max. 7,5 kg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Minimalny przepływ powietrza 20 l/s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Cztery zakresy temperatur wysoka, średnia, niska, otoczenia</w:t>
            </w:r>
          </w:p>
        </w:tc>
      </w:tr>
      <w:tr w:rsidR="008B0958" w:rsidRPr="001C080D" w:rsidTr="00765B96">
        <w:trPr>
          <w:trHeight w:val="182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Min. dwie prędkości przepływu powietrza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Default="008B0958" w:rsidP="001C080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Możliwość równoczesnego ogrzewania ciała pacjenta oraz płynów infuzyjnych i krwi</w:t>
            </w:r>
          </w:p>
          <w:p w:rsidR="007261FF" w:rsidRPr="007261FF" w:rsidRDefault="007261FF" w:rsidP="001C080D">
            <w:pPr>
              <w:tabs>
                <w:tab w:val="left" w:pos="0"/>
              </w:tabs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pl-PL" w:eastAsia="pl-PL"/>
              </w:rPr>
            </w:pPr>
            <w:r w:rsidRPr="007261FF">
              <w:rPr>
                <w:rFonts w:ascii="Arial" w:eastAsia="Times New Roman" w:hAnsi="Arial" w:cs="Arial"/>
                <w:color w:val="FF0000"/>
                <w:sz w:val="16"/>
                <w:szCs w:val="16"/>
                <w:lang w:val="pl-PL" w:eastAsia="pl-PL"/>
              </w:rPr>
              <w:t>Zamawiający dopuszcza zestaw do ogrzewania pacjenta bez możliwości równoczesnego ogrzewania ciała pacjenta oraz płynów infuzyjnych i krwi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4426CD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4426CD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Przewód powietrzny łączący urządzenie z kołderką izolowany termicznie na całej długości za pomocą osobnej zewnętrznej powłoki izolacyjnej, długość min. 2 m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wyposażone w wymienny filtr nadmuchiwanego powietrza MERV 14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wyposażone w min. trzy czujniki temperatury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Obsługa urządzenia za pomocą przycisków umieszczonych na obudowie</w:t>
            </w:r>
          </w:p>
        </w:tc>
      </w:tr>
      <w:tr w:rsidR="008B0958" w:rsidRPr="001C080D" w:rsidTr="00765B96">
        <w:trPr>
          <w:trHeight w:val="261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widowControl w:val="0"/>
              <w:tabs>
                <w:tab w:val="left" w:pos="0"/>
              </w:tabs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Poziom hałasu dla wolnej pracy wentylatora max 49dBA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502A8E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502A8E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Urządzenie współpracujące z materacami i kołdrami grzewczymi, możliwość zastosowania minimum 15 różnych rodzajów materacy i kołder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Dokładność temperatury mierzonej na końcu węża max +/-1,5°C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Długość przewodu zasilającego minimum 4,5 m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sz w:val="18"/>
                <w:szCs w:val="18"/>
                <w:lang w:val="pl-PL"/>
              </w:rPr>
              <w:t>Podstawa jezdna z 4 kółkami z możliwością blokady każdego kółka z osobna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color w:val="000000"/>
                <w:sz w:val="18"/>
                <w:szCs w:val="18"/>
                <w:lang w:val="pl-PL"/>
              </w:rPr>
              <w:t>Podstawa jezdna z półką do przechowywania zapasowych kołder do ogrzewania pacjenta</w:t>
            </w:r>
          </w:p>
        </w:tc>
      </w:tr>
      <w:tr w:rsidR="008B0958" w:rsidRPr="001C080D" w:rsidTr="00765B96">
        <w:trPr>
          <w:trHeight w:val="170"/>
        </w:trPr>
        <w:tc>
          <w:tcPr>
            <w:tcW w:w="876" w:type="dxa"/>
            <w:vAlign w:val="center"/>
          </w:tcPr>
          <w:p w:rsidR="008B0958" w:rsidRPr="00571F8B" w:rsidRDefault="008B0958" w:rsidP="00765B96">
            <w:pPr>
              <w:pStyle w:val="Akapitzlist"/>
              <w:numPr>
                <w:ilvl w:val="0"/>
                <w:numId w:val="6"/>
              </w:numPr>
              <w:tabs>
                <w:tab w:val="left" w:pos="0"/>
              </w:tabs>
              <w:overflowPunct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</w:p>
        </w:tc>
        <w:tc>
          <w:tcPr>
            <w:tcW w:w="7771" w:type="dxa"/>
            <w:hideMark/>
          </w:tcPr>
          <w:p w:rsidR="008B0958" w:rsidRPr="00571F8B" w:rsidRDefault="008B0958" w:rsidP="00765B96">
            <w:pPr>
              <w:tabs>
                <w:tab w:val="left" w:pos="0"/>
              </w:tabs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  <w:lang w:val="pl-PL" w:eastAsia="pl-PL"/>
              </w:rPr>
            </w:pPr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 xml:space="preserve">Zasilanie z sieci 230V AC, 50 </w:t>
            </w:r>
            <w:proofErr w:type="spellStart"/>
            <w:r w:rsidRPr="00571F8B">
              <w:rPr>
                <w:rFonts w:ascii="Arial" w:hAnsi="Arial" w:cs="Arial"/>
                <w:bCs/>
                <w:sz w:val="18"/>
                <w:szCs w:val="18"/>
                <w:lang w:val="pl-PL"/>
              </w:rPr>
              <w:t>Hz</w:t>
            </w:r>
            <w:proofErr w:type="spellEnd"/>
          </w:p>
        </w:tc>
      </w:tr>
    </w:tbl>
    <w:p w:rsidR="00DE57EB" w:rsidRPr="00096924" w:rsidRDefault="00DE57EB">
      <w:pPr>
        <w:rPr>
          <w:lang w:val="pl-PL"/>
        </w:rPr>
      </w:pPr>
    </w:p>
    <w:sectPr w:rsidR="00DE57EB" w:rsidRPr="00096924" w:rsidSect="006E08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697" w:rsidRDefault="000B0697" w:rsidP="006D477D">
      <w:pPr>
        <w:spacing w:after="0" w:line="240" w:lineRule="auto"/>
      </w:pPr>
      <w:r>
        <w:separator/>
      </w:r>
    </w:p>
  </w:endnote>
  <w:endnote w:type="continuationSeparator" w:id="0">
    <w:p w:rsidR="000B0697" w:rsidRDefault="000B0697" w:rsidP="006D4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697" w:rsidRDefault="000B0697" w:rsidP="006D477D">
      <w:pPr>
        <w:spacing w:after="0" w:line="240" w:lineRule="auto"/>
      </w:pPr>
      <w:r>
        <w:separator/>
      </w:r>
    </w:p>
  </w:footnote>
  <w:footnote w:type="continuationSeparator" w:id="0">
    <w:p w:rsidR="000B0697" w:rsidRDefault="000B0697" w:rsidP="006D4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636" w:rsidRDefault="00DA1004" w:rsidP="008C3EB5">
    <w:pPr>
      <w:pStyle w:val="Nagwek"/>
    </w:pPr>
    <w:r>
      <w:rPr>
        <w:noProof/>
      </w:rPr>
      <w:drawing>
        <wp:inline distT="0" distB="0" distL="0" distR="0" wp14:anchorId="750F5666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231E4">
      <w:t>WCPIT/EA/381-01/2022</w:t>
    </w:r>
  </w:p>
  <w:p w:rsidR="0096475B" w:rsidRDefault="0096475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C5D" w:rsidRDefault="00D31C5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41435"/>
    <w:multiLevelType w:val="hybridMultilevel"/>
    <w:tmpl w:val="CC6E193A"/>
    <w:lvl w:ilvl="0" w:tplc="131C8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D2E8F"/>
    <w:multiLevelType w:val="multilevel"/>
    <w:tmpl w:val="C6DEAE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">
    <w:nsid w:val="1F136253"/>
    <w:multiLevelType w:val="hybridMultilevel"/>
    <w:tmpl w:val="911E9F12"/>
    <w:lvl w:ilvl="0" w:tplc="158AA204">
      <w:numFmt w:val="bullet"/>
      <w:lvlText w:val="•"/>
      <w:lvlJc w:val="left"/>
      <w:pPr>
        <w:ind w:left="32" w:hanging="113"/>
      </w:pPr>
      <w:rPr>
        <w:rFonts w:ascii="Arial" w:eastAsia="Arial" w:hAnsi="Arial" w:cs="Arial" w:hint="default"/>
        <w:w w:val="104"/>
        <w:sz w:val="17"/>
        <w:szCs w:val="17"/>
        <w:lang w:val="pl-PL" w:eastAsia="en-US" w:bidi="ar-SA"/>
      </w:rPr>
    </w:lvl>
    <w:lvl w:ilvl="1" w:tplc="F44226D6">
      <w:numFmt w:val="bullet"/>
      <w:lvlText w:val="•"/>
      <w:lvlJc w:val="left"/>
      <w:pPr>
        <w:ind w:left="713" w:hanging="113"/>
      </w:pPr>
      <w:rPr>
        <w:rFonts w:hint="default"/>
        <w:lang w:val="pl-PL" w:eastAsia="en-US" w:bidi="ar-SA"/>
      </w:rPr>
    </w:lvl>
    <w:lvl w:ilvl="2" w:tplc="5BF668A2">
      <w:numFmt w:val="bullet"/>
      <w:lvlText w:val="•"/>
      <w:lvlJc w:val="left"/>
      <w:pPr>
        <w:ind w:left="1387" w:hanging="113"/>
      </w:pPr>
      <w:rPr>
        <w:rFonts w:hint="default"/>
        <w:lang w:val="pl-PL" w:eastAsia="en-US" w:bidi="ar-SA"/>
      </w:rPr>
    </w:lvl>
    <w:lvl w:ilvl="3" w:tplc="6982FCCC">
      <w:numFmt w:val="bullet"/>
      <w:lvlText w:val="•"/>
      <w:lvlJc w:val="left"/>
      <w:pPr>
        <w:ind w:left="2061" w:hanging="113"/>
      </w:pPr>
      <w:rPr>
        <w:rFonts w:hint="default"/>
        <w:lang w:val="pl-PL" w:eastAsia="en-US" w:bidi="ar-SA"/>
      </w:rPr>
    </w:lvl>
    <w:lvl w:ilvl="4" w:tplc="DF7898BE">
      <w:numFmt w:val="bullet"/>
      <w:lvlText w:val="•"/>
      <w:lvlJc w:val="left"/>
      <w:pPr>
        <w:ind w:left="2735" w:hanging="113"/>
      </w:pPr>
      <w:rPr>
        <w:rFonts w:hint="default"/>
        <w:lang w:val="pl-PL" w:eastAsia="en-US" w:bidi="ar-SA"/>
      </w:rPr>
    </w:lvl>
    <w:lvl w:ilvl="5" w:tplc="46B6198A">
      <w:numFmt w:val="bullet"/>
      <w:lvlText w:val="•"/>
      <w:lvlJc w:val="left"/>
      <w:pPr>
        <w:ind w:left="3409" w:hanging="113"/>
      </w:pPr>
      <w:rPr>
        <w:rFonts w:hint="default"/>
        <w:lang w:val="pl-PL" w:eastAsia="en-US" w:bidi="ar-SA"/>
      </w:rPr>
    </w:lvl>
    <w:lvl w:ilvl="6" w:tplc="32704370">
      <w:numFmt w:val="bullet"/>
      <w:lvlText w:val="•"/>
      <w:lvlJc w:val="left"/>
      <w:pPr>
        <w:ind w:left="4082" w:hanging="113"/>
      </w:pPr>
      <w:rPr>
        <w:rFonts w:hint="default"/>
        <w:lang w:val="pl-PL" w:eastAsia="en-US" w:bidi="ar-SA"/>
      </w:rPr>
    </w:lvl>
    <w:lvl w:ilvl="7" w:tplc="914A48F2">
      <w:numFmt w:val="bullet"/>
      <w:lvlText w:val="•"/>
      <w:lvlJc w:val="left"/>
      <w:pPr>
        <w:ind w:left="4756" w:hanging="113"/>
      </w:pPr>
      <w:rPr>
        <w:rFonts w:hint="default"/>
        <w:lang w:val="pl-PL" w:eastAsia="en-US" w:bidi="ar-SA"/>
      </w:rPr>
    </w:lvl>
    <w:lvl w:ilvl="8" w:tplc="E788E56A">
      <w:numFmt w:val="bullet"/>
      <w:lvlText w:val="•"/>
      <w:lvlJc w:val="left"/>
      <w:pPr>
        <w:ind w:left="5430" w:hanging="113"/>
      </w:pPr>
      <w:rPr>
        <w:rFonts w:hint="default"/>
        <w:lang w:val="pl-PL" w:eastAsia="en-US" w:bidi="ar-SA"/>
      </w:rPr>
    </w:lvl>
  </w:abstractNum>
  <w:abstractNum w:abstractNumId="3">
    <w:nsid w:val="568D2E5E"/>
    <w:multiLevelType w:val="hybridMultilevel"/>
    <w:tmpl w:val="96B2B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603F"/>
    <w:multiLevelType w:val="hybridMultilevel"/>
    <w:tmpl w:val="2034CDF4"/>
    <w:lvl w:ilvl="0" w:tplc="C1E27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D481C"/>
    <w:multiLevelType w:val="hybridMultilevel"/>
    <w:tmpl w:val="15FA9EF8"/>
    <w:lvl w:ilvl="0" w:tplc="3C9E03C4">
      <w:numFmt w:val="bullet"/>
      <w:lvlText w:val="•"/>
      <w:lvlJc w:val="left"/>
      <w:pPr>
        <w:ind w:left="32" w:hanging="113"/>
      </w:pPr>
      <w:rPr>
        <w:rFonts w:ascii="Arial" w:eastAsia="Arial" w:hAnsi="Arial" w:cs="Arial" w:hint="default"/>
        <w:w w:val="104"/>
        <w:sz w:val="17"/>
        <w:szCs w:val="17"/>
        <w:lang w:val="pl-PL" w:eastAsia="en-US" w:bidi="ar-SA"/>
      </w:rPr>
    </w:lvl>
    <w:lvl w:ilvl="1" w:tplc="EBFEEFC2">
      <w:numFmt w:val="bullet"/>
      <w:lvlText w:val="•"/>
      <w:lvlJc w:val="left"/>
      <w:pPr>
        <w:ind w:left="713" w:hanging="113"/>
      </w:pPr>
      <w:rPr>
        <w:rFonts w:hint="default"/>
        <w:lang w:val="pl-PL" w:eastAsia="en-US" w:bidi="ar-SA"/>
      </w:rPr>
    </w:lvl>
    <w:lvl w:ilvl="2" w:tplc="71F06EC0">
      <w:numFmt w:val="bullet"/>
      <w:lvlText w:val="•"/>
      <w:lvlJc w:val="left"/>
      <w:pPr>
        <w:ind w:left="1387" w:hanging="113"/>
      </w:pPr>
      <w:rPr>
        <w:rFonts w:hint="default"/>
        <w:lang w:val="pl-PL" w:eastAsia="en-US" w:bidi="ar-SA"/>
      </w:rPr>
    </w:lvl>
    <w:lvl w:ilvl="3" w:tplc="40EC2282">
      <w:numFmt w:val="bullet"/>
      <w:lvlText w:val="•"/>
      <w:lvlJc w:val="left"/>
      <w:pPr>
        <w:ind w:left="2061" w:hanging="113"/>
      </w:pPr>
      <w:rPr>
        <w:rFonts w:hint="default"/>
        <w:lang w:val="pl-PL" w:eastAsia="en-US" w:bidi="ar-SA"/>
      </w:rPr>
    </w:lvl>
    <w:lvl w:ilvl="4" w:tplc="51DCFB2A">
      <w:numFmt w:val="bullet"/>
      <w:lvlText w:val="•"/>
      <w:lvlJc w:val="left"/>
      <w:pPr>
        <w:ind w:left="2735" w:hanging="113"/>
      </w:pPr>
      <w:rPr>
        <w:rFonts w:hint="default"/>
        <w:lang w:val="pl-PL" w:eastAsia="en-US" w:bidi="ar-SA"/>
      </w:rPr>
    </w:lvl>
    <w:lvl w:ilvl="5" w:tplc="39A03F7C">
      <w:numFmt w:val="bullet"/>
      <w:lvlText w:val="•"/>
      <w:lvlJc w:val="left"/>
      <w:pPr>
        <w:ind w:left="3409" w:hanging="113"/>
      </w:pPr>
      <w:rPr>
        <w:rFonts w:hint="default"/>
        <w:lang w:val="pl-PL" w:eastAsia="en-US" w:bidi="ar-SA"/>
      </w:rPr>
    </w:lvl>
    <w:lvl w:ilvl="6" w:tplc="0BB8F4BE">
      <w:numFmt w:val="bullet"/>
      <w:lvlText w:val="•"/>
      <w:lvlJc w:val="left"/>
      <w:pPr>
        <w:ind w:left="4082" w:hanging="113"/>
      </w:pPr>
      <w:rPr>
        <w:rFonts w:hint="default"/>
        <w:lang w:val="pl-PL" w:eastAsia="en-US" w:bidi="ar-SA"/>
      </w:rPr>
    </w:lvl>
    <w:lvl w:ilvl="7" w:tplc="C4FA4FBC">
      <w:numFmt w:val="bullet"/>
      <w:lvlText w:val="•"/>
      <w:lvlJc w:val="left"/>
      <w:pPr>
        <w:ind w:left="4756" w:hanging="113"/>
      </w:pPr>
      <w:rPr>
        <w:rFonts w:hint="default"/>
        <w:lang w:val="pl-PL" w:eastAsia="en-US" w:bidi="ar-SA"/>
      </w:rPr>
    </w:lvl>
    <w:lvl w:ilvl="8" w:tplc="671E806C">
      <w:numFmt w:val="bullet"/>
      <w:lvlText w:val="•"/>
      <w:lvlJc w:val="left"/>
      <w:pPr>
        <w:ind w:left="5430" w:hanging="11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EAA"/>
    <w:rsid w:val="00003B0E"/>
    <w:rsid w:val="000041C3"/>
    <w:rsid w:val="0002541A"/>
    <w:rsid w:val="000307F5"/>
    <w:rsid w:val="00034522"/>
    <w:rsid w:val="000737C2"/>
    <w:rsid w:val="00080E98"/>
    <w:rsid w:val="00096924"/>
    <w:rsid w:val="000A0479"/>
    <w:rsid w:val="000A49F0"/>
    <w:rsid w:val="000B0697"/>
    <w:rsid w:val="000B0FD3"/>
    <w:rsid w:val="000B2444"/>
    <w:rsid w:val="000C17E7"/>
    <w:rsid w:val="000D4540"/>
    <w:rsid w:val="000E4CB2"/>
    <w:rsid w:val="000F7FA7"/>
    <w:rsid w:val="00121870"/>
    <w:rsid w:val="0012576B"/>
    <w:rsid w:val="001772EB"/>
    <w:rsid w:val="001A5EDC"/>
    <w:rsid w:val="001C080D"/>
    <w:rsid w:val="001F5905"/>
    <w:rsid w:val="00225641"/>
    <w:rsid w:val="0025316A"/>
    <w:rsid w:val="0027166C"/>
    <w:rsid w:val="002861DA"/>
    <w:rsid w:val="002A2083"/>
    <w:rsid w:val="002B1C71"/>
    <w:rsid w:val="002C2299"/>
    <w:rsid w:val="002C6BF7"/>
    <w:rsid w:val="002D4070"/>
    <w:rsid w:val="00302EAA"/>
    <w:rsid w:val="00340669"/>
    <w:rsid w:val="00341609"/>
    <w:rsid w:val="0034296F"/>
    <w:rsid w:val="00354458"/>
    <w:rsid w:val="00363CEA"/>
    <w:rsid w:val="00385A76"/>
    <w:rsid w:val="003B0C51"/>
    <w:rsid w:val="003B0E67"/>
    <w:rsid w:val="003B3990"/>
    <w:rsid w:val="003F4C61"/>
    <w:rsid w:val="003F6606"/>
    <w:rsid w:val="00400973"/>
    <w:rsid w:val="00424646"/>
    <w:rsid w:val="004353EF"/>
    <w:rsid w:val="004426CD"/>
    <w:rsid w:val="00450061"/>
    <w:rsid w:val="004743A5"/>
    <w:rsid w:val="0048531E"/>
    <w:rsid w:val="004922D0"/>
    <w:rsid w:val="00494759"/>
    <w:rsid w:val="004B5F74"/>
    <w:rsid w:val="004B6BBD"/>
    <w:rsid w:val="004E1095"/>
    <w:rsid w:val="004E4128"/>
    <w:rsid w:val="00502A8E"/>
    <w:rsid w:val="00515940"/>
    <w:rsid w:val="00516A80"/>
    <w:rsid w:val="00534A71"/>
    <w:rsid w:val="00544012"/>
    <w:rsid w:val="0054536A"/>
    <w:rsid w:val="00571F8B"/>
    <w:rsid w:val="005B3C7C"/>
    <w:rsid w:val="005C16D8"/>
    <w:rsid w:val="005F6969"/>
    <w:rsid w:val="006406BC"/>
    <w:rsid w:val="00640843"/>
    <w:rsid w:val="0065662C"/>
    <w:rsid w:val="00680210"/>
    <w:rsid w:val="006A2066"/>
    <w:rsid w:val="006B39DC"/>
    <w:rsid w:val="006B587F"/>
    <w:rsid w:val="006C0982"/>
    <w:rsid w:val="006D477D"/>
    <w:rsid w:val="006E0876"/>
    <w:rsid w:val="006F2355"/>
    <w:rsid w:val="006F600D"/>
    <w:rsid w:val="00702F80"/>
    <w:rsid w:val="00715E3D"/>
    <w:rsid w:val="00716295"/>
    <w:rsid w:val="007261FF"/>
    <w:rsid w:val="007305FD"/>
    <w:rsid w:val="00763493"/>
    <w:rsid w:val="00765B96"/>
    <w:rsid w:val="00790B38"/>
    <w:rsid w:val="007B6F29"/>
    <w:rsid w:val="007E21E4"/>
    <w:rsid w:val="008262B6"/>
    <w:rsid w:val="00826E7E"/>
    <w:rsid w:val="008410E0"/>
    <w:rsid w:val="00843B7E"/>
    <w:rsid w:val="0084742E"/>
    <w:rsid w:val="00851412"/>
    <w:rsid w:val="00851B1A"/>
    <w:rsid w:val="008600AD"/>
    <w:rsid w:val="0087228B"/>
    <w:rsid w:val="00894B45"/>
    <w:rsid w:val="008B0958"/>
    <w:rsid w:val="008C2726"/>
    <w:rsid w:val="008C3EB5"/>
    <w:rsid w:val="008E6942"/>
    <w:rsid w:val="008F6E6C"/>
    <w:rsid w:val="009034D3"/>
    <w:rsid w:val="0091537B"/>
    <w:rsid w:val="009231E4"/>
    <w:rsid w:val="009244A8"/>
    <w:rsid w:val="00961280"/>
    <w:rsid w:val="0096475B"/>
    <w:rsid w:val="0097345E"/>
    <w:rsid w:val="009A7B55"/>
    <w:rsid w:val="009B32E4"/>
    <w:rsid w:val="009B4D3D"/>
    <w:rsid w:val="009E4A89"/>
    <w:rsid w:val="00A13C8D"/>
    <w:rsid w:val="00A351AE"/>
    <w:rsid w:val="00A55D84"/>
    <w:rsid w:val="00A71EFF"/>
    <w:rsid w:val="00AB726E"/>
    <w:rsid w:val="00AD2853"/>
    <w:rsid w:val="00AF5F1A"/>
    <w:rsid w:val="00B1085B"/>
    <w:rsid w:val="00B22C86"/>
    <w:rsid w:val="00B411C2"/>
    <w:rsid w:val="00B4253C"/>
    <w:rsid w:val="00B56FEB"/>
    <w:rsid w:val="00B7182C"/>
    <w:rsid w:val="00B80CD0"/>
    <w:rsid w:val="00BA3F83"/>
    <w:rsid w:val="00BC4B57"/>
    <w:rsid w:val="00BF2A4C"/>
    <w:rsid w:val="00C54363"/>
    <w:rsid w:val="00C62BA8"/>
    <w:rsid w:val="00C90875"/>
    <w:rsid w:val="00C97E36"/>
    <w:rsid w:val="00CA34DF"/>
    <w:rsid w:val="00CC5704"/>
    <w:rsid w:val="00CD04F5"/>
    <w:rsid w:val="00CD4188"/>
    <w:rsid w:val="00CE1063"/>
    <w:rsid w:val="00CF37DD"/>
    <w:rsid w:val="00D06052"/>
    <w:rsid w:val="00D06636"/>
    <w:rsid w:val="00D31C5D"/>
    <w:rsid w:val="00D332B1"/>
    <w:rsid w:val="00D37AC5"/>
    <w:rsid w:val="00D7595F"/>
    <w:rsid w:val="00D97EAA"/>
    <w:rsid w:val="00DA1004"/>
    <w:rsid w:val="00DA3769"/>
    <w:rsid w:val="00DB2F85"/>
    <w:rsid w:val="00DC0AD6"/>
    <w:rsid w:val="00DC1CA2"/>
    <w:rsid w:val="00DC723E"/>
    <w:rsid w:val="00DD6692"/>
    <w:rsid w:val="00DE0A1E"/>
    <w:rsid w:val="00DE4041"/>
    <w:rsid w:val="00DE57EB"/>
    <w:rsid w:val="00E07999"/>
    <w:rsid w:val="00E220B0"/>
    <w:rsid w:val="00E3320E"/>
    <w:rsid w:val="00E442DA"/>
    <w:rsid w:val="00E54175"/>
    <w:rsid w:val="00E55471"/>
    <w:rsid w:val="00E76A0F"/>
    <w:rsid w:val="00E84678"/>
    <w:rsid w:val="00EF37A8"/>
    <w:rsid w:val="00F004BC"/>
    <w:rsid w:val="00F01775"/>
    <w:rsid w:val="00F056E4"/>
    <w:rsid w:val="00F1275D"/>
    <w:rsid w:val="00F12F5E"/>
    <w:rsid w:val="00F24FB1"/>
    <w:rsid w:val="00F650F2"/>
    <w:rsid w:val="00F85AE8"/>
    <w:rsid w:val="00F86BA1"/>
    <w:rsid w:val="00F86BB2"/>
    <w:rsid w:val="00FB622E"/>
    <w:rsid w:val="00FD0D3D"/>
    <w:rsid w:val="00F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paragraph" w:customStyle="1" w:styleId="TableParagraph">
    <w:name w:val="Table Paragraph"/>
    <w:basedOn w:val="Normalny"/>
    <w:uiPriority w:val="1"/>
    <w:qFormat/>
    <w:rsid w:val="00C97E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0B2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0B0FD3"/>
    <w:pPr>
      <w:suppressAutoHyphens/>
      <w:spacing w:after="0" w:line="100" w:lineRule="atLeast"/>
      <w:textAlignment w:val="baseline"/>
    </w:pPr>
    <w:rPr>
      <w:rFonts w:ascii="Times New Roman" w:eastAsia="Lucida Sans Unicode" w:hAnsi="Times New Roman" w:cs="Times New Roman"/>
      <w:color w:val="00000A"/>
      <w:kern w:val="2"/>
      <w:sz w:val="24"/>
      <w:szCs w:val="24"/>
      <w:lang w:eastAsia="hi-IN" w:bidi="hi-IN"/>
    </w:rPr>
  </w:style>
  <w:style w:type="character" w:styleId="Wyrnieniedelikatne">
    <w:name w:val="Subtle Emphasis"/>
    <w:qFormat/>
    <w:rsid w:val="000B0FD3"/>
    <w:rPr>
      <w:i/>
      <w:iCs/>
      <w:color w:val="404040"/>
    </w:rPr>
  </w:style>
  <w:style w:type="paragraph" w:styleId="Nagwek">
    <w:name w:val="header"/>
    <w:basedOn w:val="Normalny"/>
    <w:link w:val="Nagwek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477D"/>
  </w:style>
  <w:style w:type="paragraph" w:styleId="Stopka">
    <w:name w:val="footer"/>
    <w:basedOn w:val="Normalny"/>
    <w:link w:val="StopkaZnak"/>
    <w:uiPriority w:val="99"/>
    <w:unhideWhenUsed/>
    <w:rsid w:val="006D4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477D"/>
  </w:style>
  <w:style w:type="paragraph" w:customStyle="1" w:styleId="TableParagraph">
    <w:name w:val="Table Paragraph"/>
    <w:basedOn w:val="Normalny"/>
    <w:uiPriority w:val="1"/>
    <w:qFormat/>
    <w:rsid w:val="00C97E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kapitzlist">
    <w:name w:val="List Paragraph"/>
    <w:basedOn w:val="Normalny"/>
    <w:uiPriority w:val="34"/>
    <w:qFormat/>
    <w:rsid w:val="000B244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41</cp:revision>
  <dcterms:created xsi:type="dcterms:W3CDTF">2021-09-21T11:43:00Z</dcterms:created>
  <dcterms:modified xsi:type="dcterms:W3CDTF">2022-02-03T12:43:00Z</dcterms:modified>
</cp:coreProperties>
</file>