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2119DB">
        <w:rPr>
          <w:rFonts w:ascii="Verdana" w:hAnsi="Verdana" w:cs="Calibri"/>
          <w:sz w:val="20"/>
          <w:szCs w:val="20"/>
        </w:rPr>
        <w:t>pkt</w:t>
      </w:r>
      <w:proofErr w:type="spellEnd"/>
      <w:r w:rsidRPr="002119DB">
        <w:rPr>
          <w:rFonts w:ascii="Verdana" w:hAnsi="Verdana" w:cs="Calibri"/>
          <w:sz w:val="20"/>
          <w:szCs w:val="20"/>
        </w:rPr>
        <w:t xml:space="preserve">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D17BE3">
        <w:rPr>
          <w:rFonts w:ascii="Verdana" w:hAnsi="Verdana"/>
          <w:sz w:val="20"/>
          <w:szCs w:val="20"/>
        </w:rPr>
        <w:t>środków kontrastowych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Wykonawca zapewnia, że</w:t>
      </w:r>
      <w:r w:rsidR="00E80C33" w:rsidRPr="002119D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2119DB">
        <w:rPr>
          <w:rFonts w:ascii="Verdana" w:hAnsi="Verdana" w:cs="Arial"/>
          <w:bCs/>
          <w:sz w:val="20"/>
          <w:szCs w:val="20"/>
        </w:rPr>
        <w:t>§</w:t>
      </w:r>
      <w:r w:rsidR="00E80C33" w:rsidRPr="002119D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2119DB">
        <w:rPr>
          <w:rFonts w:ascii="Verdana" w:hAnsi="Verdana" w:cs="Arial"/>
          <w:sz w:val="20"/>
          <w:szCs w:val="20"/>
        </w:rPr>
        <w:t>.</w:t>
      </w:r>
      <w:r w:rsidR="00E80C33" w:rsidRPr="002119DB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2119DB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2119DB">
        <w:rPr>
          <w:rFonts w:ascii="Verdana" w:hAnsi="Verdana" w:cs="Arial"/>
          <w:sz w:val="20"/>
          <w:szCs w:val="20"/>
        </w:rPr>
        <w:t>. nr 144 poz. 1216 z dnia 9 września 2002r.). Wykonawca gwarantuje transport leków termo labilnych w odpowiednich opakowaniach ze wskaźnikiem temperaturowym.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2119D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2119D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="003F59E8" w:rsidRPr="002119D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2119D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D90EA4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2119DB">
        <w:rPr>
          <w:rFonts w:ascii="Verdana" w:hAnsi="Verdana"/>
          <w:color w:val="auto"/>
          <w:sz w:val="20"/>
          <w:szCs w:val="20"/>
        </w:rPr>
        <w:t>.</w:t>
      </w:r>
      <w:r w:rsidR="00D90EA4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650D8B">
        <w:rPr>
          <w:rFonts w:ascii="Verdana" w:hAnsi="Verdana"/>
          <w:color w:val="auto"/>
          <w:sz w:val="20"/>
          <w:szCs w:val="20"/>
        </w:rPr>
        <w:t>5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Pr="002119DB">
        <w:rPr>
          <w:rFonts w:ascii="Verdana" w:hAnsi="Verdana"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 w:rsidRPr="002119DB">
        <w:rPr>
          <w:rFonts w:ascii="Verdana" w:hAnsi="Verdana"/>
          <w:color w:val="auto"/>
          <w:sz w:val="20"/>
          <w:szCs w:val="20"/>
        </w:rPr>
        <w:t>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AE6C79" w:rsidRPr="00AE6C79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2119DB">
        <w:rPr>
          <w:rFonts w:ascii="Verdana" w:hAnsi="Verdana"/>
          <w:sz w:val="20"/>
          <w:szCs w:val="20"/>
        </w:rPr>
        <w:t>efundacyjnym Ministra Zdrowia.</w:t>
      </w:r>
    </w:p>
    <w:p w:rsidR="00B52D31" w:rsidRPr="002119DB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jzwłoki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2119D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2119DB">
        <w:rPr>
          <w:rStyle w:val="Typewriter"/>
          <w:rFonts w:ascii="Verdana" w:hAnsi="Verdana" w:cs="Arial"/>
          <w:szCs w:val="20"/>
        </w:rPr>
        <w:t>§2 ust. 9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E6" w:rsidRDefault="007073E6">
      <w:r>
        <w:separator/>
      </w:r>
    </w:p>
  </w:endnote>
  <w:endnote w:type="continuationSeparator" w:id="1">
    <w:p w:rsidR="007073E6" w:rsidRDefault="0070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32577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32577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0EA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E6" w:rsidRDefault="007073E6">
      <w:r>
        <w:separator/>
      </w:r>
    </w:p>
  </w:footnote>
  <w:footnote w:type="continuationSeparator" w:id="1">
    <w:p w:rsidR="007073E6" w:rsidRDefault="0070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WCPIT/EA/381- 14  /2022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9CD"/>
    <w:rsid w:val="00314823"/>
    <w:rsid w:val="0032030C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6F7D5E"/>
    <w:rsid w:val="007073E6"/>
    <w:rsid w:val="00726E25"/>
    <w:rsid w:val="00734F28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1811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1305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21</cp:revision>
  <cp:lastPrinted>2022-02-04T09:31:00Z</cp:lastPrinted>
  <dcterms:created xsi:type="dcterms:W3CDTF">2021-03-22T12:02:00Z</dcterms:created>
  <dcterms:modified xsi:type="dcterms:W3CDTF">2022-03-15T07:51:00Z</dcterms:modified>
</cp:coreProperties>
</file>