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92" w:rsidRPr="00CE1BBA" w:rsidRDefault="00506C42" w:rsidP="00CE1BBA">
      <w:pPr>
        <w:pStyle w:val="Nagwek1"/>
        <w:tabs>
          <w:tab w:val="left" w:pos="6600"/>
        </w:tabs>
        <w:spacing w:before="0" w:after="0" w:line="240" w:lineRule="auto"/>
        <w:rPr>
          <w:rFonts w:ascii="Verdana" w:hAnsi="Verdana" w:cs="Arial"/>
          <w:b w:val="0"/>
          <w:sz w:val="20"/>
          <w:szCs w:val="20"/>
        </w:rPr>
      </w:pPr>
      <w:r w:rsidRPr="00CE1BBA">
        <w:rPr>
          <w:rFonts w:ascii="Verdana" w:hAnsi="Verdana" w:cs="Arial"/>
          <w:b w:val="0"/>
          <w:sz w:val="20"/>
          <w:szCs w:val="20"/>
        </w:rPr>
        <w:t>W</w:t>
      </w:r>
      <w:r w:rsidR="00902C94" w:rsidRPr="00CE1BBA">
        <w:rPr>
          <w:rFonts w:ascii="Verdana" w:hAnsi="Verdana" w:cs="Arial"/>
          <w:b w:val="0"/>
          <w:sz w:val="20"/>
          <w:szCs w:val="20"/>
        </w:rPr>
        <w:t>CPiT/EA/381-</w:t>
      </w:r>
      <w:r w:rsidR="00D84C2E" w:rsidRPr="00CE1BBA">
        <w:rPr>
          <w:rFonts w:ascii="Verdana" w:hAnsi="Verdana" w:cs="Arial"/>
          <w:b w:val="0"/>
          <w:sz w:val="20"/>
          <w:szCs w:val="20"/>
        </w:rPr>
        <w:t>12</w:t>
      </w:r>
      <w:r w:rsidR="00F535FC" w:rsidRPr="00CE1BBA">
        <w:rPr>
          <w:rFonts w:ascii="Verdana" w:hAnsi="Verdana" w:cs="Arial"/>
          <w:b w:val="0"/>
          <w:sz w:val="20"/>
          <w:szCs w:val="20"/>
        </w:rPr>
        <w:t>/</w:t>
      </w:r>
      <w:r w:rsidR="006F7873" w:rsidRPr="00CE1BBA">
        <w:rPr>
          <w:rFonts w:ascii="Verdana" w:hAnsi="Verdana" w:cs="Arial"/>
          <w:b w:val="0"/>
          <w:sz w:val="20"/>
          <w:szCs w:val="20"/>
        </w:rPr>
        <w:t>2022</w:t>
      </w:r>
      <w:r w:rsidR="006F7873" w:rsidRPr="00CE1BBA">
        <w:rPr>
          <w:rFonts w:ascii="Verdana" w:hAnsi="Verdana" w:cs="Arial"/>
          <w:b w:val="0"/>
          <w:sz w:val="20"/>
          <w:szCs w:val="20"/>
        </w:rPr>
        <w:tab/>
        <w:t>Poznań, 2022-03</w:t>
      </w:r>
      <w:r w:rsidR="00B56EF7" w:rsidRPr="00CE1BBA">
        <w:rPr>
          <w:rFonts w:ascii="Verdana" w:hAnsi="Verdana" w:cs="Arial"/>
          <w:b w:val="0"/>
          <w:sz w:val="20"/>
          <w:szCs w:val="20"/>
        </w:rPr>
        <w:t>-</w:t>
      </w:r>
      <w:r w:rsidR="00D84C2E" w:rsidRPr="00CE1BBA">
        <w:rPr>
          <w:rFonts w:ascii="Verdana" w:hAnsi="Verdana" w:cs="Arial"/>
          <w:b w:val="0"/>
          <w:sz w:val="20"/>
          <w:szCs w:val="20"/>
        </w:rPr>
        <w:t>29</w:t>
      </w:r>
    </w:p>
    <w:p w:rsidR="00E90CA7" w:rsidRPr="00CE1BBA" w:rsidRDefault="00E90CA7" w:rsidP="00CE1BBA">
      <w:pPr>
        <w:spacing w:after="0" w:line="240" w:lineRule="auto"/>
        <w:jc w:val="right"/>
        <w:rPr>
          <w:rFonts w:ascii="Verdana" w:hAnsi="Verdana"/>
          <w:sz w:val="20"/>
          <w:szCs w:val="20"/>
        </w:rPr>
      </w:pPr>
    </w:p>
    <w:p w:rsidR="004F2A6D" w:rsidRPr="00CE1BBA" w:rsidRDefault="004F2A6D" w:rsidP="00CE1BBA">
      <w:pPr>
        <w:spacing w:after="0" w:line="240" w:lineRule="auto"/>
        <w:jc w:val="right"/>
        <w:rPr>
          <w:rFonts w:ascii="Verdana" w:hAnsi="Verdana"/>
          <w:sz w:val="20"/>
          <w:szCs w:val="20"/>
        </w:rPr>
      </w:pPr>
      <w:r w:rsidRPr="00CE1BBA">
        <w:rPr>
          <w:rFonts w:ascii="Verdana" w:hAnsi="Verdana"/>
          <w:sz w:val="20"/>
          <w:szCs w:val="20"/>
        </w:rPr>
        <w:t>Uczestnicy postępowania</w:t>
      </w:r>
    </w:p>
    <w:p w:rsidR="00BA4CE0" w:rsidRPr="00CE1BBA" w:rsidRDefault="00BA4CE0" w:rsidP="00CE1BBA">
      <w:pPr>
        <w:spacing w:after="0" w:line="240" w:lineRule="auto"/>
        <w:jc w:val="right"/>
        <w:rPr>
          <w:rFonts w:ascii="Verdana" w:hAnsi="Verdana"/>
          <w:sz w:val="20"/>
          <w:szCs w:val="20"/>
        </w:rPr>
      </w:pPr>
    </w:p>
    <w:p w:rsidR="00D84C2E" w:rsidRPr="00CE1BBA" w:rsidRDefault="004F2A6D" w:rsidP="00CE1BBA">
      <w:pPr>
        <w:spacing w:line="240" w:lineRule="auto"/>
        <w:jc w:val="center"/>
        <w:rPr>
          <w:rFonts w:ascii="Verdana" w:hAnsi="Verdana"/>
          <w:b/>
          <w:sz w:val="20"/>
          <w:szCs w:val="20"/>
        </w:rPr>
      </w:pPr>
      <w:r w:rsidRPr="00CE1BBA">
        <w:rPr>
          <w:rFonts w:ascii="Verdana" w:hAnsi="Verdana"/>
          <w:b/>
          <w:sz w:val="20"/>
          <w:szCs w:val="20"/>
        </w:rPr>
        <w:t>Dotyczy: przetargu nie</w:t>
      </w:r>
      <w:r w:rsidR="00404AF3" w:rsidRPr="00CE1BBA">
        <w:rPr>
          <w:rFonts w:ascii="Verdana" w:hAnsi="Verdana"/>
          <w:b/>
          <w:sz w:val="20"/>
          <w:szCs w:val="20"/>
        </w:rPr>
        <w:t xml:space="preserve">ograniczonego na </w:t>
      </w:r>
      <w:r w:rsidR="000F2005" w:rsidRPr="00CE1BBA">
        <w:rPr>
          <w:rFonts w:ascii="Verdana" w:hAnsi="Verdana"/>
          <w:b/>
          <w:sz w:val="20"/>
          <w:szCs w:val="20"/>
        </w:rPr>
        <w:t>DOSTAWĘ</w:t>
      </w:r>
      <w:r w:rsidR="007E13A5" w:rsidRPr="00CE1BBA">
        <w:rPr>
          <w:rFonts w:ascii="Verdana" w:hAnsi="Verdana"/>
          <w:b/>
          <w:sz w:val="20"/>
          <w:szCs w:val="20"/>
        </w:rPr>
        <w:t xml:space="preserve"> </w:t>
      </w:r>
      <w:r w:rsidR="00D84C2E" w:rsidRPr="00CE1BBA">
        <w:rPr>
          <w:rFonts w:ascii="Verdana" w:hAnsi="Verdana"/>
          <w:b/>
          <w:sz w:val="20"/>
          <w:szCs w:val="20"/>
        </w:rPr>
        <w:t>LEKÓW OGÓLNYCH, WYROBÓW MEDYCZNYCH, LEKÓW Z IMPORTU DOCELOWEGO, LEKÓW ODURZAJĄCYCH I PSYCHOTROPOWYCH</w:t>
      </w:r>
    </w:p>
    <w:p w:rsidR="00E90CA7" w:rsidRPr="00CE1BBA" w:rsidRDefault="00E90CA7" w:rsidP="00CE1BBA">
      <w:pPr>
        <w:spacing w:after="0" w:line="240" w:lineRule="auto"/>
        <w:ind w:left="-142"/>
        <w:jc w:val="both"/>
        <w:rPr>
          <w:rFonts w:ascii="Verdana" w:hAnsi="Verdana"/>
          <w:b/>
          <w:sz w:val="20"/>
          <w:szCs w:val="20"/>
        </w:rPr>
      </w:pPr>
    </w:p>
    <w:p w:rsidR="004F2A6D" w:rsidRPr="00CE1BBA" w:rsidRDefault="00A60147" w:rsidP="00CE1BBA">
      <w:pPr>
        <w:spacing w:after="0" w:line="240" w:lineRule="auto"/>
        <w:ind w:firstLine="708"/>
        <w:jc w:val="both"/>
        <w:rPr>
          <w:rFonts w:ascii="Verdana" w:hAnsi="Verdana"/>
          <w:sz w:val="20"/>
          <w:szCs w:val="20"/>
        </w:rPr>
      </w:pPr>
      <w:r w:rsidRPr="00CE1BBA">
        <w:rPr>
          <w:rFonts w:ascii="Verdana" w:hAnsi="Verdana"/>
          <w:sz w:val="20"/>
          <w:szCs w:val="20"/>
        </w:rPr>
        <w:t>Zgodnie z art. 135 ust. 2</w:t>
      </w:r>
      <w:r w:rsidR="004F2A6D" w:rsidRPr="00CE1BBA">
        <w:rPr>
          <w:rFonts w:ascii="Verdana" w:hAnsi="Verdana"/>
          <w:sz w:val="20"/>
          <w:szCs w:val="20"/>
        </w:rPr>
        <w:t xml:space="preserve"> ustawy Praw</w:t>
      </w:r>
      <w:r w:rsidRPr="00CE1BBA">
        <w:rPr>
          <w:rFonts w:ascii="Verdana" w:hAnsi="Verdana"/>
          <w:sz w:val="20"/>
          <w:szCs w:val="20"/>
        </w:rPr>
        <w:t>o Zamówień Publicznych z dnia 11 września 2019</w:t>
      </w:r>
      <w:r w:rsidR="009A3861" w:rsidRPr="00CE1BBA">
        <w:rPr>
          <w:rFonts w:ascii="Verdana" w:hAnsi="Verdana"/>
          <w:sz w:val="20"/>
          <w:szCs w:val="20"/>
        </w:rPr>
        <w:t>r. (</w:t>
      </w:r>
      <w:proofErr w:type="spellStart"/>
      <w:r w:rsidR="009A3861" w:rsidRPr="00CE1BBA">
        <w:rPr>
          <w:rFonts w:ascii="Verdana" w:hAnsi="Verdana"/>
          <w:sz w:val="20"/>
          <w:szCs w:val="20"/>
        </w:rPr>
        <w:t>t.j</w:t>
      </w:r>
      <w:proofErr w:type="spellEnd"/>
      <w:r w:rsidR="009A3861" w:rsidRPr="00CE1BBA">
        <w:rPr>
          <w:rFonts w:ascii="Verdana" w:hAnsi="Verdana"/>
          <w:sz w:val="20"/>
          <w:szCs w:val="20"/>
        </w:rPr>
        <w:t xml:space="preserve">. </w:t>
      </w:r>
      <w:proofErr w:type="spellStart"/>
      <w:r w:rsidR="009A3861" w:rsidRPr="00CE1BBA">
        <w:rPr>
          <w:rFonts w:ascii="Verdana" w:hAnsi="Verdana"/>
          <w:sz w:val="20"/>
          <w:szCs w:val="20"/>
        </w:rPr>
        <w:t>Dz.U</w:t>
      </w:r>
      <w:proofErr w:type="spellEnd"/>
      <w:r w:rsidR="009A3861" w:rsidRPr="00CE1BBA">
        <w:rPr>
          <w:rFonts w:ascii="Verdana" w:hAnsi="Verdana"/>
          <w:sz w:val="20"/>
          <w:szCs w:val="20"/>
        </w:rPr>
        <w:t>. z 2019</w:t>
      </w:r>
      <w:r w:rsidR="004F2A6D" w:rsidRPr="00CE1BBA">
        <w:rPr>
          <w:rFonts w:ascii="Verdana" w:hAnsi="Verdana"/>
          <w:sz w:val="20"/>
          <w:szCs w:val="20"/>
        </w:rPr>
        <w:t xml:space="preserve"> r. poz. </w:t>
      </w:r>
      <w:r w:rsidRPr="00CE1BBA">
        <w:rPr>
          <w:rFonts w:ascii="Verdana" w:hAnsi="Verdana" w:cs="Arial"/>
          <w:sz w:val="20"/>
          <w:szCs w:val="20"/>
        </w:rPr>
        <w:t>2019</w:t>
      </w:r>
      <w:r w:rsidR="004F2A6D" w:rsidRPr="00CE1BBA">
        <w:rPr>
          <w:rFonts w:ascii="Verdana" w:hAnsi="Verdana" w:cs="Arial"/>
          <w:sz w:val="20"/>
          <w:szCs w:val="20"/>
        </w:rPr>
        <w:t xml:space="preserve"> ze zm.</w:t>
      </w:r>
      <w:r w:rsidR="004F2A6D" w:rsidRPr="00CE1BBA">
        <w:rPr>
          <w:rFonts w:ascii="Verdana" w:hAnsi="Verdana"/>
          <w:sz w:val="20"/>
          <w:szCs w:val="20"/>
        </w:rPr>
        <w:t>), Wielkopolskie Centrum Pulmonologii i Torakochirurgii SP ZOZ udziela wyjaśnień dotyczących Specyfikacj</w:t>
      </w:r>
      <w:r w:rsidRPr="00CE1BBA">
        <w:rPr>
          <w:rFonts w:ascii="Verdana" w:hAnsi="Verdana"/>
          <w:sz w:val="20"/>
          <w:szCs w:val="20"/>
        </w:rPr>
        <w:t xml:space="preserve">i </w:t>
      </w:r>
      <w:r w:rsidR="00F47F48" w:rsidRPr="00CE1BBA">
        <w:rPr>
          <w:rFonts w:ascii="Verdana" w:hAnsi="Verdana"/>
          <w:sz w:val="20"/>
          <w:szCs w:val="20"/>
        </w:rPr>
        <w:t>Warunków Zamó</w:t>
      </w:r>
      <w:r w:rsidRPr="00CE1BBA">
        <w:rPr>
          <w:rFonts w:ascii="Verdana" w:hAnsi="Verdana"/>
          <w:sz w:val="20"/>
          <w:szCs w:val="20"/>
        </w:rPr>
        <w:t>wienia oraz na podstawie art. 137 ust.1-2</w:t>
      </w:r>
      <w:r w:rsidR="00F47F48" w:rsidRPr="00CE1BBA">
        <w:rPr>
          <w:rFonts w:ascii="Verdana" w:hAnsi="Verdana"/>
          <w:sz w:val="20"/>
          <w:szCs w:val="20"/>
        </w:rPr>
        <w:t xml:space="preserve"> ustawy Prawo Zamów</w:t>
      </w:r>
      <w:r w:rsidRPr="00CE1BBA">
        <w:rPr>
          <w:rFonts w:ascii="Verdana" w:hAnsi="Verdana"/>
          <w:sz w:val="20"/>
          <w:szCs w:val="20"/>
        </w:rPr>
        <w:t>ień Publicznych zmienia treść S</w:t>
      </w:r>
      <w:r w:rsidR="00F47F48" w:rsidRPr="00CE1BBA">
        <w:rPr>
          <w:rFonts w:ascii="Verdana" w:hAnsi="Verdana"/>
          <w:sz w:val="20"/>
          <w:szCs w:val="20"/>
        </w:rPr>
        <w:t>WZ</w:t>
      </w:r>
      <w:r w:rsidR="00F4461A" w:rsidRPr="00CE1BBA">
        <w:rPr>
          <w:rFonts w:ascii="Verdana" w:hAnsi="Verdana"/>
          <w:sz w:val="20"/>
          <w:szCs w:val="20"/>
        </w:rPr>
        <w:t>.</w:t>
      </w:r>
    </w:p>
    <w:p w:rsidR="00250698" w:rsidRPr="00CE1BBA" w:rsidRDefault="00250698" w:rsidP="00CE1BBA">
      <w:pPr>
        <w:spacing w:after="0" w:line="240" w:lineRule="auto"/>
        <w:ind w:firstLine="708"/>
        <w:jc w:val="center"/>
        <w:rPr>
          <w:rFonts w:ascii="Verdana" w:hAnsi="Verdana"/>
          <w:b/>
          <w:sz w:val="20"/>
          <w:szCs w:val="20"/>
        </w:rPr>
      </w:pPr>
    </w:p>
    <w:p w:rsidR="003B7C73" w:rsidRPr="00CE1BBA" w:rsidRDefault="003B7C73" w:rsidP="00CE1BBA">
      <w:pPr>
        <w:spacing w:after="0" w:line="240" w:lineRule="auto"/>
        <w:rPr>
          <w:rFonts w:ascii="Verdana" w:hAnsi="Verdana" w:cs="Calibri"/>
          <w:b/>
          <w:bCs/>
          <w:iCs/>
          <w:sz w:val="20"/>
          <w:szCs w:val="20"/>
          <w:u w:val="single"/>
          <w:lang w:eastAsia="pl-PL"/>
        </w:rPr>
      </w:pPr>
      <w:r w:rsidRPr="00CE1BBA">
        <w:rPr>
          <w:rFonts w:ascii="Verdana" w:hAnsi="Verdana" w:cs="Calibri"/>
          <w:b/>
          <w:bCs/>
          <w:iCs/>
          <w:sz w:val="20"/>
          <w:szCs w:val="20"/>
          <w:u w:val="single"/>
          <w:lang w:eastAsia="pl-PL"/>
        </w:rPr>
        <w:t xml:space="preserve">Pytanie nr 1 </w:t>
      </w:r>
    </w:p>
    <w:p w:rsidR="003B7C73" w:rsidRPr="00CE1BBA" w:rsidRDefault="003B7C73" w:rsidP="00CE1BBA">
      <w:pPr>
        <w:spacing w:after="0" w:line="240" w:lineRule="auto"/>
        <w:rPr>
          <w:rFonts w:cs="Calibri"/>
          <w:bCs/>
          <w:iCs/>
          <w:sz w:val="20"/>
          <w:szCs w:val="20"/>
          <w:lang w:eastAsia="pl-PL"/>
        </w:rPr>
      </w:pPr>
      <w:r w:rsidRPr="00CE1BBA">
        <w:rPr>
          <w:rFonts w:cs="Calibri"/>
          <w:bCs/>
          <w:iCs/>
          <w:sz w:val="20"/>
          <w:szCs w:val="20"/>
          <w:lang w:eastAsia="pl-PL"/>
        </w:rPr>
        <w:t>– dotyczy Zadanie 2 poz. 71</w:t>
      </w:r>
    </w:p>
    <w:p w:rsidR="003B7C73" w:rsidRPr="00CE1BBA" w:rsidRDefault="003B7C73" w:rsidP="00CE1BBA">
      <w:pPr>
        <w:autoSpaceDE w:val="0"/>
        <w:autoSpaceDN w:val="0"/>
        <w:adjustRightInd w:val="0"/>
        <w:spacing w:after="0" w:line="240" w:lineRule="auto"/>
        <w:jc w:val="both"/>
        <w:rPr>
          <w:rFonts w:eastAsia="MyriadPro-Regular" w:cs="Calibri"/>
          <w:sz w:val="20"/>
          <w:szCs w:val="20"/>
          <w:lang w:eastAsia="pl-PL"/>
        </w:rPr>
      </w:pPr>
      <w:r w:rsidRPr="00CE1BBA">
        <w:rPr>
          <w:rFonts w:cs="Calibri"/>
          <w:sz w:val="20"/>
          <w:szCs w:val="20"/>
        </w:rPr>
        <w:t xml:space="preserve">Czy Zamawiający wyrazi zgodę na zaoferowanie produktu </w:t>
      </w:r>
      <w:proofErr w:type="spellStart"/>
      <w:r w:rsidRPr="00CE1BBA">
        <w:rPr>
          <w:rFonts w:cs="Calibri"/>
          <w:sz w:val="20"/>
          <w:szCs w:val="20"/>
        </w:rPr>
        <w:t>lubragel</w:t>
      </w:r>
      <w:proofErr w:type="spellEnd"/>
      <w:r w:rsidRPr="00CE1BBA">
        <w:rPr>
          <w:rFonts w:cs="Calibri"/>
          <w:sz w:val="20"/>
          <w:szCs w:val="20"/>
        </w:rPr>
        <w:t xml:space="preserve"> w postaci </w:t>
      </w:r>
      <w:r w:rsidRPr="00CE1BBA">
        <w:rPr>
          <w:rFonts w:eastAsia="MyriadPro-Regular" w:cs="Calibri"/>
          <w:sz w:val="20"/>
          <w:szCs w:val="20"/>
          <w:lang w:eastAsia="pl-PL"/>
        </w:rPr>
        <w:t xml:space="preserve">sterylnego (sterylizacja radiacyjna), rozpuszczalnego w wodzie żelu, używanego do ułatwiania wprowadzana cewników oraz innych urządzeń medycznych podczas zabiegów dotyczących cewki moczowej jak np. cewnikowanie, endoskopia czy cystoskopia oraz do zabiegów odbytniczych i </w:t>
      </w:r>
      <w:proofErr w:type="spellStart"/>
      <w:r w:rsidRPr="00CE1BBA">
        <w:rPr>
          <w:rFonts w:eastAsia="MyriadPro-Regular" w:cs="Calibri"/>
          <w:sz w:val="20"/>
          <w:szCs w:val="20"/>
          <w:lang w:eastAsia="pl-PL"/>
        </w:rPr>
        <w:t>okrężniczych</w:t>
      </w:r>
      <w:proofErr w:type="spellEnd"/>
      <w:r w:rsidRPr="00CE1BBA">
        <w:rPr>
          <w:rFonts w:eastAsia="MyriadPro-Regular" w:cs="Calibri"/>
          <w:sz w:val="20"/>
          <w:szCs w:val="20"/>
          <w:lang w:eastAsia="pl-PL"/>
        </w:rPr>
        <w:t xml:space="preserve"> jako żel lubrykacyjny.  </w:t>
      </w:r>
    </w:p>
    <w:p w:rsidR="003B7C73" w:rsidRPr="00CE1BBA" w:rsidRDefault="003B7C73" w:rsidP="00CE1BBA">
      <w:pPr>
        <w:autoSpaceDE w:val="0"/>
        <w:autoSpaceDN w:val="0"/>
        <w:adjustRightInd w:val="0"/>
        <w:spacing w:after="0" w:line="240" w:lineRule="auto"/>
        <w:jc w:val="both"/>
        <w:rPr>
          <w:rFonts w:cs="Calibri"/>
          <w:sz w:val="20"/>
          <w:szCs w:val="20"/>
          <w:lang w:val="cs-CZ" w:eastAsia="cs-CZ"/>
        </w:rPr>
      </w:pPr>
      <w:r w:rsidRPr="00CE1BBA">
        <w:rPr>
          <w:rFonts w:eastAsia="MyriadPro-Regular" w:cs="Calibri"/>
          <w:sz w:val="20"/>
          <w:szCs w:val="20"/>
          <w:lang w:eastAsia="pl-PL"/>
        </w:rPr>
        <w:t xml:space="preserve">100 g żelu zawiera: </w:t>
      </w:r>
      <w:r w:rsidRPr="00CE1BBA">
        <w:rPr>
          <w:rFonts w:cs="Calibri"/>
          <w:sz w:val="20"/>
          <w:szCs w:val="20"/>
        </w:rPr>
        <w:t xml:space="preserve"> </w:t>
      </w:r>
    </w:p>
    <w:p w:rsidR="003B7C73" w:rsidRPr="00CE1BBA" w:rsidRDefault="003B7C73" w:rsidP="00CE1BBA">
      <w:pPr>
        <w:pStyle w:val="Bezodstpw"/>
        <w:rPr>
          <w:rFonts w:cs="Calibri"/>
          <w:sz w:val="20"/>
          <w:szCs w:val="20"/>
        </w:rPr>
      </w:pPr>
      <w:r w:rsidRPr="00CE1BBA">
        <w:rPr>
          <w:rFonts w:cs="Calibri"/>
          <w:sz w:val="20"/>
          <w:szCs w:val="20"/>
        </w:rPr>
        <w:t>•</w:t>
      </w:r>
      <w:r w:rsidRPr="00CE1BBA">
        <w:rPr>
          <w:rFonts w:cs="Calibri"/>
          <w:sz w:val="20"/>
          <w:szCs w:val="20"/>
        </w:rPr>
        <w:tab/>
        <w:t>Wodę destylowaną</w:t>
      </w:r>
    </w:p>
    <w:p w:rsidR="003B7C73" w:rsidRPr="00CE1BBA" w:rsidRDefault="003B7C73" w:rsidP="00CE1BBA">
      <w:pPr>
        <w:pStyle w:val="Bezodstpw"/>
        <w:rPr>
          <w:rFonts w:cs="Calibri"/>
          <w:sz w:val="20"/>
          <w:szCs w:val="20"/>
        </w:rPr>
      </w:pPr>
      <w:r w:rsidRPr="00CE1BBA">
        <w:rPr>
          <w:rFonts w:cs="Calibri"/>
          <w:sz w:val="20"/>
          <w:szCs w:val="20"/>
        </w:rPr>
        <w:t>•</w:t>
      </w:r>
      <w:r w:rsidRPr="00CE1BBA">
        <w:rPr>
          <w:rFonts w:cs="Calibri"/>
          <w:sz w:val="20"/>
          <w:szCs w:val="20"/>
        </w:rPr>
        <w:tab/>
        <w:t xml:space="preserve">Glikol propylenowy, </w:t>
      </w:r>
      <w:proofErr w:type="spellStart"/>
      <w:r w:rsidRPr="00CE1BBA">
        <w:rPr>
          <w:rFonts w:cs="Calibri"/>
          <w:sz w:val="20"/>
          <w:szCs w:val="20"/>
        </w:rPr>
        <w:t>hydroksyetylocelulozę</w:t>
      </w:r>
      <w:proofErr w:type="spellEnd"/>
      <w:r w:rsidRPr="00CE1BBA">
        <w:rPr>
          <w:rFonts w:cs="Calibri"/>
          <w:sz w:val="20"/>
          <w:szCs w:val="20"/>
        </w:rPr>
        <w:t xml:space="preserve"> </w:t>
      </w:r>
    </w:p>
    <w:p w:rsidR="003B7C73" w:rsidRPr="00CE1BBA" w:rsidRDefault="003B7C73" w:rsidP="00CE1BBA">
      <w:pPr>
        <w:pStyle w:val="Bezodstpw"/>
        <w:rPr>
          <w:rFonts w:cs="Calibri"/>
          <w:sz w:val="20"/>
          <w:szCs w:val="20"/>
        </w:rPr>
      </w:pPr>
      <w:r w:rsidRPr="00CE1BBA">
        <w:rPr>
          <w:rFonts w:cs="Calibri"/>
          <w:sz w:val="20"/>
          <w:szCs w:val="20"/>
        </w:rPr>
        <w:t>•</w:t>
      </w:r>
      <w:r w:rsidRPr="00CE1BBA">
        <w:rPr>
          <w:rFonts w:cs="Calibri"/>
          <w:sz w:val="20"/>
          <w:szCs w:val="20"/>
        </w:rPr>
        <w:tab/>
        <w:t xml:space="preserve">2g chlorowodorek </w:t>
      </w:r>
      <w:proofErr w:type="spellStart"/>
      <w:r w:rsidRPr="00CE1BBA">
        <w:rPr>
          <w:rFonts w:cs="Calibri"/>
          <w:sz w:val="20"/>
          <w:szCs w:val="20"/>
        </w:rPr>
        <w:t>lidokainy</w:t>
      </w:r>
      <w:proofErr w:type="spellEnd"/>
      <w:r w:rsidRPr="00CE1BBA">
        <w:rPr>
          <w:rFonts w:cs="Calibri"/>
          <w:sz w:val="20"/>
          <w:szCs w:val="20"/>
        </w:rPr>
        <w:t xml:space="preserve"> </w:t>
      </w:r>
    </w:p>
    <w:p w:rsidR="003B7C73" w:rsidRPr="00CE1BBA" w:rsidRDefault="003B7C73" w:rsidP="00CE1BBA">
      <w:pPr>
        <w:pStyle w:val="Bezodstpw"/>
        <w:rPr>
          <w:rFonts w:cs="Calibri"/>
          <w:sz w:val="20"/>
          <w:szCs w:val="20"/>
        </w:rPr>
      </w:pPr>
      <w:r w:rsidRPr="00CE1BBA">
        <w:rPr>
          <w:rFonts w:cs="Calibri"/>
          <w:sz w:val="20"/>
          <w:szCs w:val="20"/>
        </w:rPr>
        <w:t>•</w:t>
      </w:r>
      <w:r w:rsidRPr="00CE1BBA">
        <w:rPr>
          <w:rFonts w:cs="Calibri"/>
          <w:sz w:val="20"/>
          <w:szCs w:val="20"/>
        </w:rPr>
        <w:tab/>
        <w:t xml:space="preserve">0.250g </w:t>
      </w:r>
      <w:proofErr w:type="spellStart"/>
      <w:r w:rsidRPr="00CE1BBA">
        <w:rPr>
          <w:rFonts w:cs="Calibri"/>
          <w:sz w:val="20"/>
          <w:szCs w:val="20"/>
        </w:rPr>
        <w:t>glukonian</w:t>
      </w:r>
      <w:proofErr w:type="spellEnd"/>
      <w:r w:rsidRPr="00CE1BBA">
        <w:rPr>
          <w:rFonts w:cs="Calibri"/>
          <w:sz w:val="20"/>
          <w:szCs w:val="20"/>
        </w:rPr>
        <w:t xml:space="preserve"> </w:t>
      </w:r>
      <w:proofErr w:type="spellStart"/>
      <w:r w:rsidRPr="00CE1BBA">
        <w:rPr>
          <w:rFonts w:cs="Calibri"/>
          <w:sz w:val="20"/>
          <w:szCs w:val="20"/>
        </w:rPr>
        <w:t>chloroheksydyny</w:t>
      </w:r>
      <w:proofErr w:type="spellEnd"/>
      <w:r w:rsidRPr="00CE1BBA">
        <w:rPr>
          <w:rFonts w:cs="Calibri"/>
          <w:sz w:val="20"/>
          <w:szCs w:val="20"/>
        </w:rPr>
        <w:t xml:space="preserve"> (stężenie 20%)</w:t>
      </w:r>
    </w:p>
    <w:p w:rsidR="003B7C73" w:rsidRPr="00CE1BBA" w:rsidRDefault="003B7C73" w:rsidP="00CE1BBA">
      <w:pPr>
        <w:pStyle w:val="Bezodstpw"/>
        <w:rPr>
          <w:rFonts w:cs="Calibri"/>
          <w:sz w:val="20"/>
          <w:szCs w:val="20"/>
        </w:rPr>
      </w:pPr>
      <w:r w:rsidRPr="00CE1BBA">
        <w:rPr>
          <w:rFonts w:cs="Calibri"/>
          <w:sz w:val="20"/>
          <w:szCs w:val="20"/>
        </w:rPr>
        <w:t>•</w:t>
      </w:r>
      <w:r w:rsidRPr="00CE1BBA">
        <w:rPr>
          <w:rFonts w:cs="Calibri"/>
          <w:sz w:val="20"/>
          <w:szCs w:val="20"/>
        </w:rPr>
        <w:tab/>
        <w:t xml:space="preserve">0.060g </w:t>
      </w:r>
      <w:proofErr w:type="spellStart"/>
      <w:r w:rsidRPr="00CE1BBA">
        <w:rPr>
          <w:rFonts w:cs="Calibri"/>
          <w:sz w:val="20"/>
          <w:szCs w:val="20"/>
        </w:rPr>
        <w:t>hydroksybenzoat</w:t>
      </w:r>
      <w:proofErr w:type="spellEnd"/>
      <w:r w:rsidRPr="00CE1BBA">
        <w:rPr>
          <w:rFonts w:cs="Calibri"/>
          <w:sz w:val="20"/>
          <w:szCs w:val="20"/>
        </w:rPr>
        <w:t xml:space="preserve"> metylu </w:t>
      </w:r>
    </w:p>
    <w:p w:rsidR="003B7C73" w:rsidRPr="00CE1BBA" w:rsidRDefault="003B7C73" w:rsidP="00CE1BBA">
      <w:pPr>
        <w:pStyle w:val="Bezodstpw"/>
        <w:rPr>
          <w:rFonts w:cs="Calibri"/>
          <w:sz w:val="20"/>
          <w:szCs w:val="20"/>
        </w:rPr>
      </w:pPr>
      <w:r w:rsidRPr="00CE1BBA">
        <w:rPr>
          <w:rFonts w:cs="Calibri"/>
          <w:sz w:val="20"/>
          <w:szCs w:val="20"/>
        </w:rPr>
        <w:t>•</w:t>
      </w:r>
      <w:r w:rsidRPr="00CE1BBA">
        <w:rPr>
          <w:rFonts w:cs="Calibri"/>
          <w:sz w:val="20"/>
          <w:szCs w:val="20"/>
        </w:rPr>
        <w:tab/>
        <w:t xml:space="preserve">0.025g </w:t>
      </w:r>
      <w:proofErr w:type="spellStart"/>
      <w:r w:rsidRPr="00CE1BBA">
        <w:rPr>
          <w:rFonts w:cs="Calibri"/>
          <w:sz w:val="20"/>
          <w:szCs w:val="20"/>
        </w:rPr>
        <w:t>hydroksybenzoat</w:t>
      </w:r>
      <w:proofErr w:type="spellEnd"/>
      <w:r w:rsidRPr="00CE1BBA">
        <w:rPr>
          <w:rFonts w:cs="Calibri"/>
          <w:sz w:val="20"/>
          <w:szCs w:val="20"/>
        </w:rPr>
        <w:t xml:space="preserve"> propylu </w:t>
      </w:r>
    </w:p>
    <w:p w:rsidR="003B7C73" w:rsidRPr="00CE1BBA" w:rsidRDefault="003B7C73" w:rsidP="00CE1BBA">
      <w:pPr>
        <w:autoSpaceDE w:val="0"/>
        <w:autoSpaceDN w:val="0"/>
        <w:adjustRightInd w:val="0"/>
        <w:spacing w:after="0" w:line="240" w:lineRule="auto"/>
        <w:jc w:val="both"/>
        <w:rPr>
          <w:rFonts w:cs="Calibri"/>
          <w:sz w:val="20"/>
          <w:szCs w:val="20"/>
        </w:rPr>
      </w:pPr>
      <w:r w:rsidRPr="00CE1BBA">
        <w:rPr>
          <w:rFonts w:cs="Calibri"/>
          <w:sz w:val="20"/>
          <w:szCs w:val="20"/>
        </w:rPr>
        <w:t xml:space="preserve">Produkt pakowany w </w:t>
      </w:r>
      <w:proofErr w:type="spellStart"/>
      <w:r w:rsidRPr="00CE1BBA">
        <w:rPr>
          <w:rFonts w:cs="Calibri"/>
          <w:sz w:val="20"/>
          <w:szCs w:val="20"/>
        </w:rPr>
        <w:t>bezlateksowych</w:t>
      </w:r>
      <w:proofErr w:type="spellEnd"/>
      <w:r w:rsidRPr="00CE1BBA">
        <w:rPr>
          <w:rFonts w:cs="Calibri"/>
          <w:sz w:val="20"/>
          <w:szCs w:val="20"/>
        </w:rPr>
        <w:t xml:space="preserve"> i wygodnych ampułkostrzykawkach z podziałką o pojemności 6ml (6g)?</w:t>
      </w:r>
    </w:p>
    <w:p w:rsidR="003B7C73" w:rsidRPr="00CE1BBA" w:rsidRDefault="003B7C73" w:rsidP="00CE1BBA">
      <w:pPr>
        <w:spacing w:after="0" w:line="240" w:lineRule="auto"/>
        <w:rPr>
          <w:rFonts w:ascii="Verdana" w:hAnsi="Verdana" w:cs="Calibri"/>
          <w:b/>
          <w:bCs/>
          <w:iCs/>
          <w:sz w:val="20"/>
          <w:szCs w:val="20"/>
          <w:u w:val="single"/>
          <w:lang w:eastAsia="pl-PL"/>
        </w:rPr>
      </w:pPr>
      <w:r w:rsidRPr="00CE1BBA">
        <w:rPr>
          <w:rFonts w:ascii="Verdana" w:hAnsi="Verdana" w:cs="Calibri"/>
          <w:b/>
          <w:bCs/>
          <w:iCs/>
          <w:sz w:val="20"/>
          <w:szCs w:val="20"/>
          <w:u w:val="single"/>
          <w:lang w:eastAsia="pl-PL"/>
        </w:rPr>
        <w:t>Odpowiedź: Zamawiający wyraża zgodę.</w:t>
      </w:r>
    </w:p>
    <w:p w:rsidR="00D57449" w:rsidRPr="00CE1BBA" w:rsidRDefault="00D57449" w:rsidP="00CE1BBA">
      <w:pPr>
        <w:pStyle w:val="Nagwek1"/>
        <w:spacing w:before="0" w:after="0" w:line="240" w:lineRule="auto"/>
        <w:jc w:val="both"/>
        <w:rPr>
          <w:rFonts w:ascii="Verdana" w:hAnsi="Verdana" w:cs="Tahoma"/>
          <w:bCs w:val="0"/>
          <w:sz w:val="20"/>
          <w:szCs w:val="20"/>
        </w:rPr>
      </w:pPr>
    </w:p>
    <w:p w:rsidR="003B7C73" w:rsidRPr="00CE1BBA" w:rsidRDefault="003B7C73" w:rsidP="00CE1BBA">
      <w:pPr>
        <w:pStyle w:val="Nagwek1"/>
        <w:spacing w:before="0" w:after="0" w:line="240" w:lineRule="auto"/>
        <w:jc w:val="both"/>
        <w:rPr>
          <w:rFonts w:ascii="Verdana" w:hAnsi="Verdana" w:cs="Tahoma"/>
          <w:bCs w:val="0"/>
          <w:sz w:val="20"/>
          <w:szCs w:val="20"/>
          <w:u w:val="single"/>
        </w:rPr>
      </w:pPr>
      <w:r w:rsidRPr="00CE1BBA">
        <w:rPr>
          <w:rFonts w:ascii="Verdana" w:hAnsi="Verdana" w:cs="Tahoma"/>
          <w:bCs w:val="0"/>
          <w:sz w:val="20"/>
          <w:szCs w:val="20"/>
          <w:u w:val="single"/>
        </w:rPr>
        <w:t>Pytania nr 2:</w:t>
      </w:r>
    </w:p>
    <w:p w:rsidR="003B7C73" w:rsidRPr="00CE1BBA" w:rsidRDefault="003B7C73" w:rsidP="00CE1BBA">
      <w:pPr>
        <w:pStyle w:val="Default"/>
        <w:rPr>
          <w:rFonts w:ascii="Cambria" w:hAnsi="Cambria"/>
          <w:sz w:val="20"/>
          <w:szCs w:val="20"/>
        </w:rPr>
      </w:pPr>
      <w:r w:rsidRPr="00CE1BBA">
        <w:rPr>
          <w:rFonts w:ascii="Cambria" w:hAnsi="Cambria"/>
          <w:bCs/>
          <w:sz w:val="20"/>
          <w:szCs w:val="20"/>
        </w:rPr>
        <w:t xml:space="preserve">Pytanie 1 </w:t>
      </w:r>
      <w:r w:rsidRPr="00CE1BBA">
        <w:rPr>
          <w:rFonts w:ascii="Cambria" w:hAnsi="Cambria"/>
          <w:sz w:val="20"/>
          <w:szCs w:val="20"/>
        </w:rPr>
        <w:t xml:space="preserve">– Czy Zamawiający wyrazi zgodę na zmianę postaci proponowanych preparatów – tabletki na tabletki powlekane lub kapsułki lub drażetki i odwrotnie, fiolki na ampułki lub ampułko-strzykawki i odwrotnie? </w:t>
      </w:r>
    </w:p>
    <w:p w:rsidR="003B7C73" w:rsidRPr="00CE1BBA" w:rsidRDefault="003B7C73" w:rsidP="00CE1BBA">
      <w:pPr>
        <w:pStyle w:val="Tekstpodstawowy"/>
        <w:rPr>
          <w:rFonts w:ascii="Cambria" w:hAnsi="Cambria"/>
          <w:b w:val="0"/>
          <w:sz w:val="20"/>
        </w:rPr>
      </w:pPr>
      <w:r w:rsidRPr="00CE1BBA">
        <w:rPr>
          <w:rFonts w:ascii="Cambria" w:hAnsi="Cambria"/>
          <w:b w:val="0"/>
          <w:bCs/>
          <w:sz w:val="20"/>
        </w:rPr>
        <w:t xml:space="preserve">Pytanie 2 -  </w:t>
      </w:r>
      <w:r w:rsidRPr="00CE1BBA">
        <w:rPr>
          <w:rFonts w:ascii="Cambria" w:hAnsi="Cambria"/>
          <w:b w:val="0"/>
          <w:sz w:val="20"/>
        </w:rPr>
        <w:t>Czy Zamawiający wyrazi zgodę na zmianę wielkości opakowań (tabletek, ampułek, kilogramów itp.)? Jeśli tak to prosimy o podanie w jaki sposób przeliczyć ilość opakowań handlowych ekonomicznym (czy podać pełne ilości opakowań zaokrąglone w górę, czy ilość opakowań przeliczyć do dwóch miejsc po przecinku)?</w:t>
      </w:r>
    </w:p>
    <w:p w:rsidR="003B7C73" w:rsidRPr="00CE1BBA" w:rsidRDefault="003B7C73" w:rsidP="00CE1BBA">
      <w:pPr>
        <w:pStyle w:val="Tekstpodstawowy"/>
        <w:rPr>
          <w:rFonts w:ascii="Cambria" w:hAnsi="Cambria"/>
          <w:b w:val="0"/>
          <w:sz w:val="20"/>
        </w:rPr>
      </w:pPr>
      <w:r w:rsidRPr="00CE1BBA">
        <w:rPr>
          <w:rFonts w:ascii="Cambria" w:hAnsi="Cambria"/>
          <w:b w:val="0"/>
          <w:bCs/>
          <w:sz w:val="20"/>
        </w:rPr>
        <w:t>Pytanie 3 -</w:t>
      </w:r>
      <w:r w:rsidRPr="00CE1BBA">
        <w:rPr>
          <w:rFonts w:ascii="Cambria" w:hAnsi="Cambria"/>
          <w:b w:val="0"/>
          <w:sz w:val="20"/>
        </w:rPr>
        <w:t xml:space="preserve"> Prosimy o podanie, w jaki sposób prawidłowo przeliczyć ilość  opakowań handlowych w przypadku występowania na rynku opakowań posiadających inną ilość sztuk (tabletek, ampułek, kilogramów itp.), niż umieszczone w SIWZ; a także w przypadku, gdy wycena innych opakowań leków spełniających właściwości terapeutyczne jest korzystniejsza pod względem ekonomicznym (czy podać pełne ilości opakowań zaokrąglone w górę, czy ilość opakowań przeliczyć do dwóch miejsc po przecinku)?</w:t>
      </w:r>
    </w:p>
    <w:p w:rsidR="003B7C73" w:rsidRPr="00CE1BBA" w:rsidRDefault="003B7C73" w:rsidP="00CE1BBA">
      <w:pPr>
        <w:pStyle w:val="Default"/>
        <w:rPr>
          <w:rFonts w:ascii="Cambria" w:hAnsi="Cambria"/>
          <w:sz w:val="20"/>
          <w:szCs w:val="20"/>
        </w:rPr>
      </w:pPr>
      <w:r w:rsidRPr="00CE1BBA">
        <w:rPr>
          <w:rFonts w:ascii="Cambria" w:hAnsi="Cambria"/>
          <w:bCs/>
          <w:sz w:val="20"/>
          <w:szCs w:val="20"/>
        </w:rPr>
        <w:t xml:space="preserve">Pytanie 4 </w:t>
      </w:r>
      <w:r w:rsidRPr="00CE1BBA">
        <w:rPr>
          <w:rFonts w:ascii="Cambria" w:hAnsi="Cambria"/>
          <w:sz w:val="20"/>
          <w:szCs w:val="20"/>
        </w:rPr>
        <w:t xml:space="preserve">– Zwracamy się z prośbą o określenie w jaki sposób postąpić w przypadku zaprzestania lub braku produkcji danego preparatu. Czy Zamawiający wyrazi zgodę na podanie ostatniej ceny i informacji pod pakietem? </w:t>
      </w:r>
    </w:p>
    <w:p w:rsidR="003B7C73" w:rsidRPr="00CE1BBA" w:rsidRDefault="003B7C73" w:rsidP="00CE1BBA">
      <w:pPr>
        <w:spacing w:after="0" w:line="240" w:lineRule="auto"/>
        <w:rPr>
          <w:rFonts w:ascii="Cambria" w:hAnsi="Cambria"/>
          <w:sz w:val="20"/>
          <w:szCs w:val="20"/>
        </w:rPr>
      </w:pPr>
      <w:r w:rsidRPr="00CE1BBA">
        <w:rPr>
          <w:rFonts w:ascii="Cambria" w:hAnsi="Cambria"/>
          <w:bCs/>
          <w:sz w:val="20"/>
          <w:szCs w:val="20"/>
        </w:rPr>
        <w:t>Pytanie 5</w:t>
      </w:r>
      <w:r w:rsidRPr="00CE1BBA">
        <w:rPr>
          <w:rFonts w:ascii="Cambria" w:hAnsi="Cambria"/>
          <w:sz w:val="20"/>
          <w:szCs w:val="20"/>
        </w:rPr>
        <w:t xml:space="preserve">– Czy Zamawiający dopuści wycenę leku za opakowanie a nie za sztukę/ kilogram (Zgodnie z prawem Farmaceutycznym nie ma możliwości zakupu leku w innej formie niż dostępne na rynku opakowanie handlowe) w pozycjach gdzie w SIWZ występują sztuki lub mg? </w:t>
      </w:r>
    </w:p>
    <w:p w:rsidR="003B7C73" w:rsidRPr="00CE1BBA" w:rsidRDefault="003B7C73" w:rsidP="00CE1BBA">
      <w:pPr>
        <w:spacing w:after="0" w:line="240" w:lineRule="auto"/>
        <w:rPr>
          <w:rFonts w:ascii="Cambria" w:hAnsi="Cambria"/>
          <w:sz w:val="20"/>
          <w:szCs w:val="20"/>
        </w:rPr>
      </w:pPr>
      <w:r w:rsidRPr="00CE1BBA">
        <w:rPr>
          <w:rFonts w:ascii="Cambria" w:hAnsi="Cambria"/>
          <w:sz w:val="20"/>
          <w:szCs w:val="20"/>
        </w:rPr>
        <w:lastRenderedPageBreak/>
        <w:t>Jeśli nie, to czy Zamawiający zgodzi się na podanie cen jednostkowych za sztukę, mg, ml etc netto i brutto z dokładnością do 4 miejsc po przecinku?</w:t>
      </w:r>
    </w:p>
    <w:p w:rsidR="003B7C73" w:rsidRPr="00CE1BBA" w:rsidRDefault="003B7C73" w:rsidP="00CE1BBA">
      <w:pPr>
        <w:spacing w:after="0" w:line="240" w:lineRule="auto"/>
        <w:rPr>
          <w:rFonts w:ascii="Cambria" w:hAnsi="Cambria"/>
          <w:sz w:val="20"/>
          <w:szCs w:val="20"/>
        </w:rPr>
      </w:pPr>
      <w:r w:rsidRPr="00CE1BBA">
        <w:rPr>
          <w:rFonts w:ascii="Cambria" w:hAnsi="Cambria"/>
          <w:bCs/>
          <w:sz w:val="20"/>
          <w:szCs w:val="20"/>
        </w:rPr>
        <w:t>Pytanie 6</w:t>
      </w:r>
      <w:r w:rsidRPr="00CE1BBA">
        <w:rPr>
          <w:rFonts w:ascii="Cambria" w:hAnsi="Cambria"/>
          <w:sz w:val="20"/>
          <w:szCs w:val="20"/>
        </w:rPr>
        <w:t>– Czy Zamawiający dopuszcza wycenę preparatów dostępnych na jednorazowe zezwolenie MZ.? W sytuacji jeśli aktualnie tylko takie jest dostępne.</w:t>
      </w:r>
    </w:p>
    <w:p w:rsidR="003B7C73" w:rsidRPr="00CE1BBA" w:rsidRDefault="00CE1BBA" w:rsidP="00CE1BBA">
      <w:pPr>
        <w:spacing w:after="0" w:line="240" w:lineRule="auto"/>
        <w:rPr>
          <w:rFonts w:ascii="Verdana" w:hAnsi="Verdana"/>
          <w:b/>
          <w:sz w:val="20"/>
          <w:szCs w:val="20"/>
          <w:u w:val="single"/>
        </w:rPr>
      </w:pPr>
      <w:r>
        <w:rPr>
          <w:rFonts w:ascii="Verdana" w:hAnsi="Verdana"/>
          <w:b/>
          <w:sz w:val="20"/>
          <w:szCs w:val="20"/>
          <w:u w:val="single"/>
        </w:rPr>
        <w:t>Odpowiedzi</w:t>
      </w:r>
      <w:r w:rsidR="003B7C73" w:rsidRPr="00CE1BBA">
        <w:rPr>
          <w:rFonts w:ascii="Verdana" w:hAnsi="Verdana"/>
          <w:b/>
          <w:sz w:val="20"/>
          <w:szCs w:val="20"/>
          <w:u w:val="single"/>
        </w:rPr>
        <w:t>:</w:t>
      </w:r>
    </w:p>
    <w:p w:rsidR="003B7C73" w:rsidRPr="00CE1BBA" w:rsidRDefault="003B7C73" w:rsidP="00CE1BBA">
      <w:pPr>
        <w:spacing w:after="0" w:line="240" w:lineRule="auto"/>
        <w:rPr>
          <w:rFonts w:ascii="Verdana" w:hAnsi="Verdana"/>
          <w:b/>
          <w:sz w:val="20"/>
          <w:szCs w:val="20"/>
          <w:u w:val="single"/>
        </w:rPr>
      </w:pPr>
      <w:r w:rsidRPr="00CE1BBA">
        <w:rPr>
          <w:rFonts w:ascii="Verdana" w:hAnsi="Verdana"/>
          <w:b/>
          <w:sz w:val="20"/>
          <w:szCs w:val="20"/>
          <w:u w:val="single"/>
        </w:rPr>
        <w:t>Ad 1: W pytaniu nie doprecyzowano, których pozycji w pakiecie dotyczy, dlatego Zamawiający nie może się ustosunkować i pozostawia zapisy SWZ bez zmian.</w:t>
      </w:r>
    </w:p>
    <w:p w:rsidR="003B7C73" w:rsidRPr="00CE1BBA" w:rsidRDefault="003B7C73" w:rsidP="00CE1BBA">
      <w:pPr>
        <w:spacing w:after="0" w:line="240" w:lineRule="auto"/>
        <w:rPr>
          <w:rFonts w:ascii="Verdana" w:hAnsi="Verdana"/>
          <w:b/>
          <w:sz w:val="20"/>
          <w:szCs w:val="20"/>
          <w:u w:val="single"/>
        </w:rPr>
      </w:pPr>
      <w:r w:rsidRPr="00CE1BBA">
        <w:rPr>
          <w:rFonts w:ascii="Verdana" w:hAnsi="Verdana"/>
          <w:b/>
          <w:sz w:val="20"/>
          <w:szCs w:val="20"/>
          <w:u w:val="single"/>
        </w:rPr>
        <w:t>Ad 2,3,5 : Należy dokonać przeliczenia zgodnie z zapisami SWZ: część XVIII, punkt 5.</w:t>
      </w:r>
    </w:p>
    <w:p w:rsidR="003B7C73" w:rsidRPr="00CE1BBA" w:rsidRDefault="003B7C73" w:rsidP="00CE1BBA">
      <w:pPr>
        <w:spacing w:after="0" w:line="240" w:lineRule="auto"/>
        <w:rPr>
          <w:rFonts w:ascii="Verdana" w:hAnsi="Verdana"/>
          <w:b/>
          <w:sz w:val="20"/>
          <w:szCs w:val="20"/>
          <w:u w:val="single"/>
        </w:rPr>
      </w:pPr>
      <w:r w:rsidRPr="00CE1BBA">
        <w:rPr>
          <w:rFonts w:ascii="Verdana" w:hAnsi="Verdana"/>
          <w:b/>
          <w:sz w:val="20"/>
          <w:szCs w:val="20"/>
          <w:u w:val="single"/>
        </w:rPr>
        <w:t>Ad 4: Należy zaproponować lek o takiej samej nazwie międzynarodowej i dawce dostępny na rynku.</w:t>
      </w:r>
    </w:p>
    <w:p w:rsidR="003B7C73" w:rsidRPr="00CE1BBA" w:rsidRDefault="003B7C73" w:rsidP="00CE1BBA">
      <w:pPr>
        <w:spacing w:after="0" w:line="240" w:lineRule="auto"/>
        <w:rPr>
          <w:rFonts w:ascii="Verdana" w:hAnsi="Verdana"/>
          <w:b/>
          <w:sz w:val="20"/>
          <w:szCs w:val="20"/>
          <w:u w:val="single"/>
        </w:rPr>
      </w:pPr>
      <w:r w:rsidRPr="00CE1BBA">
        <w:rPr>
          <w:rFonts w:ascii="Verdana" w:hAnsi="Verdana"/>
          <w:b/>
          <w:sz w:val="20"/>
          <w:szCs w:val="20"/>
          <w:u w:val="single"/>
        </w:rPr>
        <w:t xml:space="preserve">Ad 6: Zamawiający dopuszcza, pod warunkiem zapewnienia dostaw preparatu do końca trwania umowy (lub odpowiednika spełniającego wymogi SWZ w tej samej </w:t>
      </w:r>
      <w:r w:rsidR="00A83535" w:rsidRPr="00CE1BBA">
        <w:rPr>
          <w:rFonts w:ascii="Verdana" w:hAnsi="Verdana"/>
          <w:b/>
          <w:sz w:val="20"/>
          <w:szCs w:val="20"/>
          <w:u w:val="single"/>
        </w:rPr>
        <w:t>cenie</w:t>
      </w:r>
      <w:r w:rsidRPr="00CE1BBA">
        <w:rPr>
          <w:rFonts w:ascii="Verdana" w:hAnsi="Verdana"/>
          <w:b/>
          <w:sz w:val="20"/>
          <w:szCs w:val="20"/>
          <w:u w:val="single"/>
        </w:rPr>
        <w:t>).</w:t>
      </w:r>
    </w:p>
    <w:p w:rsidR="00D57449" w:rsidRPr="00CE1BBA" w:rsidRDefault="00D57449" w:rsidP="00CE1BBA">
      <w:pPr>
        <w:spacing w:after="0" w:line="240" w:lineRule="auto"/>
        <w:rPr>
          <w:rFonts w:asciiTheme="majorHAnsi" w:hAnsiTheme="majorHAnsi"/>
          <w:b/>
          <w:sz w:val="20"/>
          <w:szCs w:val="20"/>
        </w:rPr>
      </w:pPr>
    </w:p>
    <w:p w:rsidR="00D57449" w:rsidRPr="00CE1BBA" w:rsidRDefault="00D57449" w:rsidP="00CE1BBA">
      <w:pPr>
        <w:spacing w:after="0" w:line="240" w:lineRule="auto"/>
        <w:rPr>
          <w:rFonts w:ascii="Verdana" w:hAnsi="Verdana"/>
          <w:b/>
          <w:sz w:val="20"/>
          <w:szCs w:val="20"/>
          <w:u w:val="single"/>
        </w:rPr>
      </w:pPr>
      <w:r w:rsidRPr="00CE1BBA">
        <w:rPr>
          <w:rFonts w:ascii="Verdana" w:hAnsi="Verdana"/>
          <w:b/>
          <w:sz w:val="20"/>
          <w:szCs w:val="20"/>
          <w:u w:val="single"/>
        </w:rPr>
        <w:t>Pytanie nr 3:</w:t>
      </w:r>
    </w:p>
    <w:p w:rsidR="00D57449" w:rsidRPr="00CE1BBA" w:rsidRDefault="00D57449" w:rsidP="00CE1BBA">
      <w:pPr>
        <w:spacing w:after="0" w:line="240" w:lineRule="auto"/>
        <w:rPr>
          <w:sz w:val="20"/>
          <w:szCs w:val="20"/>
        </w:rPr>
      </w:pPr>
      <w:r w:rsidRPr="00CE1BBA">
        <w:rPr>
          <w:sz w:val="20"/>
          <w:szCs w:val="20"/>
        </w:rPr>
        <w:t xml:space="preserve">Przesyłam pytanie do przetargu pakiet 3 pozycja 229: </w:t>
      </w:r>
    </w:p>
    <w:p w:rsidR="00D57449" w:rsidRPr="00CE1BBA" w:rsidRDefault="00D57449" w:rsidP="00CE1BBA">
      <w:pPr>
        <w:spacing w:after="0" w:line="240" w:lineRule="auto"/>
        <w:rPr>
          <w:sz w:val="20"/>
          <w:szCs w:val="20"/>
        </w:rPr>
      </w:pPr>
      <w:r w:rsidRPr="00CE1BBA">
        <w:rPr>
          <w:sz w:val="20"/>
          <w:szCs w:val="20"/>
        </w:rPr>
        <w:t xml:space="preserve">Czy Zamawiający wyraża zgodę na złożenie oferty na potas w postaci kapsułek o przedłużonym uwalnianiu 315 mg jonów potasu (600 mg chlorku potasu) x 100 kapsułek? </w:t>
      </w:r>
    </w:p>
    <w:p w:rsidR="00D57449" w:rsidRPr="00CE1BBA" w:rsidRDefault="00D57449" w:rsidP="00CE1BBA">
      <w:pPr>
        <w:spacing w:after="0" w:line="240" w:lineRule="auto"/>
        <w:rPr>
          <w:sz w:val="20"/>
          <w:szCs w:val="20"/>
        </w:rPr>
      </w:pPr>
      <w:r w:rsidRPr="00CE1BBA">
        <w:rPr>
          <w:sz w:val="20"/>
          <w:szCs w:val="20"/>
        </w:rPr>
        <w:t xml:space="preserve">Lek </w:t>
      </w:r>
      <w:proofErr w:type="spellStart"/>
      <w:r w:rsidRPr="00CE1BBA">
        <w:rPr>
          <w:sz w:val="20"/>
          <w:szCs w:val="20"/>
        </w:rPr>
        <w:t>Kaldyum</w:t>
      </w:r>
      <w:proofErr w:type="spellEnd"/>
      <w:r w:rsidRPr="00CE1BBA">
        <w:rPr>
          <w:sz w:val="20"/>
          <w:szCs w:val="20"/>
        </w:rPr>
        <w:t xml:space="preserve"> ma postać kapsułek o przedłużonym uwalnianiu. </w:t>
      </w:r>
    </w:p>
    <w:p w:rsidR="003B7C73" w:rsidRPr="00CE1BBA" w:rsidRDefault="00D57449" w:rsidP="00CE1BBA">
      <w:pPr>
        <w:spacing w:after="0" w:line="240" w:lineRule="auto"/>
        <w:rPr>
          <w:rFonts w:asciiTheme="majorHAnsi" w:hAnsiTheme="majorHAnsi"/>
          <w:sz w:val="20"/>
          <w:szCs w:val="20"/>
        </w:rPr>
      </w:pPr>
      <w:r w:rsidRPr="00CE1BBA">
        <w:rPr>
          <w:sz w:val="20"/>
          <w:szCs w:val="20"/>
        </w:rPr>
        <w:t xml:space="preserve">Kapsułka zawiera mieszaninę jasnoniebieskich i białych lub prawie białych </w:t>
      </w:r>
      <w:proofErr w:type="spellStart"/>
      <w:r w:rsidRPr="00CE1BBA">
        <w:rPr>
          <w:sz w:val="20"/>
          <w:szCs w:val="20"/>
        </w:rPr>
        <w:t>peletek</w:t>
      </w:r>
      <w:proofErr w:type="spellEnd"/>
      <w:r w:rsidRPr="00CE1BBA">
        <w:rPr>
          <w:sz w:val="20"/>
          <w:szCs w:val="20"/>
        </w:rPr>
        <w:t xml:space="preserve"> zapewniających przedłużone uwalnianie chlorku potasu. Po rozpadzie kapsułki, </w:t>
      </w:r>
      <w:proofErr w:type="spellStart"/>
      <w:r w:rsidRPr="00CE1BBA">
        <w:rPr>
          <w:sz w:val="20"/>
          <w:szCs w:val="20"/>
        </w:rPr>
        <w:t>peletki</w:t>
      </w:r>
      <w:proofErr w:type="spellEnd"/>
      <w:r w:rsidRPr="00CE1BBA">
        <w:rPr>
          <w:sz w:val="20"/>
          <w:szCs w:val="20"/>
        </w:rPr>
        <w:t xml:space="preserve"> ulegają rozproszeniu w treści pokarmowej i stopniowo uwalniają substancję czynną w trakcie przechodzenia przez przewód pokarmowy. Chroni to przed osiąganiem nadmiernie wysokiego miejscowego stężenia chlorku potasu i zmniejsza niepożądane działania na przewód pokarmowy. Lek </w:t>
      </w:r>
      <w:proofErr w:type="spellStart"/>
      <w:r w:rsidRPr="00CE1BBA">
        <w:rPr>
          <w:sz w:val="20"/>
          <w:szCs w:val="20"/>
        </w:rPr>
        <w:t>Kaldyum</w:t>
      </w:r>
      <w:proofErr w:type="spellEnd"/>
      <w:r w:rsidRPr="00CE1BBA">
        <w:rPr>
          <w:sz w:val="20"/>
          <w:szCs w:val="20"/>
        </w:rPr>
        <w:t xml:space="preserve"> może być podany pacjentom karmionym przez zgłębnik ponieważ zgodnie z </w:t>
      </w:r>
      <w:proofErr w:type="spellStart"/>
      <w:r w:rsidRPr="00CE1BBA">
        <w:rPr>
          <w:sz w:val="20"/>
          <w:szCs w:val="20"/>
        </w:rPr>
        <w:t>ChPL</w:t>
      </w:r>
      <w:proofErr w:type="spellEnd"/>
      <w:r w:rsidRPr="00CE1BBA">
        <w:rPr>
          <w:sz w:val="20"/>
          <w:szCs w:val="20"/>
        </w:rPr>
        <w:t xml:space="preserve"> kapsułkę można otworzyć i wymieszać </w:t>
      </w:r>
      <w:proofErr w:type="spellStart"/>
      <w:r w:rsidRPr="00CE1BBA">
        <w:rPr>
          <w:sz w:val="20"/>
          <w:szCs w:val="20"/>
        </w:rPr>
        <w:t>peletki</w:t>
      </w:r>
      <w:proofErr w:type="spellEnd"/>
      <w:r w:rsidRPr="00CE1BBA">
        <w:rPr>
          <w:sz w:val="20"/>
          <w:szCs w:val="20"/>
        </w:rPr>
        <w:t xml:space="preserve"> z pokarmem lub płynem podawanym przez zgłębnik żołądkowy lub jelitowy. Lek </w:t>
      </w:r>
      <w:proofErr w:type="spellStart"/>
      <w:r w:rsidRPr="00CE1BBA">
        <w:rPr>
          <w:sz w:val="20"/>
          <w:szCs w:val="20"/>
        </w:rPr>
        <w:t>Kaldyum</w:t>
      </w:r>
      <w:proofErr w:type="spellEnd"/>
      <w:r w:rsidRPr="00CE1BBA">
        <w:rPr>
          <w:sz w:val="20"/>
          <w:szCs w:val="20"/>
        </w:rPr>
        <w:t xml:space="preserve"> może być podany pacjentom z trudnościami w połykaniu, ponieważ zgodnie z </w:t>
      </w:r>
      <w:proofErr w:type="spellStart"/>
      <w:r w:rsidRPr="00CE1BBA">
        <w:rPr>
          <w:sz w:val="20"/>
          <w:szCs w:val="20"/>
        </w:rPr>
        <w:t>ChPL</w:t>
      </w:r>
      <w:proofErr w:type="spellEnd"/>
      <w:r w:rsidRPr="00CE1BBA">
        <w:rPr>
          <w:sz w:val="20"/>
          <w:szCs w:val="20"/>
        </w:rPr>
        <w:t xml:space="preserve"> kapsułkę można otworzyć i wymieszać </w:t>
      </w:r>
      <w:proofErr w:type="spellStart"/>
      <w:r w:rsidRPr="00CE1BBA">
        <w:rPr>
          <w:sz w:val="20"/>
          <w:szCs w:val="20"/>
        </w:rPr>
        <w:t>peletki</w:t>
      </w:r>
      <w:proofErr w:type="spellEnd"/>
      <w:r w:rsidRPr="00CE1BBA">
        <w:rPr>
          <w:sz w:val="20"/>
          <w:szCs w:val="20"/>
        </w:rPr>
        <w:t xml:space="preserve"> z pokarmem lub płynem […]. Lek </w:t>
      </w:r>
      <w:proofErr w:type="spellStart"/>
      <w:r w:rsidRPr="00CE1BBA">
        <w:rPr>
          <w:sz w:val="20"/>
          <w:szCs w:val="20"/>
        </w:rPr>
        <w:t>Kaldyum</w:t>
      </w:r>
      <w:proofErr w:type="spellEnd"/>
      <w:r w:rsidRPr="00CE1BBA">
        <w:rPr>
          <w:sz w:val="20"/>
          <w:szCs w:val="20"/>
        </w:rPr>
        <w:t xml:space="preserve"> nie zawiera laktozy, a więc przy jego stosowaniu zmniejszone jest ryzyko działań niepożądanych u pacjentów z nietolerancją laktozy</w:t>
      </w:r>
    </w:p>
    <w:p w:rsidR="00D57449" w:rsidRPr="00CE1BBA" w:rsidRDefault="00D57449" w:rsidP="00CE1BBA">
      <w:pPr>
        <w:spacing w:after="0" w:line="240" w:lineRule="auto"/>
        <w:jc w:val="both"/>
        <w:rPr>
          <w:rFonts w:ascii="Verdana" w:hAnsi="Verdana"/>
          <w:b/>
          <w:iCs/>
          <w:sz w:val="20"/>
          <w:szCs w:val="20"/>
          <w:u w:val="single"/>
        </w:rPr>
      </w:pPr>
      <w:r w:rsidRPr="00CE1BBA">
        <w:rPr>
          <w:rFonts w:ascii="Verdana" w:hAnsi="Verdana"/>
          <w:b/>
          <w:sz w:val="20"/>
          <w:szCs w:val="20"/>
          <w:u w:val="single"/>
        </w:rPr>
        <w:t>Odpowiedź: Zamawiający pozostawia zapisy SWZ bez zmian.</w:t>
      </w:r>
    </w:p>
    <w:p w:rsidR="003B7C73" w:rsidRPr="00CE1BBA" w:rsidRDefault="003B7C73" w:rsidP="00CE1BBA">
      <w:pPr>
        <w:pStyle w:val="Nagwek1"/>
        <w:spacing w:before="0" w:after="0" w:line="240" w:lineRule="auto"/>
        <w:jc w:val="both"/>
        <w:rPr>
          <w:rFonts w:ascii="Verdana" w:hAnsi="Verdana" w:cs="Tahoma"/>
          <w:bCs w:val="0"/>
          <w:sz w:val="20"/>
          <w:szCs w:val="20"/>
          <w:u w:val="single"/>
        </w:rPr>
      </w:pPr>
    </w:p>
    <w:p w:rsidR="00D57449" w:rsidRPr="00CE1BBA" w:rsidRDefault="00D57449" w:rsidP="00CE1BBA">
      <w:pPr>
        <w:spacing w:after="0" w:line="240" w:lineRule="auto"/>
        <w:rPr>
          <w:rFonts w:ascii="Verdana" w:hAnsi="Verdana"/>
          <w:b/>
          <w:sz w:val="20"/>
          <w:szCs w:val="20"/>
          <w:u w:val="single"/>
        </w:rPr>
      </w:pPr>
      <w:r w:rsidRPr="00CE1BBA">
        <w:rPr>
          <w:rFonts w:ascii="Verdana" w:hAnsi="Verdana"/>
          <w:b/>
          <w:sz w:val="20"/>
          <w:szCs w:val="20"/>
          <w:u w:val="single"/>
        </w:rPr>
        <w:t>P</w:t>
      </w:r>
      <w:r w:rsidRPr="00CE1BBA">
        <w:rPr>
          <w:rFonts w:ascii="Verdana" w:hAnsi="Verdana"/>
          <w:sz w:val="20"/>
          <w:szCs w:val="20"/>
          <w:u w:val="single"/>
        </w:rPr>
        <w:t>y</w:t>
      </w:r>
      <w:r w:rsidRPr="00CE1BBA">
        <w:rPr>
          <w:rFonts w:ascii="Verdana" w:hAnsi="Verdana"/>
          <w:b/>
          <w:sz w:val="20"/>
          <w:szCs w:val="20"/>
          <w:u w:val="single"/>
        </w:rPr>
        <w:t>tanie nr 4:</w:t>
      </w:r>
    </w:p>
    <w:p w:rsidR="00D57449" w:rsidRPr="00CE1BBA" w:rsidRDefault="00D57449" w:rsidP="00CE1BBA">
      <w:pPr>
        <w:pStyle w:val="Nagwek1"/>
        <w:spacing w:before="0" w:after="0" w:line="240" w:lineRule="auto"/>
        <w:jc w:val="both"/>
        <w:rPr>
          <w:b w:val="0"/>
          <w:sz w:val="20"/>
          <w:szCs w:val="20"/>
        </w:rPr>
      </w:pPr>
      <w:r w:rsidRPr="00CE1BBA">
        <w:rPr>
          <w:b w:val="0"/>
          <w:sz w:val="20"/>
          <w:szCs w:val="20"/>
        </w:rPr>
        <w:t xml:space="preserve">Przesyłam pytanie do przetargu pakiet 3 pozycja 304: </w:t>
      </w:r>
    </w:p>
    <w:p w:rsidR="00D57449" w:rsidRPr="00CE1BBA" w:rsidRDefault="00D57449" w:rsidP="00CE1BBA">
      <w:pPr>
        <w:pStyle w:val="Nagwek1"/>
        <w:spacing w:before="0" w:after="0" w:line="240" w:lineRule="auto"/>
        <w:jc w:val="both"/>
        <w:rPr>
          <w:b w:val="0"/>
          <w:sz w:val="20"/>
          <w:szCs w:val="20"/>
        </w:rPr>
      </w:pPr>
      <w:r w:rsidRPr="00CE1BBA">
        <w:rPr>
          <w:b w:val="0"/>
          <w:sz w:val="20"/>
          <w:szCs w:val="20"/>
        </w:rPr>
        <w:t xml:space="preserve">1)Czy ze względu na aspekt </w:t>
      </w:r>
      <w:proofErr w:type="spellStart"/>
      <w:r w:rsidRPr="00CE1BBA">
        <w:rPr>
          <w:b w:val="0"/>
          <w:sz w:val="20"/>
          <w:szCs w:val="20"/>
        </w:rPr>
        <w:t>farmakoekonomiczny</w:t>
      </w:r>
      <w:proofErr w:type="spellEnd"/>
      <w:r w:rsidRPr="00CE1BBA">
        <w:rPr>
          <w:b w:val="0"/>
          <w:sz w:val="20"/>
          <w:szCs w:val="20"/>
        </w:rPr>
        <w:t xml:space="preserve"> Zamawiający dopuszcza zaoferowanie kwasu </w:t>
      </w:r>
      <w:proofErr w:type="spellStart"/>
      <w:r w:rsidRPr="00CE1BBA">
        <w:rPr>
          <w:b w:val="0"/>
          <w:sz w:val="20"/>
          <w:szCs w:val="20"/>
        </w:rPr>
        <w:t>zoledronowego</w:t>
      </w:r>
      <w:proofErr w:type="spellEnd"/>
      <w:r w:rsidRPr="00CE1BBA">
        <w:rPr>
          <w:b w:val="0"/>
          <w:sz w:val="20"/>
          <w:szCs w:val="20"/>
        </w:rPr>
        <w:t xml:space="preserve"> w postaci wygodnego w przygotowaniu, dającego możliwość skrócenia czasu przygotowania roztworu do infuzji 4 mg/100 ml? Obecnie na rynku ceny kwasu </w:t>
      </w:r>
      <w:proofErr w:type="spellStart"/>
      <w:r w:rsidRPr="00CE1BBA">
        <w:rPr>
          <w:b w:val="0"/>
          <w:sz w:val="20"/>
          <w:szCs w:val="20"/>
        </w:rPr>
        <w:t>zoledronowego</w:t>
      </w:r>
      <w:proofErr w:type="spellEnd"/>
      <w:r w:rsidRPr="00CE1BBA">
        <w:rPr>
          <w:b w:val="0"/>
          <w:sz w:val="20"/>
          <w:szCs w:val="20"/>
        </w:rPr>
        <w:t xml:space="preserve"> w postaci koncentratu i roztworu są na porównywalnym poziomie. </w:t>
      </w:r>
    </w:p>
    <w:p w:rsidR="00D57449" w:rsidRPr="00CE1BBA" w:rsidRDefault="00D57449" w:rsidP="00CE1BBA">
      <w:pPr>
        <w:pStyle w:val="Nagwek1"/>
        <w:spacing w:before="0" w:after="0" w:line="240" w:lineRule="auto"/>
        <w:jc w:val="both"/>
        <w:rPr>
          <w:rFonts w:ascii="Verdana" w:hAnsi="Verdana" w:cs="Tahoma"/>
          <w:b w:val="0"/>
          <w:bCs w:val="0"/>
          <w:sz w:val="20"/>
          <w:szCs w:val="20"/>
        </w:rPr>
      </w:pPr>
      <w:r w:rsidRPr="00CE1BBA">
        <w:rPr>
          <w:b w:val="0"/>
          <w:sz w:val="20"/>
          <w:szCs w:val="20"/>
        </w:rPr>
        <w:t xml:space="preserve">2)Czy Zamawiający wyraża zgodę na wydzielenie z zadania 3 pozycji 304 </w:t>
      </w:r>
      <w:proofErr w:type="spellStart"/>
      <w:r w:rsidRPr="00CE1BBA">
        <w:rPr>
          <w:b w:val="0"/>
          <w:sz w:val="20"/>
          <w:szCs w:val="20"/>
        </w:rPr>
        <w:t>acidum</w:t>
      </w:r>
      <w:proofErr w:type="spellEnd"/>
      <w:r w:rsidRPr="00CE1BBA">
        <w:rPr>
          <w:b w:val="0"/>
          <w:sz w:val="20"/>
          <w:szCs w:val="20"/>
        </w:rPr>
        <w:t xml:space="preserve"> </w:t>
      </w:r>
      <w:proofErr w:type="spellStart"/>
      <w:r w:rsidRPr="00CE1BBA">
        <w:rPr>
          <w:b w:val="0"/>
          <w:sz w:val="20"/>
          <w:szCs w:val="20"/>
        </w:rPr>
        <w:t>zoledronicum</w:t>
      </w:r>
      <w:proofErr w:type="spellEnd"/>
      <w:r w:rsidRPr="00CE1BBA">
        <w:rPr>
          <w:b w:val="0"/>
          <w:sz w:val="20"/>
          <w:szCs w:val="20"/>
        </w:rPr>
        <w:t>?</w:t>
      </w:r>
    </w:p>
    <w:p w:rsidR="00D57449" w:rsidRPr="00CE1BBA" w:rsidRDefault="00D57449" w:rsidP="00CE1BBA">
      <w:pPr>
        <w:spacing w:after="0" w:line="240" w:lineRule="auto"/>
        <w:rPr>
          <w:rFonts w:ascii="Verdana" w:hAnsi="Verdana"/>
          <w:b/>
          <w:sz w:val="20"/>
          <w:szCs w:val="20"/>
          <w:u w:val="single"/>
        </w:rPr>
      </w:pPr>
      <w:r w:rsidRPr="00CE1BBA">
        <w:rPr>
          <w:rFonts w:ascii="Verdana" w:hAnsi="Verdana"/>
          <w:b/>
          <w:sz w:val="20"/>
          <w:szCs w:val="20"/>
          <w:u w:val="single"/>
        </w:rPr>
        <w:t>Odpowiedzi:</w:t>
      </w:r>
    </w:p>
    <w:p w:rsidR="00D57449" w:rsidRPr="00CE1BBA" w:rsidRDefault="00D57449" w:rsidP="00CE1BBA">
      <w:pPr>
        <w:spacing w:after="0" w:line="240" w:lineRule="auto"/>
        <w:rPr>
          <w:rFonts w:ascii="Verdana" w:hAnsi="Verdana"/>
          <w:b/>
          <w:sz w:val="20"/>
          <w:szCs w:val="20"/>
          <w:u w:val="single"/>
        </w:rPr>
      </w:pPr>
      <w:r w:rsidRPr="00CE1BBA">
        <w:rPr>
          <w:rFonts w:ascii="Verdana" w:hAnsi="Verdana"/>
          <w:b/>
          <w:sz w:val="20"/>
          <w:szCs w:val="20"/>
          <w:u w:val="single"/>
        </w:rPr>
        <w:t>Ad 1: Zamawiający dopuszcza.</w:t>
      </w:r>
    </w:p>
    <w:p w:rsidR="00D57449" w:rsidRPr="00CE1BBA" w:rsidRDefault="00D57449" w:rsidP="00CE1BBA">
      <w:pPr>
        <w:spacing w:after="0" w:line="240" w:lineRule="auto"/>
        <w:rPr>
          <w:rFonts w:ascii="Verdana" w:hAnsi="Verdana"/>
          <w:b/>
          <w:sz w:val="20"/>
          <w:szCs w:val="20"/>
          <w:u w:val="single"/>
        </w:rPr>
      </w:pPr>
      <w:r w:rsidRPr="00CE1BBA">
        <w:rPr>
          <w:rFonts w:ascii="Verdana" w:hAnsi="Verdana"/>
          <w:b/>
          <w:sz w:val="20"/>
          <w:szCs w:val="20"/>
          <w:u w:val="single"/>
        </w:rPr>
        <w:t>Ad 2: Zamawiający pozostawia zapisy SWZ bez zmian.</w:t>
      </w:r>
    </w:p>
    <w:p w:rsidR="00D57449" w:rsidRPr="00CE1BBA" w:rsidRDefault="00D57449" w:rsidP="00CE1BBA">
      <w:pPr>
        <w:spacing w:after="0" w:line="240" w:lineRule="auto"/>
        <w:rPr>
          <w:rFonts w:ascii="Verdana" w:hAnsi="Verdana"/>
          <w:b/>
          <w:sz w:val="20"/>
          <w:szCs w:val="20"/>
          <w:u w:val="single"/>
        </w:rPr>
      </w:pPr>
    </w:p>
    <w:p w:rsidR="003B7C73" w:rsidRPr="00CE1BBA" w:rsidRDefault="00D57449" w:rsidP="00CE1BBA">
      <w:pPr>
        <w:pStyle w:val="Nagwek1"/>
        <w:spacing w:before="0" w:after="0" w:line="240" w:lineRule="auto"/>
        <w:jc w:val="both"/>
        <w:rPr>
          <w:rFonts w:ascii="Verdana" w:hAnsi="Verdana" w:cs="Tahoma"/>
          <w:bCs w:val="0"/>
          <w:sz w:val="20"/>
          <w:szCs w:val="20"/>
          <w:u w:val="single"/>
        </w:rPr>
      </w:pPr>
      <w:r w:rsidRPr="00CE1BBA">
        <w:rPr>
          <w:rFonts w:ascii="Verdana" w:hAnsi="Verdana" w:cs="Tahoma"/>
          <w:bCs w:val="0"/>
          <w:sz w:val="20"/>
          <w:szCs w:val="20"/>
          <w:u w:val="single"/>
        </w:rPr>
        <w:t xml:space="preserve">Pytania nr </w:t>
      </w:r>
      <w:r w:rsidR="00EB1699" w:rsidRPr="00CE1BBA">
        <w:rPr>
          <w:rFonts w:ascii="Verdana" w:hAnsi="Verdana" w:cs="Tahoma"/>
          <w:bCs w:val="0"/>
          <w:sz w:val="20"/>
          <w:szCs w:val="20"/>
          <w:u w:val="single"/>
        </w:rPr>
        <w:t>5</w:t>
      </w:r>
      <w:r w:rsidRPr="00CE1BBA">
        <w:rPr>
          <w:rFonts w:ascii="Verdana" w:hAnsi="Verdana" w:cs="Tahoma"/>
          <w:bCs w:val="0"/>
          <w:sz w:val="20"/>
          <w:szCs w:val="20"/>
          <w:u w:val="single"/>
        </w:rPr>
        <w:t>:</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12: Czy Zamawiający wymaga, aby roztwór </w:t>
      </w:r>
      <w:proofErr w:type="spellStart"/>
      <w:r w:rsidRPr="00CE1BBA">
        <w:rPr>
          <w:rFonts w:cstheme="minorHAnsi"/>
          <w:sz w:val="20"/>
          <w:szCs w:val="20"/>
        </w:rPr>
        <w:t>Bupivacainum</w:t>
      </w:r>
      <w:proofErr w:type="spellEnd"/>
      <w:r w:rsidRPr="00CE1BBA">
        <w:rPr>
          <w:rFonts w:cstheme="minorHAnsi"/>
          <w:sz w:val="20"/>
          <w:szCs w:val="20"/>
        </w:rPr>
        <w:t xml:space="preserve"> </w:t>
      </w:r>
      <w:proofErr w:type="spellStart"/>
      <w:r w:rsidRPr="00CE1BBA">
        <w:rPr>
          <w:rFonts w:cstheme="minorHAnsi"/>
          <w:sz w:val="20"/>
          <w:szCs w:val="20"/>
        </w:rPr>
        <w:t>hydrochloricum</w:t>
      </w:r>
      <w:proofErr w:type="spellEnd"/>
      <w:r w:rsidRPr="00CE1BBA">
        <w:rPr>
          <w:rFonts w:cstheme="minorHAnsi"/>
          <w:sz w:val="20"/>
          <w:szCs w:val="20"/>
        </w:rPr>
        <w:t xml:space="preserve">  0,5% można było mieszać w jednej strzykawce z </w:t>
      </w:r>
      <w:proofErr w:type="spellStart"/>
      <w:r w:rsidRPr="00CE1BBA">
        <w:rPr>
          <w:rFonts w:cstheme="minorHAnsi"/>
          <w:sz w:val="20"/>
          <w:szCs w:val="20"/>
        </w:rPr>
        <w:t>opioidami</w:t>
      </w:r>
      <w:proofErr w:type="spellEnd"/>
      <w:r w:rsidRPr="00CE1BBA">
        <w:rPr>
          <w:rFonts w:cstheme="minorHAnsi"/>
          <w:sz w:val="20"/>
          <w:szCs w:val="20"/>
        </w:rPr>
        <w:t xml:space="preserve"> (siarczanem morfiny, fentanylem, </w:t>
      </w:r>
      <w:proofErr w:type="spellStart"/>
      <w:r w:rsidRPr="00CE1BBA">
        <w:rPr>
          <w:rFonts w:cstheme="minorHAnsi"/>
          <w:sz w:val="20"/>
          <w:szCs w:val="20"/>
        </w:rPr>
        <w:t>sufentanylem</w:t>
      </w:r>
      <w:proofErr w:type="spellEnd"/>
      <w:r w:rsidRPr="00CE1BBA">
        <w:rPr>
          <w:rFonts w:cstheme="minorHAnsi"/>
          <w:sz w:val="20"/>
          <w:szCs w:val="20"/>
        </w:rPr>
        <w:t>)?</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lastRenderedPageBreak/>
        <w:t xml:space="preserve">Pakiet 1, Pozycja 12: Czy Zamawiający wymaga, aby roztwór </w:t>
      </w:r>
      <w:proofErr w:type="spellStart"/>
      <w:r w:rsidRPr="00CE1BBA">
        <w:rPr>
          <w:rFonts w:cstheme="minorHAnsi"/>
          <w:sz w:val="20"/>
          <w:szCs w:val="20"/>
        </w:rPr>
        <w:t>Bupivacainum</w:t>
      </w:r>
      <w:proofErr w:type="spellEnd"/>
      <w:r w:rsidRPr="00CE1BBA">
        <w:rPr>
          <w:rFonts w:cstheme="minorHAnsi"/>
          <w:sz w:val="20"/>
          <w:szCs w:val="20"/>
        </w:rPr>
        <w:t xml:space="preserve"> </w:t>
      </w:r>
      <w:proofErr w:type="spellStart"/>
      <w:r w:rsidRPr="00CE1BBA">
        <w:rPr>
          <w:rFonts w:cstheme="minorHAnsi"/>
          <w:sz w:val="20"/>
          <w:szCs w:val="20"/>
        </w:rPr>
        <w:t>hydrochloricum</w:t>
      </w:r>
      <w:proofErr w:type="spellEnd"/>
      <w:r w:rsidRPr="00CE1BBA">
        <w:rPr>
          <w:rFonts w:cstheme="minorHAnsi"/>
          <w:sz w:val="20"/>
          <w:szCs w:val="20"/>
        </w:rPr>
        <w:t xml:space="preserve"> 0,5% można było rozcieńczać w 0,9% roztworze </w:t>
      </w:r>
      <w:proofErr w:type="spellStart"/>
      <w:r w:rsidRPr="00CE1BBA">
        <w:rPr>
          <w:rFonts w:cstheme="minorHAnsi"/>
          <w:sz w:val="20"/>
          <w:szCs w:val="20"/>
        </w:rPr>
        <w:t>NaCl</w:t>
      </w:r>
      <w:proofErr w:type="spellEnd"/>
      <w:r w:rsidRPr="00CE1BBA">
        <w:rPr>
          <w:rFonts w:cstheme="minorHAnsi"/>
          <w:sz w:val="20"/>
          <w:szCs w:val="20"/>
        </w:rPr>
        <w:t xml:space="preserve"> lub 5% roztworze glukozy zgodnie z Charakterystyką Produktu Leczniczego?</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27: Czy zamawiający wymaga, aby zaoferowany produkt </w:t>
      </w:r>
      <w:proofErr w:type="spellStart"/>
      <w:r w:rsidRPr="00CE1BBA">
        <w:rPr>
          <w:rFonts w:cstheme="minorHAnsi"/>
          <w:sz w:val="20"/>
          <w:szCs w:val="20"/>
        </w:rPr>
        <w:t>lidokainy</w:t>
      </w:r>
      <w:proofErr w:type="spellEnd"/>
      <w:r w:rsidRPr="00CE1BBA">
        <w:rPr>
          <w:rFonts w:cstheme="minorHAnsi"/>
          <w:sz w:val="20"/>
          <w:szCs w:val="20"/>
        </w:rPr>
        <w:t xml:space="preserve"> posiadał wskazanie w dożylnym leczeniu bólu w okresie okołooperacyjnym jako składnik analgezji prewencyjnej i multimodalnej?</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27: Czy zamawiający wymaga, aby produkt </w:t>
      </w:r>
      <w:proofErr w:type="spellStart"/>
      <w:r w:rsidRPr="00CE1BBA">
        <w:rPr>
          <w:rFonts w:cstheme="minorHAnsi"/>
          <w:sz w:val="20"/>
          <w:szCs w:val="20"/>
        </w:rPr>
        <w:t>Lignocainum</w:t>
      </w:r>
      <w:proofErr w:type="spellEnd"/>
      <w:r w:rsidRPr="00CE1BBA">
        <w:rPr>
          <w:rFonts w:cstheme="minorHAnsi"/>
          <w:sz w:val="20"/>
          <w:szCs w:val="20"/>
        </w:rPr>
        <w:t xml:space="preserve"> posiadał wskazanie do leczenia komorowych zaburzeń rytmu serca zgodnie z Charakterystyką Produktu Leczniczego?</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27: Czy zamawiający wymaga, aby zaoferowany produkt </w:t>
      </w:r>
      <w:proofErr w:type="spellStart"/>
      <w:r w:rsidRPr="00CE1BBA">
        <w:rPr>
          <w:rFonts w:cstheme="minorHAnsi"/>
          <w:sz w:val="20"/>
          <w:szCs w:val="20"/>
        </w:rPr>
        <w:t>lidokainy</w:t>
      </w:r>
      <w:proofErr w:type="spellEnd"/>
      <w:r w:rsidRPr="00CE1BBA">
        <w:rPr>
          <w:rFonts w:cstheme="minorHAnsi"/>
          <w:sz w:val="20"/>
          <w:szCs w:val="20"/>
        </w:rPr>
        <w:t xml:space="preserve"> posiadał wskazanie w dożylnym leczeniu bólu w okresie okołooperacyjnym jako składnik analgezji prewencyjnej i multimodalnej zgodnie z </w:t>
      </w:r>
      <w:proofErr w:type="spellStart"/>
      <w:r w:rsidRPr="00CE1BBA">
        <w:rPr>
          <w:rFonts w:cstheme="minorHAnsi"/>
          <w:sz w:val="20"/>
          <w:szCs w:val="20"/>
        </w:rPr>
        <w:t>Chpl</w:t>
      </w:r>
      <w:proofErr w:type="spellEnd"/>
      <w:r w:rsidRPr="00CE1BBA">
        <w:rPr>
          <w:rFonts w:cstheme="minorHAnsi"/>
          <w:sz w:val="20"/>
          <w:szCs w:val="20"/>
        </w:rPr>
        <w:t xml:space="preserve"> produktu oraz zgodnie z zaleceniami leczenia bólu 2019 opublikowane przez Polskie Towarzystwo Badania Bólu?</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28: Czy zamawiający wymaga, aby zaoferowany produkt </w:t>
      </w:r>
      <w:proofErr w:type="spellStart"/>
      <w:r w:rsidRPr="00CE1BBA">
        <w:rPr>
          <w:rFonts w:cstheme="minorHAnsi"/>
          <w:sz w:val="20"/>
          <w:szCs w:val="20"/>
        </w:rPr>
        <w:t>lidokainy</w:t>
      </w:r>
      <w:proofErr w:type="spellEnd"/>
      <w:r w:rsidRPr="00CE1BBA">
        <w:rPr>
          <w:rFonts w:cstheme="minorHAnsi"/>
          <w:sz w:val="20"/>
          <w:szCs w:val="20"/>
        </w:rPr>
        <w:t xml:space="preserve"> posiadał wskazanie w dożylnym leczeniu bólu w okresie okołooperacyjnym jako składnik analgezji prewencyjnej i multimodalnej?</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28: Czy zamawiający wymaga, aby produkt </w:t>
      </w:r>
      <w:proofErr w:type="spellStart"/>
      <w:r w:rsidRPr="00CE1BBA">
        <w:rPr>
          <w:rFonts w:cstheme="minorHAnsi"/>
          <w:sz w:val="20"/>
          <w:szCs w:val="20"/>
        </w:rPr>
        <w:t>Lignocainum</w:t>
      </w:r>
      <w:proofErr w:type="spellEnd"/>
      <w:r w:rsidRPr="00CE1BBA">
        <w:rPr>
          <w:rFonts w:cstheme="minorHAnsi"/>
          <w:sz w:val="20"/>
          <w:szCs w:val="20"/>
        </w:rPr>
        <w:t xml:space="preserve"> posiadał wskazanie do leczenia komorowych zaburzeń rytmu serca zgodnie z Charakterystyką Produktu Leczniczego?</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28: Czy zamawiający wymaga, aby zaoferowany produkt </w:t>
      </w:r>
      <w:proofErr w:type="spellStart"/>
      <w:r w:rsidRPr="00CE1BBA">
        <w:rPr>
          <w:rFonts w:cstheme="minorHAnsi"/>
          <w:sz w:val="20"/>
          <w:szCs w:val="20"/>
        </w:rPr>
        <w:t>lidokainy</w:t>
      </w:r>
      <w:proofErr w:type="spellEnd"/>
      <w:r w:rsidRPr="00CE1BBA">
        <w:rPr>
          <w:rFonts w:cstheme="minorHAnsi"/>
          <w:sz w:val="20"/>
          <w:szCs w:val="20"/>
        </w:rPr>
        <w:t xml:space="preserve"> posiadał wskazanie w dożylnym leczeniu bólu w okresie okołooperacyjnym jako składnik analgezji prewencyjnej i multimodalnej zgodnie z </w:t>
      </w:r>
      <w:proofErr w:type="spellStart"/>
      <w:r w:rsidRPr="00CE1BBA">
        <w:rPr>
          <w:rFonts w:cstheme="minorHAnsi"/>
          <w:sz w:val="20"/>
          <w:szCs w:val="20"/>
        </w:rPr>
        <w:t>Chpl</w:t>
      </w:r>
      <w:proofErr w:type="spellEnd"/>
      <w:r w:rsidRPr="00CE1BBA">
        <w:rPr>
          <w:rFonts w:cstheme="minorHAnsi"/>
          <w:sz w:val="20"/>
          <w:szCs w:val="20"/>
        </w:rPr>
        <w:t xml:space="preserve"> produktu oraz zgodnie z zaleceniami leczenia bólu 2019 opublikowane przez Polskie Towarzystwo Badania Bólu?</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29: Czy zamawiający wymaga, aby zaoferowany produkt </w:t>
      </w:r>
      <w:proofErr w:type="spellStart"/>
      <w:r w:rsidRPr="00CE1BBA">
        <w:rPr>
          <w:rFonts w:cstheme="minorHAnsi"/>
          <w:sz w:val="20"/>
          <w:szCs w:val="20"/>
        </w:rPr>
        <w:t>lidokainy</w:t>
      </w:r>
      <w:proofErr w:type="spellEnd"/>
      <w:r w:rsidRPr="00CE1BBA">
        <w:rPr>
          <w:rFonts w:cstheme="minorHAnsi"/>
          <w:sz w:val="20"/>
          <w:szCs w:val="20"/>
        </w:rPr>
        <w:t xml:space="preserve"> posiadał wskazanie w dożylnym leczeniu bólu w okresie okołooperacyjnym jako składnik analgezji prewencyjnej i multimodalnej?</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29: Czy zamawiający wymaga, aby produkt </w:t>
      </w:r>
      <w:proofErr w:type="spellStart"/>
      <w:r w:rsidRPr="00CE1BBA">
        <w:rPr>
          <w:rFonts w:cstheme="minorHAnsi"/>
          <w:sz w:val="20"/>
          <w:szCs w:val="20"/>
        </w:rPr>
        <w:t>Lignocainum</w:t>
      </w:r>
      <w:proofErr w:type="spellEnd"/>
      <w:r w:rsidRPr="00CE1BBA">
        <w:rPr>
          <w:rFonts w:cstheme="minorHAnsi"/>
          <w:sz w:val="20"/>
          <w:szCs w:val="20"/>
        </w:rPr>
        <w:t xml:space="preserve"> posiadał wskazanie do leczenia komorowych zaburzeń rytmu serca zgodnie z Charakterystyką Produktu Leczniczego?</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29: Czy zamawiający wymaga, aby zaoferowany produkt </w:t>
      </w:r>
      <w:proofErr w:type="spellStart"/>
      <w:r w:rsidRPr="00CE1BBA">
        <w:rPr>
          <w:rFonts w:cstheme="minorHAnsi"/>
          <w:sz w:val="20"/>
          <w:szCs w:val="20"/>
        </w:rPr>
        <w:t>lidokainy</w:t>
      </w:r>
      <w:proofErr w:type="spellEnd"/>
      <w:r w:rsidRPr="00CE1BBA">
        <w:rPr>
          <w:rFonts w:cstheme="minorHAnsi"/>
          <w:sz w:val="20"/>
          <w:szCs w:val="20"/>
        </w:rPr>
        <w:t xml:space="preserve"> posiadał wskazanie w dożylnym leczeniu bólu w okresie okołooperacyjnym jako składnik analgezji prewencyjnej i multimodalnej zgodnie z </w:t>
      </w:r>
      <w:proofErr w:type="spellStart"/>
      <w:r w:rsidRPr="00CE1BBA">
        <w:rPr>
          <w:rFonts w:cstheme="minorHAnsi"/>
          <w:sz w:val="20"/>
          <w:szCs w:val="20"/>
        </w:rPr>
        <w:t>Chpl</w:t>
      </w:r>
      <w:proofErr w:type="spellEnd"/>
      <w:r w:rsidRPr="00CE1BBA">
        <w:rPr>
          <w:rFonts w:cstheme="minorHAnsi"/>
          <w:sz w:val="20"/>
          <w:szCs w:val="20"/>
        </w:rPr>
        <w:t xml:space="preserve"> produktu oraz zgodnie z zaleceniami leczenia bólu 2019 opublikowane przez Polskie Towarzystwo Badania Bólu?</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Pakiet 1, Pozycja 44: Czy zamawiający dopuści produkt pakowany po 5 ampułek z odpowiednim przeliczeniem?</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78: Czy Zamawiający wymaga, aby zgodnie z Charakterystyką Produktu Leczniczego </w:t>
      </w:r>
      <w:proofErr w:type="spellStart"/>
      <w:r w:rsidRPr="00CE1BBA">
        <w:rPr>
          <w:rFonts w:cstheme="minorHAnsi"/>
          <w:sz w:val="20"/>
          <w:szCs w:val="20"/>
        </w:rPr>
        <w:t>Tramadolum</w:t>
      </w:r>
      <w:proofErr w:type="spellEnd"/>
      <w:r w:rsidRPr="00CE1BBA">
        <w:rPr>
          <w:rFonts w:cstheme="minorHAnsi"/>
          <w:sz w:val="20"/>
          <w:szCs w:val="20"/>
        </w:rPr>
        <w:t xml:space="preserve"> </w:t>
      </w:r>
      <w:proofErr w:type="spellStart"/>
      <w:r w:rsidRPr="00CE1BBA">
        <w:rPr>
          <w:rFonts w:cstheme="minorHAnsi"/>
          <w:sz w:val="20"/>
          <w:szCs w:val="20"/>
        </w:rPr>
        <w:t>hydrochloricum</w:t>
      </w:r>
      <w:proofErr w:type="spellEnd"/>
      <w:r w:rsidRPr="00CE1BBA">
        <w:rPr>
          <w:rFonts w:cstheme="minorHAnsi"/>
          <w:sz w:val="20"/>
          <w:szCs w:val="20"/>
        </w:rPr>
        <w:t xml:space="preserve">, roztwór do </w:t>
      </w:r>
      <w:proofErr w:type="spellStart"/>
      <w:r w:rsidRPr="00CE1BBA">
        <w:rPr>
          <w:rFonts w:cstheme="minorHAnsi"/>
          <w:sz w:val="20"/>
          <w:szCs w:val="20"/>
        </w:rPr>
        <w:t>wstrzykiwań</w:t>
      </w:r>
      <w:proofErr w:type="spellEnd"/>
      <w:r w:rsidRPr="00CE1BBA">
        <w:rPr>
          <w:rFonts w:cstheme="minorHAnsi"/>
          <w:sz w:val="20"/>
          <w:szCs w:val="20"/>
        </w:rPr>
        <w:t xml:space="preserve"> 50mg/ml można było mieszać w jednej strzykawce z produktem </w:t>
      </w:r>
      <w:proofErr w:type="spellStart"/>
      <w:r w:rsidRPr="00CE1BBA">
        <w:rPr>
          <w:rFonts w:cstheme="minorHAnsi"/>
          <w:sz w:val="20"/>
          <w:szCs w:val="20"/>
        </w:rPr>
        <w:t>Metamizolum</w:t>
      </w:r>
      <w:proofErr w:type="spellEnd"/>
      <w:r w:rsidRPr="00CE1BBA">
        <w:rPr>
          <w:rFonts w:cstheme="minorHAnsi"/>
          <w:sz w:val="20"/>
          <w:szCs w:val="20"/>
        </w:rPr>
        <w:t xml:space="preserve"> </w:t>
      </w:r>
      <w:proofErr w:type="spellStart"/>
      <w:r w:rsidRPr="00CE1BBA">
        <w:rPr>
          <w:rFonts w:cstheme="minorHAnsi"/>
          <w:sz w:val="20"/>
          <w:szCs w:val="20"/>
        </w:rPr>
        <w:t>natricum</w:t>
      </w:r>
      <w:proofErr w:type="spellEnd"/>
      <w:r w:rsidRPr="00CE1BBA">
        <w:rPr>
          <w:rFonts w:cstheme="minorHAnsi"/>
          <w:sz w:val="20"/>
          <w:szCs w:val="20"/>
        </w:rPr>
        <w:t xml:space="preserve">  0,5g/ml, przed podaniem pacjentowi?</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 Pozycja 80: Czy Zamawiający wymaga, aby zgodnie z Charakterystyką Produktu Leczniczego </w:t>
      </w:r>
      <w:proofErr w:type="spellStart"/>
      <w:r w:rsidRPr="00CE1BBA">
        <w:rPr>
          <w:rFonts w:cstheme="minorHAnsi"/>
          <w:sz w:val="20"/>
          <w:szCs w:val="20"/>
        </w:rPr>
        <w:t>Tramadolum</w:t>
      </w:r>
      <w:proofErr w:type="spellEnd"/>
      <w:r w:rsidRPr="00CE1BBA">
        <w:rPr>
          <w:rFonts w:cstheme="minorHAnsi"/>
          <w:sz w:val="20"/>
          <w:szCs w:val="20"/>
        </w:rPr>
        <w:t xml:space="preserve"> </w:t>
      </w:r>
      <w:proofErr w:type="spellStart"/>
      <w:r w:rsidRPr="00CE1BBA">
        <w:rPr>
          <w:rFonts w:cstheme="minorHAnsi"/>
          <w:sz w:val="20"/>
          <w:szCs w:val="20"/>
        </w:rPr>
        <w:t>hydrochloricum</w:t>
      </w:r>
      <w:proofErr w:type="spellEnd"/>
      <w:r w:rsidRPr="00CE1BBA">
        <w:rPr>
          <w:rFonts w:cstheme="minorHAnsi"/>
          <w:sz w:val="20"/>
          <w:szCs w:val="20"/>
        </w:rPr>
        <w:t xml:space="preserve">, roztwór do </w:t>
      </w:r>
      <w:proofErr w:type="spellStart"/>
      <w:r w:rsidRPr="00CE1BBA">
        <w:rPr>
          <w:rFonts w:cstheme="minorHAnsi"/>
          <w:sz w:val="20"/>
          <w:szCs w:val="20"/>
        </w:rPr>
        <w:t>wstrzykiwań</w:t>
      </w:r>
      <w:proofErr w:type="spellEnd"/>
      <w:r w:rsidRPr="00CE1BBA">
        <w:rPr>
          <w:rFonts w:cstheme="minorHAnsi"/>
          <w:sz w:val="20"/>
          <w:szCs w:val="20"/>
        </w:rPr>
        <w:t xml:space="preserve"> 50mg/ml można było mieszać w jednej strzykawce z produktem </w:t>
      </w:r>
      <w:proofErr w:type="spellStart"/>
      <w:r w:rsidRPr="00CE1BBA">
        <w:rPr>
          <w:rFonts w:cstheme="minorHAnsi"/>
          <w:sz w:val="20"/>
          <w:szCs w:val="20"/>
        </w:rPr>
        <w:t>Metamizolum</w:t>
      </w:r>
      <w:proofErr w:type="spellEnd"/>
      <w:r w:rsidRPr="00CE1BBA">
        <w:rPr>
          <w:rFonts w:cstheme="minorHAnsi"/>
          <w:sz w:val="20"/>
          <w:szCs w:val="20"/>
        </w:rPr>
        <w:t xml:space="preserve"> </w:t>
      </w:r>
      <w:proofErr w:type="spellStart"/>
      <w:r w:rsidRPr="00CE1BBA">
        <w:rPr>
          <w:rFonts w:cstheme="minorHAnsi"/>
          <w:sz w:val="20"/>
          <w:szCs w:val="20"/>
        </w:rPr>
        <w:t>natricum</w:t>
      </w:r>
      <w:proofErr w:type="spellEnd"/>
      <w:r w:rsidRPr="00CE1BBA">
        <w:rPr>
          <w:rFonts w:cstheme="minorHAnsi"/>
          <w:sz w:val="20"/>
          <w:szCs w:val="20"/>
        </w:rPr>
        <w:t xml:space="preserve">  0,5g/ml, przed podaniem pacjentowi?</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Pakiet 3, Pozycja 43: Czy zamawiający dopuści preparat o stężeniu 95.5mg/ml, które wynika z braku zaokrąglenia przez producenta? Stężenie jonów Ca2+ jest takie samo jak w wymaganym preparacie.</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3, Pozycja 181: Czy Zamawiający wymaga, aby zgodnie z Charakterystyką Produktu Leczniczego </w:t>
      </w:r>
      <w:proofErr w:type="spellStart"/>
      <w:r w:rsidRPr="00CE1BBA">
        <w:rPr>
          <w:rFonts w:cstheme="minorHAnsi"/>
          <w:sz w:val="20"/>
          <w:szCs w:val="20"/>
        </w:rPr>
        <w:t>Tramadolum</w:t>
      </w:r>
      <w:proofErr w:type="spellEnd"/>
      <w:r w:rsidRPr="00CE1BBA">
        <w:rPr>
          <w:rFonts w:cstheme="minorHAnsi"/>
          <w:sz w:val="20"/>
          <w:szCs w:val="20"/>
        </w:rPr>
        <w:t xml:space="preserve"> </w:t>
      </w:r>
      <w:proofErr w:type="spellStart"/>
      <w:r w:rsidRPr="00CE1BBA">
        <w:rPr>
          <w:rFonts w:cstheme="minorHAnsi"/>
          <w:sz w:val="20"/>
          <w:szCs w:val="20"/>
        </w:rPr>
        <w:t>hydrochloricum</w:t>
      </w:r>
      <w:proofErr w:type="spellEnd"/>
      <w:r w:rsidRPr="00CE1BBA">
        <w:rPr>
          <w:rFonts w:cstheme="minorHAnsi"/>
          <w:sz w:val="20"/>
          <w:szCs w:val="20"/>
        </w:rPr>
        <w:t xml:space="preserve">, roztwór do </w:t>
      </w:r>
      <w:proofErr w:type="spellStart"/>
      <w:r w:rsidRPr="00CE1BBA">
        <w:rPr>
          <w:rFonts w:cstheme="minorHAnsi"/>
          <w:sz w:val="20"/>
          <w:szCs w:val="20"/>
        </w:rPr>
        <w:t>wstrzykiwań</w:t>
      </w:r>
      <w:proofErr w:type="spellEnd"/>
      <w:r w:rsidRPr="00CE1BBA">
        <w:rPr>
          <w:rFonts w:cstheme="minorHAnsi"/>
          <w:sz w:val="20"/>
          <w:szCs w:val="20"/>
        </w:rPr>
        <w:t xml:space="preserve"> 50mg/ml można było mieszać w jednej strzykawce z produktem </w:t>
      </w:r>
      <w:proofErr w:type="spellStart"/>
      <w:r w:rsidRPr="00CE1BBA">
        <w:rPr>
          <w:rFonts w:cstheme="minorHAnsi"/>
          <w:sz w:val="20"/>
          <w:szCs w:val="20"/>
        </w:rPr>
        <w:t>Metamizolum</w:t>
      </w:r>
      <w:proofErr w:type="spellEnd"/>
      <w:r w:rsidRPr="00CE1BBA">
        <w:rPr>
          <w:rFonts w:cstheme="minorHAnsi"/>
          <w:sz w:val="20"/>
          <w:szCs w:val="20"/>
        </w:rPr>
        <w:t xml:space="preserve"> </w:t>
      </w:r>
      <w:proofErr w:type="spellStart"/>
      <w:r w:rsidRPr="00CE1BBA">
        <w:rPr>
          <w:rFonts w:cstheme="minorHAnsi"/>
          <w:sz w:val="20"/>
          <w:szCs w:val="20"/>
        </w:rPr>
        <w:t>natricum</w:t>
      </w:r>
      <w:proofErr w:type="spellEnd"/>
      <w:r w:rsidRPr="00CE1BBA">
        <w:rPr>
          <w:rFonts w:cstheme="minorHAnsi"/>
          <w:sz w:val="20"/>
          <w:szCs w:val="20"/>
        </w:rPr>
        <w:t xml:space="preserve">  0,5g/ml, przed podaniem pacjentowi?</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Pakiet 3, Pozycja 181: Czy zamawiający wymaga ampułek z oranżowego szkła?</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Pakiet 3, Pozycja 181: Czy Zamawiający dopuści produkt pakowany po 5 ampułek, z odpowiednim przeliczeniem?</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Pakiet 3, Pozycja 21: Czy Zamawiający dopuści produkt pakowany po 5 ampułek, z odpowiednim przeliczeniem?</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lastRenderedPageBreak/>
        <w:t xml:space="preserve">Pakiet 3, Pozycja 21: Czy zamawiający dopuści do wyceny produkt </w:t>
      </w:r>
      <w:proofErr w:type="spellStart"/>
      <w:r w:rsidRPr="00CE1BBA">
        <w:rPr>
          <w:rFonts w:cstheme="minorHAnsi"/>
          <w:sz w:val="20"/>
          <w:szCs w:val="20"/>
        </w:rPr>
        <w:t>Vici</w:t>
      </w:r>
      <w:proofErr w:type="spellEnd"/>
      <w:r w:rsidRPr="00CE1BBA">
        <w:rPr>
          <w:rFonts w:cstheme="minorHAnsi"/>
          <w:sz w:val="20"/>
          <w:szCs w:val="20"/>
        </w:rPr>
        <w:t xml:space="preserve"> 100mg/ml 5amp x 5ml roztwór do </w:t>
      </w:r>
      <w:proofErr w:type="spellStart"/>
      <w:r w:rsidRPr="00CE1BBA">
        <w:rPr>
          <w:rFonts w:cstheme="minorHAnsi"/>
          <w:sz w:val="20"/>
          <w:szCs w:val="20"/>
        </w:rPr>
        <w:t>wstrzykiwań</w:t>
      </w:r>
      <w:proofErr w:type="spellEnd"/>
      <w:r w:rsidRPr="00CE1BBA">
        <w:rPr>
          <w:rFonts w:cstheme="minorHAnsi"/>
          <w:sz w:val="20"/>
          <w:szCs w:val="20"/>
        </w:rPr>
        <w:t>?</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13, Pozycja 1: Czy Zamawiający wyrazi zgodę na zaoferowanie preparatu </w:t>
      </w:r>
      <w:proofErr w:type="spellStart"/>
      <w:r w:rsidRPr="00CE1BBA">
        <w:rPr>
          <w:rFonts w:cstheme="minorHAnsi"/>
          <w:sz w:val="20"/>
          <w:szCs w:val="20"/>
        </w:rPr>
        <w:t>Plofed</w:t>
      </w:r>
      <w:proofErr w:type="spellEnd"/>
      <w:r w:rsidRPr="00CE1BBA">
        <w:rPr>
          <w:rFonts w:cstheme="minorHAnsi"/>
          <w:sz w:val="20"/>
          <w:szCs w:val="20"/>
        </w:rPr>
        <w:t xml:space="preserve"> 1% emulsja do </w:t>
      </w:r>
      <w:proofErr w:type="spellStart"/>
      <w:r w:rsidRPr="00CE1BBA">
        <w:rPr>
          <w:rFonts w:cstheme="minorHAnsi"/>
          <w:sz w:val="20"/>
          <w:szCs w:val="20"/>
        </w:rPr>
        <w:t>wstrzykiwań</w:t>
      </w:r>
      <w:proofErr w:type="spellEnd"/>
      <w:r w:rsidRPr="00CE1BBA">
        <w:rPr>
          <w:rFonts w:cstheme="minorHAnsi"/>
          <w:sz w:val="20"/>
          <w:szCs w:val="20"/>
        </w:rPr>
        <w:t xml:space="preserve"> dożylnych 10 mg/ml 5 fiolek x 20 ml?</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13, Pozycja 1: Czy Zamawiający wymaga, aby </w:t>
      </w:r>
      <w:proofErr w:type="spellStart"/>
      <w:r w:rsidRPr="00CE1BBA">
        <w:rPr>
          <w:rFonts w:cstheme="minorHAnsi"/>
          <w:sz w:val="20"/>
          <w:szCs w:val="20"/>
        </w:rPr>
        <w:t>Propofol</w:t>
      </w:r>
      <w:proofErr w:type="spellEnd"/>
      <w:r w:rsidRPr="00CE1BBA">
        <w:rPr>
          <w:rFonts w:cstheme="minorHAnsi"/>
          <w:sz w:val="20"/>
          <w:szCs w:val="20"/>
        </w:rPr>
        <w:t xml:space="preserve"> po rozcieńczeniu wykazywał stabilność przez 12 godzin w temperaturze do 25 stopni Celsjusza?</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13, Pozycja 1: Czy Zamawiający wymaga, aby </w:t>
      </w:r>
      <w:proofErr w:type="spellStart"/>
      <w:r w:rsidRPr="00CE1BBA">
        <w:rPr>
          <w:rFonts w:cstheme="minorHAnsi"/>
          <w:sz w:val="20"/>
          <w:szCs w:val="20"/>
        </w:rPr>
        <w:t>Propofol</w:t>
      </w:r>
      <w:proofErr w:type="spellEnd"/>
      <w:r w:rsidRPr="00CE1BBA">
        <w:rPr>
          <w:rFonts w:cstheme="minorHAnsi"/>
          <w:sz w:val="20"/>
          <w:szCs w:val="20"/>
        </w:rPr>
        <w:t xml:space="preserve"> </w:t>
      </w:r>
      <w:proofErr w:type="spellStart"/>
      <w:r w:rsidRPr="00CE1BBA">
        <w:rPr>
          <w:rFonts w:cstheme="minorHAnsi"/>
          <w:sz w:val="20"/>
          <w:szCs w:val="20"/>
        </w:rPr>
        <w:t>inj</w:t>
      </w:r>
      <w:proofErr w:type="spellEnd"/>
      <w:r w:rsidRPr="00CE1BBA">
        <w:rPr>
          <w:rFonts w:cstheme="minorHAnsi"/>
          <w:sz w:val="20"/>
          <w:szCs w:val="20"/>
        </w:rPr>
        <w:t xml:space="preserve"> 1% 20 ml x 5, posiadał wymóg wskazania w celu wywołania uspokojenia z zachowaniem świadomości u pacjentów poddawanym zabiegom diagnostycznym i chirurgicznym w </w:t>
      </w:r>
      <w:proofErr w:type="spellStart"/>
      <w:r w:rsidRPr="00CE1BBA">
        <w:rPr>
          <w:rFonts w:cstheme="minorHAnsi"/>
          <w:sz w:val="20"/>
          <w:szCs w:val="20"/>
        </w:rPr>
        <w:t>monoterapii</w:t>
      </w:r>
      <w:proofErr w:type="spellEnd"/>
      <w:r w:rsidRPr="00CE1BBA">
        <w:rPr>
          <w:rFonts w:cstheme="minorHAnsi"/>
          <w:sz w:val="20"/>
          <w:szCs w:val="20"/>
        </w:rPr>
        <w:t xml:space="preserve">  lub w skojarzeniu ze znieczuleniem miejscowym lub regionalnym, u dorosłych i dzieci w wieku powyżej 1 miesiąca?</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13, Pozycja 1: Czy zamawiający ma na myśli, </w:t>
      </w:r>
      <w:proofErr w:type="spellStart"/>
      <w:r w:rsidRPr="00CE1BBA">
        <w:rPr>
          <w:rFonts w:cstheme="minorHAnsi"/>
          <w:sz w:val="20"/>
          <w:szCs w:val="20"/>
        </w:rPr>
        <w:t>Propofol</w:t>
      </w:r>
      <w:proofErr w:type="spellEnd"/>
      <w:r w:rsidRPr="00CE1BBA">
        <w:rPr>
          <w:rFonts w:cstheme="minorHAnsi"/>
          <w:sz w:val="20"/>
          <w:szCs w:val="20"/>
        </w:rPr>
        <w:t xml:space="preserve"> pakowany we fiolki, który ma możliwość rozcieńczania w 0,9%NaCl lub 5% glukozie oraz mieszaninie 0,18%NaCl z 4% glukozą i zachowuje stabilność </w:t>
      </w:r>
      <w:proofErr w:type="spellStart"/>
      <w:r w:rsidRPr="00CE1BBA">
        <w:rPr>
          <w:rFonts w:cstheme="minorHAnsi"/>
          <w:sz w:val="20"/>
          <w:szCs w:val="20"/>
        </w:rPr>
        <w:t>w.w</w:t>
      </w:r>
      <w:proofErr w:type="spellEnd"/>
      <w:r w:rsidRPr="00CE1BBA">
        <w:rPr>
          <w:rFonts w:cstheme="minorHAnsi"/>
          <w:sz w:val="20"/>
          <w:szCs w:val="20"/>
        </w:rPr>
        <w:t xml:space="preserve">. mieszaniny przez 12h co zapewni przewidywalne (bez nadmiernego zużycia) podawanie </w:t>
      </w:r>
      <w:proofErr w:type="spellStart"/>
      <w:r w:rsidRPr="00CE1BBA">
        <w:rPr>
          <w:rFonts w:cstheme="minorHAnsi"/>
          <w:sz w:val="20"/>
          <w:szCs w:val="20"/>
        </w:rPr>
        <w:t>Propofolu</w:t>
      </w:r>
      <w:proofErr w:type="spellEnd"/>
      <w:r w:rsidRPr="00CE1BBA">
        <w:rPr>
          <w:rFonts w:cstheme="minorHAnsi"/>
          <w:sz w:val="20"/>
          <w:szCs w:val="20"/>
        </w:rPr>
        <w:t xml:space="preserve"> wg potrzeb pacjenta?</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13: Czy zamawiający wymaga, aby zaoferowany produkt </w:t>
      </w:r>
      <w:proofErr w:type="spellStart"/>
      <w:r w:rsidRPr="00CE1BBA">
        <w:rPr>
          <w:rFonts w:cstheme="minorHAnsi"/>
          <w:sz w:val="20"/>
          <w:szCs w:val="20"/>
        </w:rPr>
        <w:t>lorazepamum</w:t>
      </w:r>
      <w:proofErr w:type="spellEnd"/>
      <w:r w:rsidRPr="00CE1BBA">
        <w:rPr>
          <w:rFonts w:cstheme="minorHAnsi"/>
          <w:sz w:val="20"/>
          <w:szCs w:val="20"/>
        </w:rPr>
        <w:t xml:space="preserve"> posiadał wskazanie w premedykacji przed zabiegami diagnostycznymi lub przed zabiegami chirurgicznymi?</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14: Czy zamawiający wymaga, aby zaoferowany produkt </w:t>
      </w:r>
      <w:proofErr w:type="spellStart"/>
      <w:r w:rsidRPr="00CE1BBA">
        <w:rPr>
          <w:rFonts w:cstheme="minorHAnsi"/>
          <w:sz w:val="20"/>
          <w:szCs w:val="20"/>
        </w:rPr>
        <w:t>lorazepamum</w:t>
      </w:r>
      <w:proofErr w:type="spellEnd"/>
      <w:r w:rsidRPr="00CE1BBA">
        <w:rPr>
          <w:rFonts w:cstheme="minorHAnsi"/>
          <w:sz w:val="20"/>
          <w:szCs w:val="20"/>
        </w:rPr>
        <w:t xml:space="preserve"> posiadał wskazanie w premedykacji przed zabiegami diagnostycznymi lub przed zabiegami chirurgicznymi?</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15: Czy zamawiający wymaga aby, </w:t>
      </w:r>
      <w:proofErr w:type="spellStart"/>
      <w:r w:rsidRPr="00CE1BBA">
        <w:rPr>
          <w:rFonts w:cstheme="minorHAnsi"/>
          <w:sz w:val="20"/>
          <w:szCs w:val="20"/>
        </w:rPr>
        <w:t>Midazolam</w:t>
      </w:r>
      <w:proofErr w:type="spellEnd"/>
      <w:r w:rsidRPr="00CE1BBA">
        <w:rPr>
          <w:rFonts w:cstheme="minorHAnsi"/>
          <w:sz w:val="20"/>
          <w:szCs w:val="20"/>
        </w:rPr>
        <w:t xml:space="preserve"> posiadał w swoim składzie </w:t>
      </w:r>
      <w:proofErr w:type="spellStart"/>
      <w:r w:rsidRPr="00CE1BBA">
        <w:rPr>
          <w:rFonts w:cstheme="minorHAnsi"/>
          <w:sz w:val="20"/>
          <w:szCs w:val="20"/>
        </w:rPr>
        <w:t>edetynian</w:t>
      </w:r>
      <w:proofErr w:type="spellEnd"/>
      <w:r w:rsidRPr="00CE1BBA">
        <w:rPr>
          <w:rFonts w:cstheme="minorHAnsi"/>
          <w:sz w:val="20"/>
          <w:szCs w:val="20"/>
        </w:rPr>
        <w:t xml:space="preserve"> sodu, który zapobiega powstawaniu niewielkich ilości osadów spowodowanych wytrącaniem się produktów interakcji szkła z płynem ampułkowym, co wpływa na stabilność i jakość </w:t>
      </w:r>
      <w:proofErr w:type="spellStart"/>
      <w:r w:rsidRPr="00CE1BBA">
        <w:rPr>
          <w:rFonts w:cstheme="minorHAnsi"/>
          <w:sz w:val="20"/>
          <w:szCs w:val="20"/>
        </w:rPr>
        <w:t>Midazolamu</w:t>
      </w:r>
      <w:proofErr w:type="spellEnd"/>
      <w:r w:rsidRPr="00CE1BBA">
        <w:rPr>
          <w:rFonts w:cstheme="minorHAnsi"/>
          <w:sz w:val="20"/>
          <w:szCs w:val="20"/>
        </w:rPr>
        <w:t>?</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15: Czy zamawiający wymaga aby </w:t>
      </w:r>
      <w:proofErr w:type="spellStart"/>
      <w:r w:rsidRPr="00CE1BBA">
        <w:rPr>
          <w:rFonts w:cstheme="minorHAnsi"/>
          <w:sz w:val="20"/>
          <w:szCs w:val="20"/>
        </w:rPr>
        <w:t>Midazolamy</w:t>
      </w:r>
      <w:proofErr w:type="spellEnd"/>
      <w:r w:rsidRPr="00CE1BBA">
        <w:rPr>
          <w:rFonts w:cstheme="minorHAnsi"/>
          <w:sz w:val="20"/>
          <w:szCs w:val="20"/>
        </w:rPr>
        <w:t xml:space="preserve"> zgodnie z </w:t>
      </w:r>
      <w:proofErr w:type="spellStart"/>
      <w:r w:rsidRPr="00CE1BBA">
        <w:rPr>
          <w:rFonts w:cstheme="minorHAnsi"/>
          <w:sz w:val="20"/>
          <w:szCs w:val="20"/>
        </w:rPr>
        <w:t>ChPl</w:t>
      </w:r>
      <w:proofErr w:type="spellEnd"/>
      <w:r w:rsidRPr="00CE1BBA">
        <w:rPr>
          <w:rFonts w:cstheme="minorHAnsi"/>
          <w:sz w:val="20"/>
          <w:szCs w:val="20"/>
        </w:rPr>
        <w:t xml:space="preserve"> miały możliwość mieszania  w jednej strzykawce z morfiną i wykazywały stabilności przez 24h w temp. 250C?</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16: Czy zamawiający wymaga aby, </w:t>
      </w:r>
      <w:proofErr w:type="spellStart"/>
      <w:r w:rsidRPr="00CE1BBA">
        <w:rPr>
          <w:rFonts w:cstheme="minorHAnsi"/>
          <w:sz w:val="20"/>
          <w:szCs w:val="20"/>
        </w:rPr>
        <w:t>Midazolam</w:t>
      </w:r>
      <w:proofErr w:type="spellEnd"/>
      <w:r w:rsidRPr="00CE1BBA">
        <w:rPr>
          <w:rFonts w:cstheme="minorHAnsi"/>
          <w:sz w:val="20"/>
          <w:szCs w:val="20"/>
        </w:rPr>
        <w:t xml:space="preserve"> posiadał w swoim składzie </w:t>
      </w:r>
      <w:proofErr w:type="spellStart"/>
      <w:r w:rsidRPr="00CE1BBA">
        <w:rPr>
          <w:rFonts w:cstheme="minorHAnsi"/>
          <w:sz w:val="20"/>
          <w:szCs w:val="20"/>
        </w:rPr>
        <w:t>edetynian</w:t>
      </w:r>
      <w:proofErr w:type="spellEnd"/>
      <w:r w:rsidRPr="00CE1BBA">
        <w:rPr>
          <w:rFonts w:cstheme="minorHAnsi"/>
          <w:sz w:val="20"/>
          <w:szCs w:val="20"/>
        </w:rPr>
        <w:t xml:space="preserve"> sodu, który zapobiega powstawaniu niewielkich ilości osadów spowodowanych wytrącaniem się produktów interakcji szkła z płynem ampułkowym, co wpływa na stabilność i jakość </w:t>
      </w:r>
      <w:proofErr w:type="spellStart"/>
      <w:r w:rsidRPr="00CE1BBA">
        <w:rPr>
          <w:rFonts w:cstheme="minorHAnsi"/>
          <w:sz w:val="20"/>
          <w:szCs w:val="20"/>
        </w:rPr>
        <w:t>Midazolamu</w:t>
      </w:r>
      <w:proofErr w:type="spellEnd"/>
      <w:r w:rsidRPr="00CE1BBA">
        <w:rPr>
          <w:rFonts w:cstheme="minorHAnsi"/>
          <w:sz w:val="20"/>
          <w:szCs w:val="20"/>
        </w:rPr>
        <w:t>?</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16: Czy zamawiający wymaga aby </w:t>
      </w:r>
      <w:proofErr w:type="spellStart"/>
      <w:r w:rsidRPr="00CE1BBA">
        <w:rPr>
          <w:rFonts w:cstheme="minorHAnsi"/>
          <w:sz w:val="20"/>
          <w:szCs w:val="20"/>
        </w:rPr>
        <w:t>Midazolamy</w:t>
      </w:r>
      <w:proofErr w:type="spellEnd"/>
      <w:r w:rsidRPr="00CE1BBA">
        <w:rPr>
          <w:rFonts w:cstheme="minorHAnsi"/>
          <w:sz w:val="20"/>
          <w:szCs w:val="20"/>
        </w:rPr>
        <w:t xml:space="preserve"> zgodnie z </w:t>
      </w:r>
      <w:proofErr w:type="spellStart"/>
      <w:r w:rsidRPr="00CE1BBA">
        <w:rPr>
          <w:rFonts w:cstheme="minorHAnsi"/>
          <w:sz w:val="20"/>
          <w:szCs w:val="20"/>
        </w:rPr>
        <w:t>ChPl</w:t>
      </w:r>
      <w:proofErr w:type="spellEnd"/>
      <w:r w:rsidRPr="00CE1BBA">
        <w:rPr>
          <w:rFonts w:cstheme="minorHAnsi"/>
          <w:sz w:val="20"/>
          <w:szCs w:val="20"/>
        </w:rPr>
        <w:t xml:space="preserve"> miały możliwość mieszania  w jednej strzykawce z morfiną i wykazywały stabilności przez 24h w temp. 250C?</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Pakiet 20, Pozycja 28: Czy zamawiający wymaga, aby zaoferowany Fentanyl mógł być podawany domięśniowo, dożylnie, podskórnie, zewnątrzoponowo i podpajęczynówkowo?</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Pakiet 20, Pozycja 29: Czy zamawiający wymaga, aby zaoferowany Fentanyl mógł być podawany domięśniowo, dożylnie, podskórnie, zewnątrzoponowo i podpajęczynówkowo?</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33: Czy Zamawiający wymaga, aby </w:t>
      </w:r>
      <w:proofErr w:type="spellStart"/>
      <w:r w:rsidRPr="00CE1BBA">
        <w:rPr>
          <w:rFonts w:cstheme="minorHAnsi"/>
          <w:sz w:val="20"/>
          <w:szCs w:val="20"/>
        </w:rPr>
        <w:t>Morphini</w:t>
      </w:r>
      <w:proofErr w:type="spellEnd"/>
      <w:r w:rsidRPr="00CE1BBA">
        <w:rPr>
          <w:rFonts w:cstheme="minorHAnsi"/>
          <w:sz w:val="20"/>
          <w:szCs w:val="20"/>
        </w:rPr>
        <w:t xml:space="preserve"> miała zdefiniowane podanie u dzieci?</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33: Czy Zamawiający wymaga, aby </w:t>
      </w:r>
      <w:proofErr w:type="spellStart"/>
      <w:r w:rsidRPr="00CE1BBA">
        <w:rPr>
          <w:rFonts w:cstheme="minorHAnsi"/>
          <w:sz w:val="20"/>
          <w:szCs w:val="20"/>
        </w:rPr>
        <w:t>Morphini</w:t>
      </w:r>
      <w:proofErr w:type="spellEnd"/>
      <w:r w:rsidRPr="00CE1BBA">
        <w:rPr>
          <w:rFonts w:cstheme="minorHAnsi"/>
          <w:sz w:val="20"/>
          <w:szCs w:val="20"/>
        </w:rPr>
        <w:t xml:space="preserve"> zachowywała po rozpuszczeniu trwałość przez 24 godz. w temp. 25°C, zgodnie z Charakterystyką Produktu Leczniczego?</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33: Czy Zamawiający wymaga, aby </w:t>
      </w:r>
      <w:proofErr w:type="spellStart"/>
      <w:r w:rsidRPr="00CE1BBA">
        <w:rPr>
          <w:rFonts w:cstheme="minorHAnsi"/>
          <w:sz w:val="20"/>
          <w:szCs w:val="20"/>
        </w:rPr>
        <w:t>Morphini</w:t>
      </w:r>
      <w:proofErr w:type="spellEnd"/>
      <w:r w:rsidRPr="00CE1BBA">
        <w:rPr>
          <w:rFonts w:cstheme="minorHAnsi"/>
          <w:sz w:val="20"/>
          <w:szCs w:val="20"/>
        </w:rPr>
        <w:t xml:space="preserve"> była w postaci siarczanu?</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35: Czy Zamawiający wymaga, aby </w:t>
      </w:r>
      <w:proofErr w:type="spellStart"/>
      <w:r w:rsidRPr="00CE1BBA">
        <w:rPr>
          <w:rFonts w:cstheme="minorHAnsi"/>
          <w:sz w:val="20"/>
          <w:szCs w:val="20"/>
        </w:rPr>
        <w:t>Morphini</w:t>
      </w:r>
      <w:proofErr w:type="spellEnd"/>
      <w:r w:rsidRPr="00CE1BBA">
        <w:rPr>
          <w:rFonts w:cstheme="minorHAnsi"/>
          <w:sz w:val="20"/>
          <w:szCs w:val="20"/>
        </w:rPr>
        <w:t xml:space="preserve"> była w postaci siarczanu?</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35: Czy Zamawiający wymaga, aby </w:t>
      </w:r>
      <w:proofErr w:type="spellStart"/>
      <w:r w:rsidRPr="00CE1BBA">
        <w:rPr>
          <w:rFonts w:cstheme="minorHAnsi"/>
          <w:sz w:val="20"/>
          <w:szCs w:val="20"/>
        </w:rPr>
        <w:t>Morphini</w:t>
      </w:r>
      <w:proofErr w:type="spellEnd"/>
      <w:r w:rsidRPr="00CE1BBA">
        <w:rPr>
          <w:rFonts w:cstheme="minorHAnsi"/>
          <w:sz w:val="20"/>
          <w:szCs w:val="20"/>
        </w:rPr>
        <w:t xml:space="preserve"> miała zdefiniowane podanie u dzieci?</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35: Czy Zamawiający wymaga, aby </w:t>
      </w:r>
      <w:proofErr w:type="spellStart"/>
      <w:r w:rsidRPr="00CE1BBA">
        <w:rPr>
          <w:rFonts w:cstheme="minorHAnsi"/>
          <w:sz w:val="20"/>
          <w:szCs w:val="20"/>
        </w:rPr>
        <w:t>Morphini</w:t>
      </w:r>
      <w:proofErr w:type="spellEnd"/>
      <w:r w:rsidRPr="00CE1BBA">
        <w:rPr>
          <w:rFonts w:cstheme="minorHAnsi"/>
          <w:sz w:val="20"/>
          <w:szCs w:val="20"/>
        </w:rPr>
        <w:t xml:space="preserve"> zachowywała po rozpuszczeniu trwałość przez 24 godz. w temp. 25°C, zgodnie z Charakterystyką Produktu Leczniczego?</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39: Czy Zamawiający wymaga, aby </w:t>
      </w:r>
      <w:proofErr w:type="spellStart"/>
      <w:r w:rsidRPr="00CE1BBA">
        <w:rPr>
          <w:rFonts w:cstheme="minorHAnsi"/>
          <w:sz w:val="20"/>
          <w:szCs w:val="20"/>
        </w:rPr>
        <w:t>Morphini</w:t>
      </w:r>
      <w:proofErr w:type="spellEnd"/>
      <w:r w:rsidRPr="00CE1BBA">
        <w:rPr>
          <w:rFonts w:cstheme="minorHAnsi"/>
          <w:sz w:val="20"/>
          <w:szCs w:val="20"/>
        </w:rPr>
        <w:t xml:space="preserve"> miała zdefiniowane podanie u dzieci?</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39: Czy Zamawiający wymaga, aby </w:t>
      </w:r>
      <w:proofErr w:type="spellStart"/>
      <w:r w:rsidRPr="00CE1BBA">
        <w:rPr>
          <w:rFonts w:cstheme="minorHAnsi"/>
          <w:sz w:val="20"/>
          <w:szCs w:val="20"/>
        </w:rPr>
        <w:t>Morphini</w:t>
      </w:r>
      <w:proofErr w:type="spellEnd"/>
      <w:r w:rsidRPr="00CE1BBA">
        <w:rPr>
          <w:rFonts w:cstheme="minorHAnsi"/>
          <w:sz w:val="20"/>
          <w:szCs w:val="20"/>
        </w:rPr>
        <w:t xml:space="preserve"> zachowywała po rozpuszczeniu trwałość przez 24 godz. w temp. 25°C, zgodnie z Charakterystyką Produktu Leczniczego?</w:t>
      </w:r>
    </w:p>
    <w:p w:rsidR="00D57449" w:rsidRPr="00CE1BBA" w:rsidRDefault="00D57449" w:rsidP="00CE1BBA">
      <w:pPr>
        <w:numPr>
          <w:ilvl w:val="0"/>
          <w:numId w:val="24"/>
        </w:numPr>
        <w:spacing w:after="0" w:line="240" w:lineRule="auto"/>
        <w:jc w:val="both"/>
        <w:rPr>
          <w:rFonts w:cstheme="minorHAnsi"/>
          <w:sz w:val="20"/>
          <w:szCs w:val="20"/>
        </w:rPr>
      </w:pPr>
      <w:r w:rsidRPr="00CE1BBA">
        <w:rPr>
          <w:rFonts w:cstheme="minorHAnsi"/>
          <w:sz w:val="20"/>
          <w:szCs w:val="20"/>
        </w:rPr>
        <w:t xml:space="preserve">Pakiet 20, Pozycja 39: Czy Zamawiający wymaga, aby </w:t>
      </w:r>
      <w:proofErr w:type="spellStart"/>
      <w:r w:rsidRPr="00CE1BBA">
        <w:rPr>
          <w:rFonts w:cstheme="minorHAnsi"/>
          <w:sz w:val="20"/>
          <w:szCs w:val="20"/>
        </w:rPr>
        <w:t>Morphini</w:t>
      </w:r>
      <w:proofErr w:type="spellEnd"/>
      <w:r w:rsidRPr="00CE1BBA">
        <w:rPr>
          <w:rFonts w:cstheme="minorHAnsi"/>
          <w:sz w:val="20"/>
          <w:szCs w:val="20"/>
        </w:rPr>
        <w:t xml:space="preserve"> była w postaci siarczanu?</w:t>
      </w:r>
    </w:p>
    <w:p w:rsidR="00C31152" w:rsidRPr="00CE1BBA" w:rsidRDefault="00C31152" w:rsidP="00CE1BBA">
      <w:pPr>
        <w:spacing w:after="0" w:line="240" w:lineRule="auto"/>
        <w:jc w:val="both"/>
        <w:rPr>
          <w:rFonts w:cstheme="minorHAnsi"/>
          <w:sz w:val="20"/>
          <w:szCs w:val="20"/>
        </w:rPr>
      </w:pPr>
    </w:p>
    <w:p w:rsidR="00C31152" w:rsidRPr="00CE1BBA" w:rsidRDefault="00C31152" w:rsidP="00CE1BBA">
      <w:pPr>
        <w:spacing w:after="0" w:line="240" w:lineRule="auto"/>
        <w:jc w:val="both"/>
        <w:rPr>
          <w:rFonts w:ascii="Verdana" w:hAnsi="Verdana"/>
          <w:b/>
          <w:sz w:val="20"/>
          <w:szCs w:val="20"/>
          <w:u w:val="single"/>
        </w:rPr>
      </w:pPr>
      <w:r w:rsidRPr="00CE1BBA">
        <w:rPr>
          <w:rFonts w:ascii="Verdana" w:hAnsi="Verdana"/>
          <w:b/>
          <w:sz w:val="20"/>
          <w:szCs w:val="20"/>
          <w:u w:val="single"/>
        </w:rPr>
        <w:t>Odpowiedzi:</w:t>
      </w:r>
    </w:p>
    <w:p w:rsidR="00C31152" w:rsidRPr="00CE1BBA" w:rsidRDefault="00C31152" w:rsidP="00CE1BBA">
      <w:pPr>
        <w:spacing w:after="0" w:line="240" w:lineRule="auto"/>
        <w:jc w:val="both"/>
        <w:rPr>
          <w:rFonts w:ascii="Verdana" w:hAnsi="Verdana" w:cs="Arial"/>
          <w:b/>
          <w:i/>
          <w:sz w:val="20"/>
          <w:szCs w:val="20"/>
          <w:u w:val="single"/>
        </w:rPr>
      </w:pPr>
      <w:r w:rsidRPr="00CE1BBA">
        <w:rPr>
          <w:rFonts w:ascii="Verdana" w:hAnsi="Verdana"/>
          <w:b/>
          <w:sz w:val="20"/>
          <w:szCs w:val="20"/>
          <w:u w:val="single"/>
        </w:rPr>
        <w:t xml:space="preserve">Ad 1-11, 13-14, 16-17,22-30, 33-34, 37-40: Zamawiający pozostawia zapisy SWZ bez zmian. </w:t>
      </w:r>
    </w:p>
    <w:p w:rsidR="00C31152" w:rsidRPr="00CE1BBA" w:rsidRDefault="00C31152" w:rsidP="00CE1BBA">
      <w:pPr>
        <w:spacing w:after="0" w:line="240" w:lineRule="auto"/>
        <w:rPr>
          <w:rFonts w:ascii="Verdana" w:hAnsi="Verdana"/>
          <w:b/>
          <w:sz w:val="20"/>
          <w:szCs w:val="20"/>
          <w:u w:val="single"/>
        </w:rPr>
      </w:pPr>
      <w:r w:rsidRPr="00CE1BBA">
        <w:rPr>
          <w:rFonts w:ascii="Verdana" w:hAnsi="Verdana" w:cstheme="minorHAnsi"/>
          <w:b/>
          <w:sz w:val="20"/>
          <w:szCs w:val="20"/>
          <w:u w:val="single"/>
        </w:rPr>
        <w:lastRenderedPageBreak/>
        <w:t>Ad 12,18-19,:</w:t>
      </w:r>
      <w:r w:rsidRPr="00CE1BBA">
        <w:rPr>
          <w:rFonts w:ascii="Verdana" w:hAnsi="Verdana"/>
          <w:b/>
          <w:sz w:val="20"/>
          <w:szCs w:val="20"/>
          <w:u w:val="single"/>
        </w:rPr>
        <w:t xml:space="preserve"> Tak, Zamawiający dopuszcza. Należy dokonać przeliczenia zgodnie z zapisami SWZ: część XVIII, punkt 5.</w:t>
      </w:r>
    </w:p>
    <w:p w:rsidR="00C31152" w:rsidRPr="00CE1BBA" w:rsidRDefault="00C31152" w:rsidP="00CE1BBA">
      <w:pPr>
        <w:spacing w:after="0" w:line="240" w:lineRule="auto"/>
        <w:rPr>
          <w:rFonts w:ascii="Verdana" w:hAnsi="Verdana"/>
          <w:b/>
          <w:sz w:val="20"/>
          <w:szCs w:val="20"/>
          <w:u w:val="single"/>
        </w:rPr>
      </w:pPr>
      <w:r w:rsidRPr="00CE1BBA">
        <w:rPr>
          <w:rFonts w:ascii="Verdana" w:hAnsi="Verdana"/>
          <w:b/>
          <w:sz w:val="20"/>
          <w:szCs w:val="20"/>
          <w:u w:val="single"/>
        </w:rPr>
        <w:t>Ad 15,20,21,: Tak, Zamawiający dopuszcza.</w:t>
      </w:r>
    </w:p>
    <w:p w:rsidR="00C31152" w:rsidRPr="00CE1BBA" w:rsidRDefault="00C31152" w:rsidP="00CE1BBA">
      <w:pPr>
        <w:spacing w:after="0" w:line="240" w:lineRule="auto"/>
        <w:rPr>
          <w:rFonts w:ascii="Verdana" w:hAnsi="Verdana"/>
          <w:b/>
          <w:sz w:val="20"/>
          <w:szCs w:val="20"/>
          <w:u w:val="single"/>
        </w:rPr>
      </w:pPr>
      <w:r w:rsidRPr="00CE1BBA">
        <w:rPr>
          <w:rFonts w:ascii="Verdana" w:hAnsi="Verdana"/>
          <w:b/>
          <w:sz w:val="20"/>
          <w:szCs w:val="20"/>
          <w:u w:val="single"/>
        </w:rPr>
        <w:t>Ad 31-32: Tak, Zamawiający wymaga.</w:t>
      </w:r>
    </w:p>
    <w:p w:rsidR="00C31152" w:rsidRPr="00CE1BBA" w:rsidRDefault="00C31152" w:rsidP="00CE1BBA">
      <w:pPr>
        <w:spacing w:after="0" w:line="240" w:lineRule="auto"/>
        <w:rPr>
          <w:rFonts w:ascii="Verdana" w:hAnsi="Verdana"/>
          <w:b/>
          <w:sz w:val="20"/>
          <w:szCs w:val="20"/>
          <w:u w:val="single"/>
        </w:rPr>
      </w:pPr>
      <w:r w:rsidRPr="00CE1BBA">
        <w:rPr>
          <w:rFonts w:ascii="Verdana" w:hAnsi="Verdana"/>
          <w:b/>
          <w:sz w:val="20"/>
          <w:szCs w:val="20"/>
          <w:u w:val="single"/>
        </w:rPr>
        <w:t>Ad 35-36,41: Tak, zgodnie z SWZ.</w:t>
      </w:r>
    </w:p>
    <w:p w:rsidR="003B7C73" w:rsidRPr="00CE1BBA" w:rsidRDefault="003B7C73" w:rsidP="00CE1BBA">
      <w:pPr>
        <w:pStyle w:val="Nagwek1"/>
        <w:spacing w:before="0" w:after="0" w:line="240" w:lineRule="auto"/>
        <w:jc w:val="both"/>
        <w:rPr>
          <w:rFonts w:ascii="Verdana" w:hAnsi="Verdana" w:cs="Tahoma"/>
          <w:bCs w:val="0"/>
          <w:sz w:val="20"/>
          <w:szCs w:val="20"/>
        </w:rPr>
      </w:pPr>
    </w:p>
    <w:p w:rsidR="003B7C73" w:rsidRPr="00CE1BBA" w:rsidRDefault="00D57449" w:rsidP="00CE1BBA">
      <w:pPr>
        <w:pStyle w:val="Nagwek1"/>
        <w:spacing w:before="0" w:after="0" w:line="240" w:lineRule="auto"/>
        <w:jc w:val="both"/>
        <w:rPr>
          <w:rFonts w:ascii="Verdana" w:hAnsi="Verdana" w:cs="Tahoma"/>
          <w:bCs w:val="0"/>
          <w:sz w:val="20"/>
          <w:szCs w:val="20"/>
          <w:u w:val="single"/>
        </w:rPr>
      </w:pPr>
      <w:r w:rsidRPr="00CE1BBA">
        <w:rPr>
          <w:rFonts w:ascii="Verdana" w:hAnsi="Verdana" w:cs="Tahoma"/>
          <w:bCs w:val="0"/>
          <w:sz w:val="20"/>
          <w:szCs w:val="20"/>
          <w:u w:val="single"/>
        </w:rPr>
        <w:t xml:space="preserve">Pytanie nr </w:t>
      </w:r>
      <w:r w:rsidR="00EB1699" w:rsidRPr="00CE1BBA">
        <w:rPr>
          <w:rFonts w:ascii="Verdana" w:hAnsi="Verdana" w:cs="Tahoma"/>
          <w:bCs w:val="0"/>
          <w:sz w:val="20"/>
          <w:szCs w:val="20"/>
          <w:u w:val="single"/>
        </w:rPr>
        <w:t>6</w:t>
      </w:r>
      <w:r w:rsidRPr="00CE1BBA">
        <w:rPr>
          <w:rFonts w:ascii="Verdana" w:hAnsi="Verdana" w:cs="Tahoma"/>
          <w:bCs w:val="0"/>
          <w:sz w:val="20"/>
          <w:szCs w:val="20"/>
          <w:u w:val="single"/>
        </w:rPr>
        <w:t>:</w:t>
      </w:r>
    </w:p>
    <w:p w:rsidR="003B7C73" w:rsidRPr="00CE1BBA" w:rsidRDefault="00D57449" w:rsidP="00CE1BBA">
      <w:pPr>
        <w:pStyle w:val="Nagwek1"/>
        <w:spacing w:before="0" w:after="0" w:line="240" w:lineRule="auto"/>
        <w:jc w:val="both"/>
        <w:rPr>
          <w:rFonts w:ascii="Verdana" w:hAnsi="Verdana" w:cs="Tahoma"/>
          <w:b w:val="0"/>
          <w:bCs w:val="0"/>
          <w:sz w:val="20"/>
          <w:szCs w:val="20"/>
        </w:rPr>
      </w:pPr>
      <w:r w:rsidRPr="00CE1BBA">
        <w:rPr>
          <w:b w:val="0"/>
          <w:sz w:val="20"/>
          <w:szCs w:val="20"/>
        </w:rPr>
        <w:t xml:space="preserve">Proszę o dopuszczenie możliwości zamawiania w zadaniu 8 pozycja 1 nowej formy podania WSZTRZYKIWACZ leku </w:t>
      </w:r>
      <w:proofErr w:type="spellStart"/>
      <w:r w:rsidRPr="00CE1BBA">
        <w:rPr>
          <w:b w:val="0"/>
          <w:sz w:val="20"/>
          <w:szCs w:val="20"/>
        </w:rPr>
        <w:t>Fasenra</w:t>
      </w:r>
      <w:proofErr w:type="spellEnd"/>
      <w:r w:rsidRPr="00CE1BBA">
        <w:rPr>
          <w:b w:val="0"/>
          <w:sz w:val="20"/>
          <w:szCs w:val="20"/>
        </w:rPr>
        <w:t xml:space="preserve"> </w:t>
      </w:r>
      <w:proofErr w:type="spellStart"/>
      <w:r w:rsidRPr="00CE1BBA">
        <w:rPr>
          <w:b w:val="0"/>
          <w:sz w:val="20"/>
          <w:szCs w:val="20"/>
        </w:rPr>
        <w:t>Benralizumab</w:t>
      </w:r>
      <w:proofErr w:type="spellEnd"/>
      <w:r w:rsidRPr="00CE1BBA">
        <w:rPr>
          <w:b w:val="0"/>
          <w:sz w:val="20"/>
          <w:szCs w:val="20"/>
        </w:rPr>
        <w:t xml:space="preserve"> w refundowanej postaci o tej samej dawce i cenie.</w:t>
      </w:r>
    </w:p>
    <w:p w:rsidR="00D57449" w:rsidRPr="00CE1BBA" w:rsidRDefault="00D57449" w:rsidP="00CE1BBA">
      <w:pPr>
        <w:spacing w:after="0" w:line="240" w:lineRule="auto"/>
        <w:jc w:val="both"/>
        <w:rPr>
          <w:rFonts w:ascii="Verdana" w:hAnsi="Verdana" w:cs="Arial"/>
          <w:b/>
          <w:i/>
          <w:sz w:val="20"/>
          <w:szCs w:val="20"/>
          <w:u w:val="single"/>
        </w:rPr>
      </w:pPr>
      <w:r w:rsidRPr="00CE1BBA">
        <w:rPr>
          <w:rFonts w:ascii="Verdana" w:hAnsi="Verdana"/>
          <w:b/>
          <w:sz w:val="20"/>
          <w:szCs w:val="20"/>
          <w:u w:val="single"/>
        </w:rPr>
        <w:t xml:space="preserve">Odpowiedź: Zamawiający dopuszcza nową formę podawania - </w:t>
      </w:r>
      <w:proofErr w:type="spellStart"/>
      <w:r w:rsidRPr="00CE1BBA">
        <w:rPr>
          <w:rFonts w:ascii="Verdana" w:hAnsi="Verdana"/>
          <w:b/>
          <w:sz w:val="20"/>
          <w:szCs w:val="20"/>
          <w:u w:val="single"/>
        </w:rPr>
        <w:t>wstrzykiwacz</w:t>
      </w:r>
      <w:proofErr w:type="spellEnd"/>
      <w:r w:rsidRPr="00CE1BBA">
        <w:rPr>
          <w:rFonts w:ascii="Verdana" w:hAnsi="Verdana"/>
          <w:b/>
          <w:sz w:val="20"/>
          <w:szCs w:val="20"/>
          <w:u w:val="single"/>
        </w:rPr>
        <w:t xml:space="preserve">. </w:t>
      </w:r>
    </w:p>
    <w:p w:rsidR="003B7C73" w:rsidRPr="00CE1BBA" w:rsidRDefault="003B7C73" w:rsidP="00CE1BBA">
      <w:pPr>
        <w:pStyle w:val="Nagwek1"/>
        <w:spacing w:before="0" w:after="0" w:line="240" w:lineRule="auto"/>
        <w:jc w:val="both"/>
        <w:rPr>
          <w:rFonts w:ascii="Verdana" w:hAnsi="Verdana" w:cs="Tahoma"/>
          <w:bCs w:val="0"/>
          <w:sz w:val="20"/>
          <w:szCs w:val="20"/>
        </w:rPr>
      </w:pPr>
    </w:p>
    <w:p w:rsidR="00A00360" w:rsidRPr="00CE1BBA" w:rsidRDefault="007D02DE" w:rsidP="00CE1BBA">
      <w:pPr>
        <w:pStyle w:val="Nagwek1"/>
        <w:spacing w:before="0" w:after="0" w:line="240" w:lineRule="auto"/>
        <w:jc w:val="both"/>
        <w:rPr>
          <w:rFonts w:ascii="Verdana" w:hAnsi="Verdana" w:cs="Tahoma"/>
          <w:bCs w:val="0"/>
          <w:sz w:val="20"/>
          <w:szCs w:val="20"/>
          <w:u w:val="single"/>
        </w:rPr>
      </w:pPr>
      <w:r w:rsidRPr="00CE1BBA">
        <w:rPr>
          <w:rFonts w:ascii="Verdana" w:hAnsi="Verdana" w:cs="Tahoma"/>
          <w:bCs w:val="0"/>
          <w:sz w:val="20"/>
          <w:szCs w:val="20"/>
          <w:u w:val="single"/>
        </w:rPr>
        <w:t>Pytanie</w:t>
      </w:r>
      <w:r w:rsidR="003710DB" w:rsidRPr="00CE1BBA">
        <w:rPr>
          <w:rFonts w:ascii="Verdana" w:hAnsi="Verdana" w:cs="Tahoma"/>
          <w:bCs w:val="0"/>
          <w:sz w:val="20"/>
          <w:szCs w:val="20"/>
          <w:u w:val="single"/>
        </w:rPr>
        <w:t xml:space="preserve">  nr 7</w:t>
      </w:r>
      <w:r w:rsidR="00A00360" w:rsidRPr="00CE1BBA">
        <w:rPr>
          <w:rFonts w:ascii="Verdana" w:hAnsi="Verdana" w:cs="Tahoma"/>
          <w:bCs w:val="0"/>
          <w:sz w:val="20"/>
          <w:szCs w:val="20"/>
          <w:u w:val="single"/>
        </w:rPr>
        <w:t>:</w:t>
      </w:r>
    </w:p>
    <w:p w:rsidR="005F2942" w:rsidRPr="00CE1BBA" w:rsidRDefault="005F2942" w:rsidP="00CE1BBA">
      <w:pPr>
        <w:pStyle w:val="Akapitzlist"/>
        <w:spacing w:before="0" w:beforeAutospacing="0" w:after="0" w:afterAutospacing="0"/>
        <w:rPr>
          <w:rFonts w:ascii="Century Gothic" w:hAnsi="Century Gothic" w:cs="Arial"/>
          <w:bCs/>
          <w:color w:val="000000"/>
          <w:sz w:val="20"/>
          <w:szCs w:val="20"/>
        </w:rPr>
      </w:pPr>
      <w:r w:rsidRPr="00CE1BBA">
        <w:rPr>
          <w:rFonts w:ascii="Century Gothic" w:hAnsi="Century Gothic"/>
          <w:sz w:val="20"/>
          <w:szCs w:val="20"/>
        </w:rPr>
        <w:t xml:space="preserve">Czy w trosce o uzyskanie najkorzystniejszych warunków zakupu oraz wysokiej jakości produktów, Zamawiający (pakiet 1, pozycja 351) wyrazi zgodę na zaoferowanie  </w:t>
      </w:r>
      <w:proofErr w:type="spellStart"/>
      <w:r w:rsidRPr="00CE1BBA">
        <w:rPr>
          <w:rFonts w:ascii="Century Gothic" w:hAnsi="Century Gothic" w:cs="Arial"/>
          <w:sz w:val="20"/>
          <w:szCs w:val="20"/>
        </w:rPr>
        <w:t>methyloprednisolon</w:t>
      </w:r>
      <w:proofErr w:type="spellEnd"/>
      <w:r w:rsidRPr="00CE1BBA">
        <w:rPr>
          <w:rFonts w:ascii="Century Gothic" w:hAnsi="Century Gothic" w:cs="Arial"/>
          <w:sz w:val="20"/>
          <w:szCs w:val="20"/>
        </w:rPr>
        <w:t xml:space="preserve"> - </w:t>
      </w:r>
      <w:proofErr w:type="spellStart"/>
      <w:r w:rsidRPr="00CE1BBA">
        <w:rPr>
          <w:rFonts w:ascii="Century Gothic" w:hAnsi="Century Gothic" w:cs="Arial"/>
          <w:bCs/>
          <w:color w:val="000000"/>
          <w:sz w:val="20"/>
          <w:szCs w:val="20"/>
        </w:rPr>
        <w:t>Meprelon</w:t>
      </w:r>
      <w:proofErr w:type="spellEnd"/>
      <w:r w:rsidRPr="00CE1BBA">
        <w:rPr>
          <w:rFonts w:ascii="Century Gothic" w:hAnsi="Century Gothic" w:cs="Arial"/>
          <w:bCs/>
          <w:color w:val="000000"/>
          <w:sz w:val="20"/>
          <w:szCs w:val="20"/>
        </w:rPr>
        <w:t xml:space="preserve"> 250mg  i przeliczenie ilości  zgodnie z SIWZ?</w:t>
      </w:r>
    </w:p>
    <w:p w:rsidR="005F2942" w:rsidRPr="00CE1BBA" w:rsidRDefault="005F2942" w:rsidP="00CE1BBA">
      <w:pPr>
        <w:spacing w:after="0" w:line="240" w:lineRule="auto"/>
        <w:jc w:val="both"/>
        <w:rPr>
          <w:rFonts w:ascii="Century Gothic" w:hAnsi="Century Gothic" w:cs="Arial"/>
          <w:sz w:val="20"/>
          <w:szCs w:val="20"/>
        </w:rPr>
      </w:pPr>
      <w:r w:rsidRPr="00CE1BBA">
        <w:rPr>
          <w:rFonts w:ascii="Century Gothic" w:hAnsi="Century Gothic" w:cs="Arial"/>
          <w:sz w:val="20"/>
          <w:szCs w:val="20"/>
        </w:rPr>
        <w:t xml:space="preserve">Produkt </w:t>
      </w:r>
      <w:proofErr w:type="spellStart"/>
      <w:r w:rsidRPr="00CE1BBA">
        <w:rPr>
          <w:rFonts w:ascii="Century Gothic" w:hAnsi="Century Gothic" w:cs="Arial"/>
          <w:sz w:val="20"/>
          <w:szCs w:val="20"/>
        </w:rPr>
        <w:t>generyczny</w:t>
      </w:r>
      <w:proofErr w:type="spellEnd"/>
      <w:r w:rsidRPr="00CE1BBA">
        <w:rPr>
          <w:rFonts w:ascii="Century Gothic" w:hAnsi="Century Gothic" w:cs="Arial"/>
          <w:sz w:val="20"/>
          <w:szCs w:val="20"/>
        </w:rPr>
        <w:t xml:space="preserve"> o nazwie </w:t>
      </w:r>
      <w:proofErr w:type="spellStart"/>
      <w:r w:rsidRPr="00CE1BBA">
        <w:rPr>
          <w:rFonts w:ascii="Century Gothic" w:hAnsi="Century Gothic" w:cs="Arial"/>
          <w:sz w:val="20"/>
          <w:szCs w:val="20"/>
        </w:rPr>
        <w:t>Meprelon</w:t>
      </w:r>
      <w:proofErr w:type="spellEnd"/>
      <w:r w:rsidRPr="00CE1BBA">
        <w:rPr>
          <w:rFonts w:ascii="Century Gothic" w:hAnsi="Century Gothic" w:cs="Arial"/>
          <w:sz w:val="20"/>
          <w:szCs w:val="20"/>
        </w:rPr>
        <w:t xml:space="preserve"> dostępny jest w 4 dawkach iniekcyjnych: 16mg, 32mg, 250mg, 1000mg (dawka 1000mg jest refundowana od 2012 roku i </w:t>
      </w:r>
      <w:r w:rsidRPr="00CE1BBA">
        <w:rPr>
          <w:rFonts w:ascii="Century Gothic" w:hAnsi="Century Gothic" w:cs="Arial"/>
          <w:sz w:val="20"/>
          <w:szCs w:val="20"/>
          <w:u w:val="single"/>
        </w:rPr>
        <w:t>stanowi podstawę limitu w grupie</w:t>
      </w:r>
      <w:r w:rsidRPr="00CE1BBA">
        <w:rPr>
          <w:rFonts w:ascii="Century Gothic" w:hAnsi="Century Gothic" w:cs="Arial"/>
          <w:sz w:val="20"/>
          <w:szCs w:val="20"/>
        </w:rPr>
        <w:t xml:space="preserve">) oraz w trzech formach tabletkowych: 4mg, 8mg i 16mg (wszystkie tabletki są refundowane od 2012 roku i stanowią podstawę limitu w grupie). </w:t>
      </w:r>
    </w:p>
    <w:p w:rsidR="005F2942" w:rsidRPr="00CE1BBA" w:rsidRDefault="005F2942" w:rsidP="00CE1BBA">
      <w:pPr>
        <w:spacing w:after="0" w:line="240" w:lineRule="auto"/>
        <w:jc w:val="both"/>
        <w:rPr>
          <w:rFonts w:ascii="Century Gothic" w:hAnsi="Century Gothic" w:cs="Arial"/>
          <w:sz w:val="20"/>
          <w:szCs w:val="20"/>
        </w:rPr>
      </w:pPr>
      <w:proofErr w:type="spellStart"/>
      <w:r w:rsidRPr="00CE1BBA">
        <w:rPr>
          <w:rFonts w:ascii="Century Gothic" w:hAnsi="Century Gothic" w:cs="Arial"/>
          <w:sz w:val="20"/>
          <w:szCs w:val="20"/>
        </w:rPr>
        <w:t>Meprelon</w:t>
      </w:r>
      <w:proofErr w:type="spellEnd"/>
      <w:r w:rsidRPr="00CE1BBA">
        <w:rPr>
          <w:rFonts w:ascii="Century Gothic" w:hAnsi="Century Gothic" w:cs="Arial"/>
          <w:sz w:val="20"/>
          <w:szCs w:val="20"/>
        </w:rPr>
        <w:t xml:space="preserve"> w swoim składzie nie zawiera alkoholu benzylowego.</w:t>
      </w:r>
    </w:p>
    <w:p w:rsidR="005F2942" w:rsidRPr="00CE1BBA" w:rsidRDefault="005F2942" w:rsidP="00CE1BBA">
      <w:pPr>
        <w:spacing w:after="0" w:line="240" w:lineRule="auto"/>
        <w:jc w:val="both"/>
        <w:rPr>
          <w:rFonts w:ascii="Century Gothic" w:eastAsia="SimSun" w:hAnsi="Century Gothic"/>
          <w:sz w:val="20"/>
          <w:szCs w:val="20"/>
          <w:lang w:eastAsia="zh-CN"/>
        </w:rPr>
      </w:pPr>
      <w:r w:rsidRPr="00CE1BBA">
        <w:rPr>
          <w:rFonts w:ascii="Century Gothic" w:eastAsia="SimSun" w:hAnsi="Century Gothic"/>
          <w:sz w:val="20"/>
          <w:szCs w:val="20"/>
          <w:lang w:eastAsia="zh-CN"/>
        </w:rPr>
        <w:t>Wyrażenie zgody przez Zamawiającego na wycenę produktu o innej wielkości dawki doprowadzi do zwiększenia konkurencyjności cenowej i pozytywnie przełoży się na wydatki lekowe Zamawiającego.</w:t>
      </w:r>
    </w:p>
    <w:p w:rsidR="00A21973" w:rsidRPr="00CE1BBA" w:rsidRDefault="00A21973" w:rsidP="00CE1BBA">
      <w:pPr>
        <w:spacing w:after="0" w:line="240" w:lineRule="auto"/>
        <w:jc w:val="both"/>
        <w:rPr>
          <w:rFonts w:ascii="Verdana" w:hAnsi="Verdana" w:cs="Arial"/>
          <w:b/>
          <w:i/>
          <w:sz w:val="20"/>
          <w:szCs w:val="20"/>
          <w:u w:val="single"/>
        </w:rPr>
      </w:pPr>
      <w:r w:rsidRPr="00CE1BBA">
        <w:rPr>
          <w:rFonts w:ascii="Verdana" w:hAnsi="Verdana"/>
          <w:b/>
          <w:sz w:val="20"/>
          <w:szCs w:val="20"/>
          <w:u w:val="single"/>
        </w:rPr>
        <w:t xml:space="preserve">Odpowiedź: Zamawiający pozostawia zapisy SWZ bez zmian. </w:t>
      </w:r>
    </w:p>
    <w:p w:rsidR="005F2942" w:rsidRPr="00CE1BBA" w:rsidRDefault="005F2942" w:rsidP="00CE1BBA">
      <w:pPr>
        <w:spacing w:after="120" w:line="240" w:lineRule="auto"/>
        <w:jc w:val="both"/>
        <w:rPr>
          <w:rFonts w:cstheme="minorHAnsi"/>
          <w:color w:val="FF0000"/>
          <w:sz w:val="20"/>
          <w:szCs w:val="20"/>
        </w:rPr>
      </w:pPr>
    </w:p>
    <w:p w:rsidR="00A21973" w:rsidRPr="00CE1BBA" w:rsidRDefault="00A21973" w:rsidP="00CE1BBA">
      <w:pPr>
        <w:pStyle w:val="Nagwek1"/>
        <w:spacing w:before="0" w:after="0" w:line="240" w:lineRule="auto"/>
        <w:jc w:val="both"/>
        <w:rPr>
          <w:rFonts w:ascii="Verdana" w:hAnsi="Verdana" w:cs="Tahoma"/>
          <w:bCs w:val="0"/>
          <w:sz w:val="20"/>
          <w:szCs w:val="20"/>
          <w:u w:val="single"/>
        </w:rPr>
      </w:pPr>
      <w:r w:rsidRPr="00CE1BBA">
        <w:rPr>
          <w:rFonts w:ascii="Verdana" w:hAnsi="Verdana" w:cs="Tahoma"/>
          <w:bCs w:val="0"/>
          <w:sz w:val="20"/>
          <w:szCs w:val="20"/>
          <w:u w:val="single"/>
        </w:rPr>
        <w:t xml:space="preserve">Pytania  nr </w:t>
      </w:r>
      <w:r w:rsidR="003710DB" w:rsidRPr="00CE1BBA">
        <w:rPr>
          <w:rFonts w:ascii="Verdana" w:hAnsi="Verdana" w:cs="Tahoma"/>
          <w:bCs w:val="0"/>
          <w:sz w:val="20"/>
          <w:szCs w:val="20"/>
          <w:u w:val="single"/>
        </w:rPr>
        <w:t>8</w:t>
      </w:r>
      <w:r w:rsidRPr="00CE1BBA">
        <w:rPr>
          <w:rFonts w:ascii="Verdana" w:hAnsi="Verdana" w:cs="Tahoma"/>
          <w:bCs w:val="0"/>
          <w:sz w:val="20"/>
          <w:szCs w:val="20"/>
          <w:u w:val="single"/>
        </w:rPr>
        <w:t>:</w:t>
      </w:r>
    </w:p>
    <w:p w:rsidR="00A21973" w:rsidRPr="00CE1BBA" w:rsidRDefault="00A21973" w:rsidP="00CE1BBA">
      <w:pPr>
        <w:spacing w:line="240" w:lineRule="auto"/>
        <w:rPr>
          <w:sz w:val="20"/>
          <w:szCs w:val="20"/>
        </w:rPr>
      </w:pPr>
      <w:r w:rsidRPr="00CE1BBA">
        <w:rPr>
          <w:sz w:val="20"/>
          <w:szCs w:val="20"/>
        </w:rPr>
        <w:t xml:space="preserve">Pytanie nr 1 Dotyczy umowy § 1 ust. 2. Czy Zamawiający wyrazi zgodę na przesyłanie drogą elektroniczną w ciągu godziny po dostawie, za pomocą poczty e-mail łączny rejestr temperatury w formie PDF, z rejestratorów umieszczonych w środkach transportu (samochodzie dostawczym / kontenerze) i komorach przeładunkowych? Jeżeli tak, prosimy o podanie adresu email na który ma zostać wysłany rejestr. </w:t>
      </w:r>
    </w:p>
    <w:p w:rsidR="00A21973" w:rsidRPr="00CE1BBA" w:rsidRDefault="00A21973" w:rsidP="00CE1BBA">
      <w:pPr>
        <w:spacing w:after="0" w:line="240" w:lineRule="auto"/>
        <w:rPr>
          <w:sz w:val="20"/>
          <w:szCs w:val="20"/>
        </w:rPr>
      </w:pPr>
      <w:r w:rsidRPr="00CE1BBA">
        <w:rPr>
          <w:sz w:val="20"/>
          <w:szCs w:val="20"/>
        </w:rPr>
        <w:t xml:space="preserve">Pytanie nr 2 Dotyczy umowy § 3 ust. 5 i 8 oraz rozdziału XVIII </w:t>
      </w:r>
      <w:proofErr w:type="spellStart"/>
      <w:r w:rsidRPr="00CE1BBA">
        <w:rPr>
          <w:sz w:val="20"/>
          <w:szCs w:val="20"/>
        </w:rPr>
        <w:t>pkt</w:t>
      </w:r>
      <w:proofErr w:type="spellEnd"/>
      <w:r w:rsidRPr="00CE1BBA">
        <w:rPr>
          <w:sz w:val="20"/>
          <w:szCs w:val="20"/>
        </w:rPr>
        <w:t xml:space="preserve"> 10. Zamawiający w paragrafie 3 ust 5 i 8 „5. W przypadku obniżenia limitu finansowania lub ceny hurtowej brutto leku, określonych w obwieszczeniu refundacyjnym Ministra Zdrowia, po złożeniu ofert lub w trakcie trwania umowy, cena hurtowa brutto dla Zamawiającego musi zostać obniżona w tym samym stopniu i nie może przekraczać nowych wartości limitu finansowania ani ceny hurtowej brutto określonych w obwieszczeniu refundacyjnym Ministra Zdrowia. 8. Jeżeli w trakcie trwania umowy limit finansowania określony przez NFZ ulegnie obniżeniu poniżej ceny zaoferowanej przez Wykonawcę, obniży on cenę leku do limitu finansowania przez NFZ.”. oraz w rozdziale XVIII </w:t>
      </w:r>
      <w:proofErr w:type="spellStart"/>
      <w:r w:rsidRPr="00CE1BBA">
        <w:rPr>
          <w:sz w:val="20"/>
          <w:szCs w:val="20"/>
        </w:rPr>
        <w:t>pkt</w:t>
      </w:r>
      <w:proofErr w:type="spellEnd"/>
      <w:r w:rsidRPr="00CE1BBA">
        <w:rPr>
          <w:sz w:val="20"/>
          <w:szCs w:val="20"/>
        </w:rPr>
        <w:t xml:space="preserve"> 10 wskazał, iż: „10. Jeżeli w trakcie trwania umowy limit finansowania określony przez NFZ ulegnie obniżeniu poniżej ceny zaoferowanej przez wykonawcę, wykonawca obniży cenę leku do limitu finansowania przez NFZ.” W nawiązaniu do powyższych zapisów czy Zamawiający wyrazi zgodę, aby zmiana ceny produktu leczniczego, która jest wyższa niż limit finansowania wymagała aneksu do umowy, a brak obopólnej zgody na podpisanie aneksu, dotyczącego </w:t>
      </w:r>
      <w:proofErr w:type="spellStart"/>
      <w:r w:rsidRPr="00CE1BBA">
        <w:rPr>
          <w:sz w:val="20"/>
          <w:szCs w:val="20"/>
        </w:rPr>
        <w:t>dostonowania</w:t>
      </w:r>
      <w:proofErr w:type="spellEnd"/>
      <w:r w:rsidRPr="00CE1BBA">
        <w:rPr>
          <w:sz w:val="20"/>
          <w:szCs w:val="20"/>
        </w:rPr>
        <w:t xml:space="preserve"> ceny do limitu finansowania, wynikającego z Obwieszczenia Ministra Zdrowia, może stanowić podstawę do rozwiązania umowy, co nie będzie jednoznaczne z niewykonaniem lub nienależytym wykonaniem umowy przez Wykonawcę? Uzasadnienie: Zgodnie z art. 15 ustawy z dnia 12 maja 2011 r. o refundacji leków, środków spożywczych specjalnego przeznaczenia żywieniowego oraz wyrobów medycznych (Ustawa refundacyjna) Minister Zdrowia ustala grupy leków, w ramach których wyznacza się podstawę limitu (grupy limitowe). Do grupy limitowej kwalifikują się leki posiadające tę samą nazwę międzynarodową albo inne nazwy międzynarodowe, ale podobne działanie terapeutyczne i zbliżony </w:t>
      </w:r>
      <w:r w:rsidRPr="00CE1BBA">
        <w:rPr>
          <w:sz w:val="20"/>
          <w:szCs w:val="20"/>
        </w:rPr>
        <w:lastRenderedPageBreak/>
        <w:t>mechanizm działania przy zastosowaniu następujących kryteriów: (i) tych samych wskazań lub przeznaczeń, w których są refundowane i (ii) podobnej skuteczności. Podstawa limitu w danej grupie limitowej (tzw. limit finansowania) jest zmienna w czasie i zależy od aktualnych warunków rynkowych, które dotyczą danego produktu. Jednocześnie, Wykonawca nie ma realnego wpływu na finalną wysokość limitu finansowania, ponieważ decydentem w tym zakresie jest Minister Zdrowia. Nieuzasadnione jest więc przerzucanie przez Zamawiającego na Wykonawcę ryzyka związanego ze zmianą limitu finansowania, która nie jest od niego zależna. Dla porównania zmiana ceny hurtowej brutto lub ceny dla świadczeniodawców, wynikającej z zawartego instrumentu dzielenia ryzyka, jest elementem negocjacji pomiędzy wnioskodawcą refundacyjnym a Ministrem Zdrowia i tym samym może stanowić podstawę zmiany ceny określonej przez Wykonawcę w ofercie bez konieczności zawierania aneksu. Pytanie nr 3 Dotyczy par 2 ust 2 umowy Zamawiający w paragrafie 2 ust. 2 projektu umowy zastrzegł, iż jeżeli dostawa wypada w dniu wolnym od pracy lub poza godzinami pracy apteki szpitalnej, dostawa nastąpi w pierwszym dniu roboczym po wyznaczonym terminie, nie później niż do godz.11:00 . Czy Zamawiający wyrazi zgodę na wydłużenie godziny dostaw do 14:00 w pierwszym dniu roboczym, jeżeli dostawa wypada w dniu wolnym od pracy lub poza godzinami pracy apteki szpitalnej, dla asortymentu z pakietu nr 4</w:t>
      </w:r>
    </w:p>
    <w:p w:rsidR="005F2942" w:rsidRPr="00CE1BBA" w:rsidRDefault="00A21973"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Odpowiedz:</w:t>
      </w:r>
    </w:p>
    <w:p w:rsidR="00A21973" w:rsidRPr="00CE1BBA" w:rsidRDefault="00A21973"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Ad1: Zamawiający wyraża zgodę na przesyłanie informacji na adres email: apteka@wcpit.org.</w:t>
      </w:r>
    </w:p>
    <w:p w:rsidR="005F2942" w:rsidRPr="00CE1BBA" w:rsidRDefault="00A21973" w:rsidP="00CE1BBA">
      <w:pPr>
        <w:spacing w:after="120" w:line="240" w:lineRule="auto"/>
        <w:jc w:val="both"/>
        <w:rPr>
          <w:rFonts w:ascii="Verdana" w:hAnsi="Verdana" w:cstheme="minorHAnsi"/>
          <w:b/>
          <w:sz w:val="20"/>
          <w:szCs w:val="20"/>
          <w:u w:val="single"/>
        </w:rPr>
      </w:pPr>
      <w:r w:rsidRPr="00CE1BBA">
        <w:rPr>
          <w:rFonts w:ascii="Verdana" w:hAnsi="Verdana" w:cstheme="minorHAnsi"/>
          <w:b/>
          <w:sz w:val="20"/>
          <w:szCs w:val="20"/>
          <w:u w:val="single"/>
        </w:rPr>
        <w:t>Ad 2,3 : Zamawiający pozostawia zapisy SWZ bez zmian.</w:t>
      </w:r>
    </w:p>
    <w:p w:rsidR="00EB1699" w:rsidRPr="00CE1BBA" w:rsidRDefault="00EB1699" w:rsidP="00CE1BBA">
      <w:pPr>
        <w:spacing w:after="120" w:line="240" w:lineRule="auto"/>
        <w:jc w:val="both"/>
        <w:rPr>
          <w:rFonts w:ascii="Verdana" w:hAnsi="Verdana" w:cstheme="minorHAnsi"/>
          <w:b/>
          <w:sz w:val="20"/>
          <w:szCs w:val="20"/>
          <w:u w:val="single"/>
        </w:rPr>
      </w:pPr>
    </w:p>
    <w:p w:rsidR="00A21973" w:rsidRPr="00CE1BBA" w:rsidRDefault="00A21973"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 xml:space="preserve">Pytania nr </w:t>
      </w:r>
      <w:r w:rsidR="003710DB" w:rsidRPr="00CE1BBA">
        <w:rPr>
          <w:rFonts w:ascii="Verdana" w:hAnsi="Verdana" w:cstheme="minorHAnsi"/>
          <w:b/>
          <w:sz w:val="20"/>
          <w:szCs w:val="20"/>
          <w:u w:val="single"/>
        </w:rPr>
        <w:t>9</w:t>
      </w:r>
      <w:r w:rsidRPr="00CE1BBA">
        <w:rPr>
          <w:rFonts w:ascii="Verdana" w:hAnsi="Verdana" w:cstheme="minorHAnsi"/>
          <w:b/>
          <w:sz w:val="20"/>
          <w:szCs w:val="20"/>
          <w:u w:val="single"/>
        </w:rPr>
        <w:t>:</w:t>
      </w:r>
    </w:p>
    <w:p w:rsidR="00A21973" w:rsidRPr="00CE1BBA" w:rsidRDefault="00A21973" w:rsidP="00CE1BBA">
      <w:pPr>
        <w:tabs>
          <w:tab w:val="left" w:pos="709"/>
        </w:tabs>
        <w:spacing w:after="0" w:line="240" w:lineRule="auto"/>
        <w:ind w:right="-1"/>
        <w:rPr>
          <w:rFonts w:cs="Calibri"/>
          <w:sz w:val="20"/>
          <w:szCs w:val="20"/>
        </w:rPr>
      </w:pPr>
      <w:r w:rsidRPr="00CE1BBA">
        <w:rPr>
          <w:rFonts w:cs="Calibri"/>
          <w:sz w:val="20"/>
          <w:szCs w:val="20"/>
        </w:rPr>
        <w:t>Zapytanie 1:</w:t>
      </w:r>
      <w:r w:rsidR="00EB1699" w:rsidRPr="00CE1BBA">
        <w:rPr>
          <w:rFonts w:cs="Calibri"/>
          <w:sz w:val="20"/>
          <w:szCs w:val="20"/>
        </w:rPr>
        <w:t xml:space="preserve"> </w:t>
      </w:r>
      <w:r w:rsidRPr="00CE1BBA">
        <w:rPr>
          <w:rFonts w:cs="Calibri"/>
          <w:sz w:val="20"/>
          <w:szCs w:val="20"/>
        </w:rPr>
        <w:t>Czy Zamawiający wyraża zgodę na zmianę postaci form doustnych, tj. wycenę:</w:t>
      </w:r>
    </w:p>
    <w:p w:rsidR="00A21973" w:rsidRPr="00CE1BBA" w:rsidRDefault="00A21973" w:rsidP="00CE1BBA">
      <w:pPr>
        <w:spacing w:after="0" w:line="240" w:lineRule="auto"/>
        <w:ind w:firstLine="708"/>
        <w:rPr>
          <w:rFonts w:cs="Calibri"/>
          <w:sz w:val="20"/>
          <w:szCs w:val="20"/>
        </w:rPr>
      </w:pPr>
      <w:r w:rsidRPr="00CE1BBA">
        <w:rPr>
          <w:rFonts w:cs="Calibri"/>
          <w:sz w:val="20"/>
          <w:szCs w:val="20"/>
        </w:rPr>
        <w:t>zamiast tabletek – tabletki powlekane, kapsułki (w tym twarde i elastyczne) lub drażetki?</w:t>
      </w:r>
    </w:p>
    <w:p w:rsidR="00A21973" w:rsidRPr="00CE1BBA" w:rsidRDefault="00A21973" w:rsidP="00CE1BBA">
      <w:pPr>
        <w:spacing w:after="0" w:line="240" w:lineRule="auto"/>
        <w:ind w:left="708"/>
        <w:rPr>
          <w:rFonts w:cs="Calibri"/>
          <w:sz w:val="20"/>
          <w:szCs w:val="20"/>
        </w:rPr>
      </w:pPr>
      <w:r w:rsidRPr="00CE1BBA">
        <w:rPr>
          <w:rFonts w:cs="Calibri"/>
          <w:sz w:val="20"/>
          <w:szCs w:val="20"/>
        </w:rPr>
        <w:t>zamiast tabletek powlekanych –tabletki, kapsułki (w tym twarde i elastyczne) lub drażetki?</w:t>
      </w:r>
    </w:p>
    <w:p w:rsidR="00A21973" w:rsidRPr="00CE1BBA" w:rsidRDefault="00A21973" w:rsidP="00CE1BBA">
      <w:pPr>
        <w:spacing w:after="0" w:line="240" w:lineRule="auto"/>
        <w:rPr>
          <w:rFonts w:cs="Calibri"/>
          <w:sz w:val="20"/>
          <w:szCs w:val="20"/>
        </w:rPr>
      </w:pPr>
      <w:r w:rsidRPr="00CE1BBA">
        <w:rPr>
          <w:rFonts w:cs="Calibri"/>
          <w:sz w:val="20"/>
          <w:szCs w:val="20"/>
        </w:rPr>
        <w:tab/>
        <w:t>zamiast kapsułek (w tym twardych i elastycznych)-tabletki powlekane, tabletki, lub drażetki?</w:t>
      </w:r>
    </w:p>
    <w:p w:rsidR="00A21973" w:rsidRPr="00CE1BBA" w:rsidRDefault="00A21973" w:rsidP="00CE1BBA">
      <w:pPr>
        <w:spacing w:after="0" w:line="240" w:lineRule="auto"/>
        <w:ind w:firstLine="708"/>
        <w:rPr>
          <w:rFonts w:cs="Calibri"/>
          <w:sz w:val="20"/>
          <w:szCs w:val="20"/>
        </w:rPr>
      </w:pPr>
      <w:r w:rsidRPr="00CE1BBA">
        <w:rPr>
          <w:rFonts w:cs="Calibri"/>
          <w:sz w:val="20"/>
          <w:szCs w:val="20"/>
        </w:rPr>
        <w:t>Zamiast drażetek – kapsułki, tabletki lub tabletki powlekane?</w:t>
      </w:r>
    </w:p>
    <w:p w:rsidR="00A21973" w:rsidRPr="00CE1BBA" w:rsidRDefault="00A21973" w:rsidP="00CE1BBA">
      <w:pPr>
        <w:spacing w:after="0" w:line="240" w:lineRule="auto"/>
        <w:ind w:left="708"/>
        <w:rPr>
          <w:rFonts w:cs="Calibri"/>
          <w:sz w:val="20"/>
          <w:szCs w:val="20"/>
        </w:rPr>
      </w:pPr>
      <w:r w:rsidRPr="00CE1BBA">
        <w:rPr>
          <w:rFonts w:cs="Calibri"/>
          <w:sz w:val="20"/>
          <w:szCs w:val="20"/>
        </w:rPr>
        <w:t xml:space="preserve">Zamiast: (tabletek , tabletek powlekanych   lub kapsułek –twardych, elastycznych) -    o powolnym uwalnianiu –(tabletki,  tabletki </w:t>
      </w:r>
      <w:proofErr w:type="spellStart"/>
      <w:r w:rsidRPr="00CE1BBA">
        <w:rPr>
          <w:rFonts w:cs="Calibri"/>
          <w:sz w:val="20"/>
          <w:szCs w:val="20"/>
        </w:rPr>
        <w:t>powl</w:t>
      </w:r>
      <w:proofErr w:type="spellEnd"/>
      <w:r w:rsidRPr="00CE1BBA">
        <w:rPr>
          <w:rFonts w:cs="Calibri"/>
          <w:sz w:val="20"/>
          <w:szCs w:val="20"/>
        </w:rPr>
        <w:t>. lub kapsułki twarde, elastyczne) - o zmodyfikowanym uwalnianiu?</w:t>
      </w:r>
    </w:p>
    <w:p w:rsidR="00A21973" w:rsidRPr="00CE1BBA" w:rsidRDefault="00A21973" w:rsidP="00CE1BBA">
      <w:pPr>
        <w:spacing w:after="0" w:line="240" w:lineRule="auto"/>
        <w:ind w:firstLine="708"/>
        <w:rPr>
          <w:rFonts w:cs="Calibri"/>
          <w:sz w:val="20"/>
          <w:szCs w:val="20"/>
        </w:rPr>
      </w:pPr>
      <w:r w:rsidRPr="00CE1BBA">
        <w:rPr>
          <w:rFonts w:cs="Calibri"/>
          <w:sz w:val="20"/>
          <w:szCs w:val="20"/>
        </w:rPr>
        <w:t>Celem zaoferowania korzystniejszej oferty cenowej.</w:t>
      </w:r>
    </w:p>
    <w:p w:rsidR="00A21973" w:rsidRPr="00CE1BBA" w:rsidRDefault="00A21973" w:rsidP="00CE1BBA">
      <w:pPr>
        <w:spacing w:after="0" w:line="240" w:lineRule="auto"/>
        <w:rPr>
          <w:rFonts w:cs="Calibri"/>
          <w:sz w:val="20"/>
          <w:szCs w:val="20"/>
        </w:rPr>
      </w:pPr>
      <w:r w:rsidRPr="00CE1BBA">
        <w:rPr>
          <w:rFonts w:cs="Calibri"/>
          <w:sz w:val="20"/>
          <w:szCs w:val="20"/>
        </w:rPr>
        <w:t>Zapytanie 2 Czy Zamawiający w Pakiecie nr 3, poz. 185-187 wymaga, aby wszystkie dawki leku pochodziły od jednego producenta? Takie rozwiązanie pozwoli szybko reagować w przypadku działań niepożądanych wynikających z interakcji z innymi lekami i schorzeniami towarzyszącymi.</w:t>
      </w:r>
    </w:p>
    <w:p w:rsidR="00A21973" w:rsidRPr="00CE1BBA" w:rsidRDefault="00A21973" w:rsidP="00CE1BBA">
      <w:pPr>
        <w:spacing w:after="0" w:line="240" w:lineRule="auto"/>
        <w:rPr>
          <w:rFonts w:cs="Calibri"/>
          <w:sz w:val="20"/>
          <w:szCs w:val="20"/>
        </w:rPr>
      </w:pPr>
      <w:r w:rsidRPr="00CE1BBA">
        <w:rPr>
          <w:rFonts w:cs="Calibri"/>
          <w:sz w:val="20"/>
          <w:szCs w:val="20"/>
        </w:rPr>
        <w:t>Zapytanie 3</w:t>
      </w:r>
      <w:r w:rsidR="00EB1699" w:rsidRPr="00CE1BBA">
        <w:rPr>
          <w:rFonts w:cs="Calibri"/>
          <w:sz w:val="20"/>
          <w:szCs w:val="20"/>
        </w:rPr>
        <w:t xml:space="preserve"> </w:t>
      </w:r>
      <w:r w:rsidRPr="00CE1BBA">
        <w:rPr>
          <w:rFonts w:cs="Calibri"/>
          <w:sz w:val="20"/>
          <w:szCs w:val="20"/>
        </w:rPr>
        <w:t xml:space="preserve">Czy Zamawiający wymaga, aby lek w Pakiecie 3, poz. 185-187  był zarejestrowany we wskazaniu:  </w:t>
      </w:r>
    </w:p>
    <w:p w:rsidR="00A21973" w:rsidRPr="00CE1BBA" w:rsidRDefault="00A21973" w:rsidP="00CE1BBA">
      <w:pPr>
        <w:spacing w:after="0" w:line="240" w:lineRule="auto"/>
        <w:rPr>
          <w:rFonts w:cs="Calibri"/>
          <w:sz w:val="20"/>
          <w:szCs w:val="20"/>
        </w:rPr>
      </w:pPr>
      <w:r w:rsidRPr="00CE1BBA">
        <w:rPr>
          <w:rFonts w:cs="Calibri"/>
          <w:sz w:val="20"/>
          <w:szCs w:val="20"/>
        </w:rPr>
        <w:t xml:space="preserve">A. choroby układu nerwowego w tym: </w:t>
      </w:r>
    </w:p>
    <w:p w:rsidR="00A21973" w:rsidRPr="00CE1BBA" w:rsidRDefault="00A21973" w:rsidP="00CE1BBA">
      <w:pPr>
        <w:spacing w:after="0" w:line="240" w:lineRule="auto"/>
        <w:rPr>
          <w:rFonts w:cs="Calibri"/>
          <w:sz w:val="20"/>
          <w:szCs w:val="20"/>
        </w:rPr>
      </w:pPr>
      <w:r w:rsidRPr="00CE1BBA">
        <w:rPr>
          <w:rFonts w:cs="Calibri"/>
          <w:sz w:val="20"/>
          <w:szCs w:val="20"/>
        </w:rPr>
        <w:t xml:space="preserve">-  zaostrzenie w przebiegu stwardnienia rozsianego, </w:t>
      </w:r>
    </w:p>
    <w:p w:rsidR="00A21973" w:rsidRPr="00CE1BBA" w:rsidRDefault="00A21973" w:rsidP="00CE1BBA">
      <w:pPr>
        <w:spacing w:after="0" w:line="240" w:lineRule="auto"/>
        <w:rPr>
          <w:rFonts w:cs="Calibri"/>
          <w:sz w:val="20"/>
          <w:szCs w:val="20"/>
        </w:rPr>
      </w:pPr>
      <w:r w:rsidRPr="00CE1BBA">
        <w:rPr>
          <w:rFonts w:cs="Calibri"/>
          <w:sz w:val="20"/>
          <w:szCs w:val="20"/>
        </w:rPr>
        <w:t>-  ostre urazy rdzenia kręgowego.</w:t>
      </w:r>
    </w:p>
    <w:p w:rsidR="00A21973" w:rsidRPr="00CE1BBA" w:rsidRDefault="00A21973" w:rsidP="00CE1BBA">
      <w:pPr>
        <w:spacing w:after="0" w:line="240" w:lineRule="auto"/>
        <w:rPr>
          <w:rFonts w:cs="Calibri"/>
          <w:sz w:val="20"/>
          <w:szCs w:val="20"/>
        </w:rPr>
      </w:pPr>
      <w:r w:rsidRPr="00CE1BBA">
        <w:rPr>
          <w:rFonts w:cs="Calibri"/>
          <w:sz w:val="20"/>
          <w:szCs w:val="20"/>
        </w:rPr>
        <w:t>B. choroby reumatyczne w tym:  RZS, Młodzieńcze RZS, ZZSK</w:t>
      </w:r>
    </w:p>
    <w:p w:rsidR="00A21973" w:rsidRPr="00CE1BBA" w:rsidRDefault="00A21973" w:rsidP="00CE1BBA">
      <w:pPr>
        <w:spacing w:after="0" w:line="240" w:lineRule="auto"/>
        <w:rPr>
          <w:rFonts w:cs="Calibri"/>
          <w:sz w:val="20"/>
          <w:szCs w:val="20"/>
        </w:rPr>
      </w:pPr>
      <w:r w:rsidRPr="00CE1BBA">
        <w:rPr>
          <w:rFonts w:cs="Calibri"/>
          <w:sz w:val="20"/>
          <w:szCs w:val="20"/>
        </w:rPr>
        <w:t>C. choroby oczu  w tym: ciężkie ostre i przewlekłe procesy alergiczne i zapalenia obejmujące oko i jego przydatki?</w:t>
      </w:r>
    </w:p>
    <w:p w:rsidR="00A21973" w:rsidRPr="00CE1BBA" w:rsidRDefault="00A21973" w:rsidP="00CE1BBA">
      <w:pPr>
        <w:spacing w:after="0" w:line="240" w:lineRule="auto"/>
        <w:rPr>
          <w:rFonts w:eastAsia="Times New Roman" w:cs="Calibri"/>
          <w:sz w:val="20"/>
          <w:szCs w:val="20"/>
        </w:rPr>
      </w:pPr>
      <w:r w:rsidRPr="00CE1BBA">
        <w:rPr>
          <w:rFonts w:eastAsia="Times New Roman" w:cs="Calibri"/>
          <w:sz w:val="20"/>
          <w:szCs w:val="20"/>
        </w:rPr>
        <w:t>Zapytanie 4</w:t>
      </w:r>
      <w:r w:rsidR="00EB1699" w:rsidRPr="00CE1BBA">
        <w:rPr>
          <w:rFonts w:eastAsia="Times New Roman" w:cs="Calibri"/>
          <w:sz w:val="20"/>
          <w:szCs w:val="20"/>
        </w:rPr>
        <w:t xml:space="preserve"> </w:t>
      </w:r>
      <w:r w:rsidRPr="00CE1BBA">
        <w:rPr>
          <w:rFonts w:eastAsia="Times New Roman" w:cs="Calibri"/>
          <w:sz w:val="20"/>
          <w:szCs w:val="20"/>
        </w:rPr>
        <w:t xml:space="preserve">Czy Zamawiający w pakiecie 2 </w:t>
      </w:r>
      <w:proofErr w:type="spellStart"/>
      <w:r w:rsidRPr="00CE1BBA">
        <w:rPr>
          <w:rFonts w:eastAsia="Times New Roman" w:cs="Calibri"/>
          <w:sz w:val="20"/>
          <w:szCs w:val="20"/>
        </w:rPr>
        <w:t>poz</w:t>
      </w:r>
      <w:proofErr w:type="spellEnd"/>
      <w:r w:rsidRPr="00CE1BBA">
        <w:rPr>
          <w:rFonts w:eastAsia="Times New Roman" w:cs="Calibri"/>
          <w:sz w:val="20"/>
          <w:szCs w:val="20"/>
        </w:rPr>
        <w:t xml:space="preserve"> 22 miał na myśli żel do oczu?</w:t>
      </w:r>
    </w:p>
    <w:p w:rsidR="00A21973" w:rsidRPr="00CE1BBA" w:rsidRDefault="00A21973" w:rsidP="00CE1BBA">
      <w:pPr>
        <w:spacing w:after="0" w:line="240" w:lineRule="auto"/>
        <w:rPr>
          <w:rFonts w:eastAsia="Times New Roman" w:cs="Calibri"/>
          <w:sz w:val="20"/>
          <w:szCs w:val="20"/>
        </w:rPr>
      </w:pPr>
      <w:r w:rsidRPr="00CE1BBA">
        <w:rPr>
          <w:rFonts w:eastAsia="Times New Roman" w:cs="Calibri"/>
          <w:sz w:val="20"/>
          <w:szCs w:val="20"/>
        </w:rPr>
        <w:t>Zapytanie 5</w:t>
      </w:r>
      <w:r w:rsidR="00EB1699" w:rsidRPr="00CE1BBA">
        <w:rPr>
          <w:rFonts w:eastAsia="Times New Roman" w:cs="Calibri"/>
          <w:sz w:val="20"/>
          <w:szCs w:val="20"/>
        </w:rPr>
        <w:t xml:space="preserve"> </w:t>
      </w:r>
      <w:r w:rsidRPr="00CE1BBA">
        <w:rPr>
          <w:rFonts w:eastAsia="Times New Roman" w:cs="Calibri"/>
          <w:sz w:val="20"/>
          <w:szCs w:val="20"/>
        </w:rPr>
        <w:t xml:space="preserve">Czy Zmawiający wyrazi zgodę na wykreślenie z pakietu nr 2 </w:t>
      </w:r>
    </w:p>
    <w:p w:rsidR="00A21973" w:rsidRPr="00CE1BBA" w:rsidRDefault="00A21973" w:rsidP="00CE1BBA">
      <w:pPr>
        <w:spacing w:after="0" w:line="240" w:lineRule="auto"/>
        <w:rPr>
          <w:rFonts w:eastAsia="Times New Roman" w:cs="Calibri"/>
          <w:sz w:val="20"/>
          <w:szCs w:val="20"/>
        </w:rPr>
      </w:pPr>
      <w:proofErr w:type="spellStart"/>
      <w:r w:rsidRPr="00CE1BBA">
        <w:rPr>
          <w:rFonts w:eastAsia="Times New Roman" w:cs="Calibri"/>
          <w:sz w:val="20"/>
          <w:szCs w:val="20"/>
        </w:rPr>
        <w:t>poz</w:t>
      </w:r>
      <w:proofErr w:type="spellEnd"/>
      <w:r w:rsidRPr="00CE1BBA">
        <w:rPr>
          <w:rFonts w:eastAsia="Times New Roman" w:cs="Calibri"/>
          <w:sz w:val="20"/>
          <w:szCs w:val="20"/>
        </w:rPr>
        <w:t xml:space="preserve"> 32- Lek wycofany.</w:t>
      </w:r>
    </w:p>
    <w:p w:rsidR="00A21973" w:rsidRPr="00CE1BBA" w:rsidRDefault="00A21973" w:rsidP="00CE1BBA">
      <w:pPr>
        <w:spacing w:after="0" w:line="240" w:lineRule="auto"/>
        <w:rPr>
          <w:rFonts w:eastAsia="Times New Roman" w:cs="Calibri"/>
          <w:sz w:val="20"/>
          <w:szCs w:val="20"/>
        </w:rPr>
      </w:pPr>
      <w:proofErr w:type="spellStart"/>
      <w:r w:rsidRPr="00CE1BBA">
        <w:rPr>
          <w:rFonts w:eastAsia="Times New Roman" w:cs="Calibri"/>
          <w:sz w:val="20"/>
          <w:szCs w:val="20"/>
        </w:rPr>
        <w:t>Poz</w:t>
      </w:r>
      <w:proofErr w:type="spellEnd"/>
      <w:r w:rsidRPr="00CE1BBA">
        <w:rPr>
          <w:rFonts w:eastAsia="Times New Roman" w:cs="Calibri"/>
          <w:sz w:val="20"/>
          <w:szCs w:val="20"/>
        </w:rPr>
        <w:t xml:space="preserve"> 65 – dłuższy brak na rynku</w:t>
      </w:r>
    </w:p>
    <w:p w:rsidR="00A21973" w:rsidRPr="00CE1BBA" w:rsidRDefault="00A21973" w:rsidP="00CE1BBA">
      <w:pPr>
        <w:spacing w:after="0" w:line="240" w:lineRule="auto"/>
        <w:rPr>
          <w:rFonts w:eastAsia="Times New Roman" w:cs="Calibri"/>
          <w:sz w:val="20"/>
          <w:szCs w:val="20"/>
        </w:rPr>
      </w:pPr>
      <w:r w:rsidRPr="00CE1BBA">
        <w:rPr>
          <w:rFonts w:eastAsia="Times New Roman" w:cs="Calibri"/>
          <w:sz w:val="20"/>
          <w:szCs w:val="20"/>
        </w:rPr>
        <w:t>Zapytanie 6</w:t>
      </w:r>
      <w:r w:rsidR="00EB1699" w:rsidRPr="00CE1BBA">
        <w:rPr>
          <w:rFonts w:eastAsia="Times New Roman" w:cs="Calibri"/>
          <w:sz w:val="20"/>
          <w:szCs w:val="20"/>
        </w:rPr>
        <w:t xml:space="preserve"> </w:t>
      </w:r>
      <w:r w:rsidRPr="00CE1BBA">
        <w:rPr>
          <w:rFonts w:eastAsia="Times New Roman" w:cs="Calibri"/>
          <w:sz w:val="20"/>
          <w:szCs w:val="20"/>
        </w:rPr>
        <w:t xml:space="preserve">Czy Zamawiający w pakiecie nr 2 </w:t>
      </w:r>
      <w:proofErr w:type="spellStart"/>
      <w:r w:rsidRPr="00CE1BBA">
        <w:rPr>
          <w:rFonts w:eastAsia="Times New Roman" w:cs="Calibri"/>
          <w:sz w:val="20"/>
          <w:szCs w:val="20"/>
        </w:rPr>
        <w:t>poz</w:t>
      </w:r>
      <w:proofErr w:type="spellEnd"/>
      <w:r w:rsidRPr="00CE1BBA">
        <w:rPr>
          <w:rFonts w:eastAsia="Times New Roman" w:cs="Calibri"/>
          <w:sz w:val="20"/>
          <w:szCs w:val="20"/>
        </w:rPr>
        <w:t xml:space="preserve"> 63 wyrazi zgodę na zaoferowanie leku w opak 100 ml w ilości 120 opakowań? Opakowanie 1 l nie jest aktualnie dostępne.</w:t>
      </w:r>
    </w:p>
    <w:p w:rsidR="00A21973" w:rsidRPr="00CE1BBA" w:rsidRDefault="00A21973" w:rsidP="00CE1BBA">
      <w:pPr>
        <w:spacing w:after="0" w:line="240" w:lineRule="auto"/>
        <w:rPr>
          <w:rFonts w:eastAsia="Times New Roman" w:cs="Calibri"/>
          <w:sz w:val="20"/>
          <w:szCs w:val="20"/>
        </w:rPr>
      </w:pPr>
      <w:r w:rsidRPr="00CE1BBA">
        <w:rPr>
          <w:rFonts w:eastAsia="Times New Roman" w:cs="Calibri"/>
          <w:sz w:val="20"/>
          <w:szCs w:val="20"/>
        </w:rPr>
        <w:t>Zapytanie 7</w:t>
      </w:r>
      <w:r w:rsidR="00EB1699" w:rsidRPr="00CE1BBA">
        <w:rPr>
          <w:rFonts w:eastAsia="Times New Roman" w:cs="Calibri"/>
          <w:sz w:val="20"/>
          <w:szCs w:val="20"/>
        </w:rPr>
        <w:t xml:space="preserve"> </w:t>
      </w:r>
      <w:r w:rsidRPr="00CE1BBA">
        <w:rPr>
          <w:rFonts w:eastAsia="Times New Roman" w:cs="Calibri"/>
          <w:sz w:val="20"/>
          <w:szCs w:val="20"/>
        </w:rPr>
        <w:t xml:space="preserve">Czy Zamawiający wyrazi zgodę na wydzielenie z pakietu nr 3 </w:t>
      </w:r>
      <w:proofErr w:type="spellStart"/>
      <w:r w:rsidRPr="00CE1BBA">
        <w:rPr>
          <w:rFonts w:eastAsia="Times New Roman" w:cs="Calibri"/>
          <w:sz w:val="20"/>
          <w:szCs w:val="20"/>
        </w:rPr>
        <w:t>poz</w:t>
      </w:r>
      <w:proofErr w:type="spellEnd"/>
      <w:r w:rsidRPr="00CE1BBA">
        <w:rPr>
          <w:rFonts w:eastAsia="Times New Roman" w:cs="Calibri"/>
          <w:sz w:val="20"/>
          <w:szCs w:val="20"/>
        </w:rPr>
        <w:t xml:space="preserve"> 20 do osobnego zadania?</w:t>
      </w:r>
    </w:p>
    <w:p w:rsidR="00A21973" w:rsidRPr="00CE1BBA" w:rsidRDefault="00A21973" w:rsidP="00CE1BBA">
      <w:pPr>
        <w:spacing w:after="0" w:line="240" w:lineRule="auto"/>
        <w:rPr>
          <w:rFonts w:eastAsia="Times New Roman" w:cs="Calibri"/>
          <w:sz w:val="20"/>
          <w:szCs w:val="20"/>
        </w:rPr>
      </w:pPr>
    </w:p>
    <w:p w:rsidR="00A21973" w:rsidRPr="00CE1BBA" w:rsidRDefault="00A21973" w:rsidP="00CE1BBA">
      <w:pPr>
        <w:spacing w:after="0" w:line="240" w:lineRule="auto"/>
        <w:rPr>
          <w:rFonts w:eastAsia="Times New Roman" w:cs="Calibri"/>
          <w:color w:val="000000"/>
          <w:sz w:val="20"/>
          <w:szCs w:val="20"/>
          <w:lang w:eastAsia="pl-PL"/>
        </w:rPr>
      </w:pPr>
      <w:r w:rsidRPr="00CE1BBA">
        <w:rPr>
          <w:rFonts w:eastAsia="Times New Roman" w:cs="Calibri"/>
          <w:sz w:val="20"/>
          <w:szCs w:val="20"/>
        </w:rPr>
        <w:lastRenderedPageBreak/>
        <w:t>Zapytanie 8</w:t>
      </w:r>
      <w:r w:rsidR="00EB1699" w:rsidRPr="00CE1BBA">
        <w:rPr>
          <w:rFonts w:eastAsia="Times New Roman" w:cs="Calibri"/>
          <w:sz w:val="20"/>
          <w:szCs w:val="20"/>
        </w:rPr>
        <w:t xml:space="preserve"> </w:t>
      </w:r>
      <w:r w:rsidRPr="00CE1BBA">
        <w:rPr>
          <w:rFonts w:eastAsia="Times New Roman" w:cs="Calibri"/>
          <w:sz w:val="20"/>
          <w:szCs w:val="20"/>
        </w:rPr>
        <w:t xml:space="preserve">Czy Zamawiający w pakiecie 3 </w:t>
      </w:r>
      <w:proofErr w:type="spellStart"/>
      <w:r w:rsidRPr="00CE1BBA">
        <w:rPr>
          <w:rFonts w:eastAsia="Times New Roman" w:cs="Calibri"/>
          <w:sz w:val="20"/>
          <w:szCs w:val="20"/>
        </w:rPr>
        <w:t>poz</w:t>
      </w:r>
      <w:proofErr w:type="spellEnd"/>
      <w:r w:rsidRPr="00CE1BBA">
        <w:rPr>
          <w:rFonts w:eastAsia="Times New Roman" w:cs="Calibri"/>
          <w:sz w:val="20"/>
          <w:szCs w:val="20"/>
        </w:rPr>
        <w:t xml:space="preserve"> 43 wyrazi zgodę na zaoferowanie </w:t>
      </w:r>
      <w:proofErr w:type="spellStart"/>
      <w:r w:rsidRPr="00CE1BBA">
        <w:rPr>
          <w:rFonts w:eastAsia="Times New Roman" w:cs="Calibri"/>
          <w:color w:val="000000"/>
          <w:sz w:val="20"/>
          <w:szCs w:val="20"/>
          <w:lang w:eastAsia="pl-PL"/>
        </w:rPr>
        <w:t>Calcium</w:t>
      </w:r>
      <w:proofErr w:type="spellEnd"/>
      <w:r w:rsidRPr="00CE1BBA">
        <w:rPr>
          <w:rFonts w:eastAsia="Times New Roman" w:cs="Calibri"/>
          <w:color w:val="000000"/>
          <w:sz w:val="20"/>
          <w:szCs w:val="20"/>
          <w:lang w:eastAsia="pl-PL"/>
        </w:rPr>
        <w:t xml:space="preserve"> </w:t>
      </w:r>
      <w:proofErr w:type="spellStart"/>
      <w:r w:rsidRPr="00CE1BBA">
        <w:rPr>
          <w:rFonts w:eastAsia="Times New Roman" w:cs="Calibri"/>
          <w:color w:val="000000"/>
          <w:sz w:val="20"/>
          <w:szCs w:val="20"/>
          <w:lang w:eastAsia="pl-PL"/>
        </w:rPr>
        <w:t>Gluconate</w:t>
      </w:r>
      <w:proofErr w:type="spellEnd"/>
      <w:r w:rsidRPr="00CE1BBA">
        <w:rPr>
          <w:rFonts w:eastAsia="Times New Roman" w:cs="Calibri"/>
          <w:color w:val="000000"/>
          <w:sz w:val="20"/>
          <w:szCs w:val="20"/>
          <w:lang w:eastAsia="pl-PL"/>
        </w:rPr>
        <w:t xml:space="preserve"> Hameln,95mg/ml;10ml,inj., 10 </w:t>
      </w:r>
      <w:proofErr w:type="spellStart"/>
      <w:r w:rsidRPr="00CE1BBA">
        <w:rPr>
          <w:rFonts w:eastAsia="Times New Roman" w:cs="Calibri"/>
          <w:color w:val="000000"/>
          <w:sz w:val="20"/>
          <w:szCs w:val="20"/>
          <w:lang w:eastAsia="pl-PL"/>
        </w:rPr>
        <w:t>amp</w:t>
      </w:r>
      <w:proofErr w:type="spellEnd"/>
      <w:r w:rsidRPr="00CE1BBA">
        <w:rPr>
          <w:rFonts w:eastAsia="Times New Roman" w:cs="Calibri"/>
          <w:color w:val="000000"/>
          <w:sz w:val="20"/>
          <w:szCs w:val="20"/>
          <w:lang w:eastAsia="pl-PL"/>
        </w:rPr>
        <w:t xml:space="preserve"> w ilości 30 opak?</w:t>
      </w:r>
    </w:p>
    <w:p w:rsidR="00A21973" w:rsidRPr="00CE1BBA" w:rsidRDefault="00A21973" w:rsidP="00CE1BBA">
      <w:pPr>
        <w:spacing w:after="0" w:line="240" w:lineRule="auto"/>
        <w:rPr>
          <w:rFonts w:eastAsia="Times New Roman" w:cs="Calibri"/>
          <w:color w:val="000000"/>
          <w:sz w:val="20"/>
          <w:szCs w:val="20"/>
          <w:lang w:eastAsia="pl-PL"/>
        </w:rPr>
      </w:pPr>
      <w:r w:rsidRPr="00CE1BBA">
        <w:rPr>
          <w:rFonts w:eastAsia="Times New Roman" w:cs="Calibri"/>
          <w:color w:val="000000"/>
          <w:sz w:val="20"/>
          <w:szCs w:val="20"/>
          <w:lang w:eastAsia="pl-PL"/>
        </w:rPr>
        <w:t>Zapytanie 9</w:t>
      </w:r>
      <w:r w:rsidR="00EB1699" w:rsidRPr="00CE1BBA">
        <w:rPr>
          <w:rFonts w:eastAsia="Times New Roman" w:cs="Calibri"/>
          <w:color w:val="000000"/>
          <w:sz w:val="20"/>
          <w:szCs w:val="20"/>
          <w:lang w:eastAsia="pl-PL"/>
        </w:rPr>
        <w:t xml:space="preserve"> </w:t>
      </w:r>
      <w:r w:rsidRPr="00CE1BBA">
        <w:rPr>
          <w:rFonts w:eastAsia="Times New Roman" w:cs="Calibri"/>
          <w:color w:val="000000"/>
          <w:sz w:val="20"/>
          <w:szCs w:val="20"/>
          <w:lang w:eastAsia="pl-PL"/>
        </w:rPr>
        <w:t xml:space="preserve">Czy Zamawiający ze względów ekonomicznych wyrazi zgodę na zaoferowanie w pakiecie 3 </w:t>
      </w:r>
      <w:proofErr w:type="spellStart"/>
      <w:r w:rsidRPr="00CE1BBA">
        <w:rPr>
          <w:rFonts w:eastAsia="Times New Roman" w:cs="Calibri"/>
          <w:color w:val="000000"/>
          <w:sz w:val="20"/>
          <w:szCs w:val="20"/>
          <w:lang w:eastAsia="pl-PL"/>
        </w:rPr>
        <w:t>poz</w:t>
      </w:r>
      <w:proofErr w:type="spellEnd"/>
      <w:r w:rsidRPr="00CE1BBA">
        <w:rPr>
          <w:rFonts w:eastAsia="Times New Roman" w:cs="Calibri"/>
          <w:color w:val="000000"/>
          <w:sz w:val="20"/>
          <w:szCs w:val="20"/>
          <w:lang w:eastAsia="pl-PL"/>
        </w:rPr>
        <w:t xml:space="preserve"> 76 oraz 77  (</w:t>
      </w:r>
      <w:proofErr w:type="spellStart"/>
      <w:r w:rsidRPr="00CE1BBA">
        <w:rPr>
          <w:rFonts w:eastAsia="Times New Roman" w:cs="Calibri"/>
          <w:bCs/>
          <w:i/>
          <w:iCs/>
          <w:color w:val="000000"/>
          <w:sz w:val="20"/>
          <w:szCs w:val="20"/>
          <w:lang w:eastAsia="pl-PL"/>
        </w:rPr>
        <w:t>dexamethasone</w:t>
      </w:r>
      <w:proofErr w:type="spellEnd"/>
      <w:r w:rsidRPr="00CE1BBA">
        <w:rPr>
          <w:rFonts w:eastAsia="Times New Roman" w:cs="Calibri"/>
          <w:bCs/>
          <w:i/>
          <w:iCs/>
          <w:color w:val="000000"/>
          <w:sz w:val="20"/>
          <w:szCs w:val="20"/>
          <w:lang w:eastAsia="pl-PL"/>
        </w:rPr>
        <w:t xml:space="preserve"> </w:t>
      </w:r>
      <w:proofErr w:type="spellStart"/>
      <w:r w:rsidRPr="00CE1BBA">
        <w:rPr>
          <w:rFonts w:eastAsia="Times New Roman" w:cs="Calibri"/>
          <w:bCs/>
          <w:i/>
          <w:iCs/>
          <w:color w:val="000000"/>
          <w:sz w:val="20"/>
          <w:szCs w:val="20"/>
          <w:lang w:eastAsia="pl-PL"/>
        </w:rPr>
        <w:t>sodium</w:t>
      </w:r>
      <w:proofErr w:type="spellEnd"/>
      <w:r w:rsidRPr="00CE1BBA">
        <w:rPr>
          <w:rFonts w:eastAsia="Times New Roman" w:cs="Calibri"/>
          <w:bCs/>
          <w:i/>
          <w:iCs/>
          <w:color w:val="000000"/>
          <w:sz w:val="20"/>
          <w:szCs w:val="20"/>
          <w:lang w:eastAsia="pl-PL"/>
        </w:rPr>
        <w:t xml:space="preserve"> </w:t>
      </w:r>
      <w:proofErr w:type="spellStart"/>
      <w:r w:rsidRPr="00CE1BBA">
        <w:rPr>
          <w:rFonts w:eastAsia="Times New Roman" w:cs="Calibri"/>
          <w:bCs/>
          <w:i/>
          <w:iCs/>
          <w:color w:val="000000"/>
          <w:sz w:val="20"/>
          <w:szCs w:val="20"/>
          <w:lang w:eastAsia="pl-PL"/>
        </w:rPr>
        <w:t>phosphate</w:t>
      </w:r>
      <w:proofErr w:type="spellEnd"/>
      <w:r w:rsidRPr="00CE1BBA">
        <w:rPr>
          <w:rFonts w:eastAsia="Times New Roman" w:cs="Calibri"/>
          <w:color w:val="000000"/>
          <w:sz w:val="20"/>
          <w:szCs w:val="20"/>
          <w:lang w:eastAsia="pl-PL"/>
        </w:rPr>
        <w:t xml:space="preserve">)leków od innego producenta niż w </w:t>
      </w:r>
      <w:proofErr w:type="spellStart"/>
      <w:r w:rsidRPr="00CE1BBA">
        <w:rPr>
          <w:rFonts w:eastAsia="Times New Roman" w:cs="Calibri"/>
          <w:color w:val="000000"/>
          <w:sz w:val="20"/>
          <w:szCs w:val="20"/>
          <w:lang w:eastAsia="pl-PL"/>
        </w:rPr>
        <w:t>poz</w:t>
      </w:r>
      <w:proofErr w:type="spellEnd"/>
      <w:r w:rsidRPr="00CE1BBA">
        <w:rPr>
          <w:rFonts w:eastAsia="Times New Roman" w:cs="Calibri"/>
          <w:color w:val="000000"/>
          <w:sz w:val="20"/>
          <w:szCs w:val="20"/>
          <w:lang w:eastAsia="pl-PL"/>
        </w:rPr>
        <w:t xml:space="preserve"> 75 (</w:t>
      </w:r>
      <w:proofErr w:type="spellStart"/>
      <w:r w:rsidRPr="00CE1BBA">
        <w:rPr>
          <w:rFonts w:eastAsia="Times New Roman" w:cs="Calibri"/>
          <w:bCs/>
          <w:i/>
          <w:iCs/>
          <w:color w:val="000000"/>
          <w:sz w:val="20"/>
          <w:szCs w:val="20"/>
          <w:lang w:eastAsia="pl-PL"/>
        </w:rPr>
        <w:t>dexamethasone</w:t>
      </w:r>
      <w:proofErr w:type="spellEnd"/>
      <w:r w:rsidRPr="00CE1BBA">
        <w:rPr>
          <w:rFonts w:eastAsia="Times New Roman" w:cs="Calibri"/>
          <w:bCs/>
          <w:i/>
          <w:iCs/>
          <w:color w:val="000000"/>
          <w:sz w:val="20"/>
          <w:szCs w:val="20"/>
          <w:lang w:eastAsia="pl-PL"/>
        </w:rPr>
        <w:t xml:space="preserve"> </w:t>
      </w:r>
      <w:proofErr w:type="spellStart"/>
      <w:r w:rsidRPr="00CE1BBA">
        <w:rPr>
          <w:rFonts w:eastAsia="Times New Roman" w:cs="Calibri"/>
          <w:bCs/>
          <w:i/>
          <w:iCs/>
          <w:color w:val="000000"/>
          <w:sz w:val="20"/>
          <w:szCs w:val="20"/>
          <w:lang w:eastAsia="pl-PL"/>
        </w:rPr>
        <w:t>phosphate</w:t>
      </w:r>
      <w:proofErr w:type="spellEnd"/>
      <w:r w:rsidRPr="00CE1BBA">
        <w:rPr>
          <w:rFonts w:eastAsia="Times New Roman" w:cs="Calibri"/>
          <w:color w:val="000000"/>
          <w:sz w:val="20"/>
          <w:szCs w:val="20"/>
          <w:lang w:eastAsia="pl-PL"/>
        </w:rPr>
        <w:t xml:space="preserve">), co umożliwi uzyskanie korzystniejszej oferty cenowej na </w:t>
      </w:r>
      <w:proofErr w:type="spellStart"/>
      <w:r w:rsidRPr="00CE1BBA">
        <w:rPr>
          <w:rFonts w:eastAsia="Times New Roman" w:cs="Calibri"/>
          <w:color w:val="000000"/>
          <w:sz w:val="20"/>
          <w:szCs w:val="20"/>
          <w:lang w:eastAsia="pl-PL"/>
        </w:rPr>
        <w:t>ww</w:t>
      </w:r>
      <w:proofErr w:type="spellEnd"/>
      <w:r w:rsidRPr="00CE1BBA">
        <w:rPr>
          <w:rFonts w:eastAsia="Times New Roman" w:cs="Calibri"/>
          <w:color w:val="000000"/>
          <w:sz w:val="20"/>
          <w:szCs w:val="20"/>
          <w:lang w:eastAsia="pl-PL"/>
        </w:rPr>
        <w:t xml:space="preserve"> leki w </w:t>
      </w:r>
      <w:proofErr w:type="spellStart"/>
      <w:r w:rsidRPr="00CE1BBA">
        <w:rPr>
          <w:rFonts w:eastAsia="Times New Roman" w:cs="Calibri"/>
          <w:color w:val="000000"/>
          <w:sz w:val="20"/>
          <w:szCs w:val="20"/>
          <w:lang w:eastAsia="pl-PL"/>
        </w:rPr>
        <w:t>poz</w:t>
      </w:r>
      <w:proofErr w:type="spellEnd"/>
      <w:r w:rsidRPr="00CE1BBA">
        <w:rPr>
          <w:rFonts w:eastAsia="Times New Roman" w:cs="Calibri"/>
          <w:color w:val="000000"/>
          <w:sz w:val="20"/>
          <w:szCs w:val="20"/>
          <w:lang w:eastAsia="pl-PL"/>
        </w:rPr>
        <w:t xml:space="preserve"> 76,77?</w:t>
      </w:r>
    </w:p>
    <w:p w:rsidR="00A21973" w:rsidRPr="00CE1BBA" w:rsidRDefault="00A21973" w:rsidP="00CE1BBA">
      <w:pPr>
        <w:spacing w:after="0" w:line="240" w:lineRule="auto"/>
        <w:rPr>
          <w:rFonts w:eastAsia="Times New Roman" w:cs="Calibri"/>
          <w:color w:val="000000"/>
          <w:sz w:val="20"/>
          <w:szCs w:val="20"/>
          <w:lang w:eastAsia="pl-PL"/>
        </w:rPr>
      </w:pPr>
      <w:r w:rsidRPr="00CE1BBA">
        <w:rPr>
          <w:rFonts w:eastAsia="Times New Roman" w:cs="Calibri"/>
          <w:color w:val="000000"/>
          <w:sz w:val="20"/>
          <w:szCs w:val="20"/>
          <w:lang w:eastAsia="pl-PL"/>
        </w:rPr>
        <w:t>Zapytanie 10</w:t>
      </w:r>
      <w:r w:rsidR="00EB1699" w:rsidRPr="00CE1BBA">
        <w:rPr>
          <w:rFonts w:eastAsia="Times New Roman" w:cs="Calibri"/>
          <w:color w:val="000000"/>
          <w:sz w:val="20"/>
          <w:szCs w:val="20"/>
          <w:lang w:eastAsia="pl-PL"/>
        </w:rPr>
        <w:t xml:space="preserve"> </w:t>
      </w:r>
      <w:r w:rsidRPr="00CE1BBA">
        <w:rPr>
          <w:rFonts w:eastAsia="Times New Roman" w:cs="Calibri"/>
          <w:color w:val="000000"/>
          <w:sz w:val="20"/>
          <w:szCs w:val="20"/>
          <w:lang w:eastAsia="pl-PL"/>
        </w:rPr>
        <w:t xml:space="preserve">Czy Zamawiający w pakiecie 3 </w:t>
      </w:r>
      <w:proofErr w:type="spellStart"/>
      <w:r w:rsidRPr="00CE1BBA">
        <w:rPr>
          <w:rFonts w:eastAsia="Times New Roman" w:cs="Calibri"/>
          <w:color w:val="000000"/>
          <w:sz w:val="20"/>
          <w:szCs w:val="20"/>
          <w:lang w:eastAsia="pl-PL"/>
        </w:rPr>
        <w:t>poz</w:t>
      </w:r>
      <w:proofErr w:type="spellEnd"/>
      <w:r w:rsidRPr="00CE1BBA">
        <w:rPr>
          <w:rFonts w:eastAsia="Times New Roman" w:cs="Calibri"/>
          <w:color w:val="000000"/>
          <w:sz w:val="20"/>
          <w:szCs w:val="20"/>
          <w:lang w:eastAsia="pl-PL"/>
        </w:rPr>
        <w:t xml:space="preserve"> 136 wyrazi zgodę na wycenę leku w kapsułkach?</w:t>
      </w:r>
    </w:p>
    <w:p w:rsidR="00A21973" w:rsidRPr="00CE1BBA" w:rsidRDefault="00A21973" w:rsidP="00CE1BBA">
      <w:pPr>
        <w:spacing w:after="0" w:line="240" w:lineRule="auto"/>
        <w:rPr>
          <w:rFonts w:eastAsia="Times New Roman" w:cs="Calibri"/>
          <w:sz w:val="20"/>
          <w:szCs w:val="20"/>
        </w:rPr>
      </w:pPr>
      <w:r w:rsidRPr="00CE1BBA">
        <w:rPr>
          <w:rFonts w:eastAsia="Times New Roman" w:cs="Calibri"/>
          <w:color w:val="000000"/>
          <w:sz w:val="20"/>
          <w:szCs w:val="20"/>
          <w:lang w:eastAsia="pl-PL"/>
        </w:rPr>
        <w:t>Zapytanie 11</w:t>
      </w:r>
      <w:r w:rsidR="00EB1699" w:rsidRPr="00CE1BBA">
        <w:rPr>
          <w:rFonts w:eastAsia="Times New Roman" w:cs="Calibri"/>
          <w:color w:val="000000"/>
          <w:sz w:val="20"/>
          <w:szCs w:val="20"/>
          <w:lang w:eastAsia="pl-PL"/>
        </w:rPr>
        <w:t xml:space="preserve"> </w:t>
      </w:r>
      <w:r w:rsidRPr="00CE1BBA">
        <w:rPr>
          <w:rFonts w:eastAsia="Times New Roman" w:cs="Calibri"/>
          <w:sz w:val="20"/>
          <w:szCs w:val="20"/>
        </w:rPr>
        <w:t xml:space="preserve">Czy Zamawiający wyrazi zgodę na wydzielenie z pakietu nr 3 </w:t>
      </w:r>
      <w:proofErr w:type="spellStart"/>
      <w:r w:rsidRPr="00CE1BBA">
        <w:rPr>
          <w:rFonts w:eastAsia="Times New Roman" w:cs="Calibri"/>
          <w:sz w:val="20"/>
          <w:szCs w:val="20"/>
        </w:rPr>
        <w:t>poz</w:t>
      </w:r>
      <w:proofErr w:type="spellEnd"/>
      <w:r w:rsidRPr="00CE1BBA">
        <w:rPr>
          <w:rFonts w:eastAsia="Times New Roman" w:cs="Calibri"/>
          <w:sz w:val="20"/>
          <w:szCs w:val="20"/>
        </w:rPr>
        <w:t xml:space="preserve"> 165 do osobnego zadania?</w:t>
      </w:r>
    </w:p>
    <w:p w:rsidR="00A21973" w:rsidRPr="00CE1BBA" w:rsidRDefault="00A21973" w:rsidP="00CE1BBA">
      <w:pPr>
        <w:spacing w:after="0" w:line="240" w:lineRule="auto"/>
        <w:rPr>
          <w:rFonts w:eastAsia="Times New Roman" w:cs="Calibri"/>
          <w:sz w:val="20"/>
          <w:szCs w:val="20"/>
        </w:rPr>
      </w:pPr>
      <w:r w:rsidRPr="00CE1BBA">
        <w:rPr>
          <w:rFonts w:eastAsia="Times New Roman" w:cs="Calibri"/>
          <w:sz w:val="20"/>
          <w:szCs w:val="20"/>
        </w:rPr>
        <w:t>Zapytanie 12</w:t>
      </w:r>
      <w:r w:rsidR="00EB1699" w:rsidRPr="00CE1BBA">
        <w:rPr>
          <w:rFonts w:eastAsia="Times New Roman" w:cs="Calibri"/>
          <w:sz w:val="20"/>
          <w:szCs w:val="20"/>
        </w:rPr>
        <w:t xml:space="preserve"> </w:t>
      </w:r>
      <w:r w:rsidRPr="00CE1BBA">
        <w:rPr>
          <w:rFonts w:eastAsia="Times New Roman" w:cs="Calibri"/>
          <w:sz w:val="20"/>
          <w:szCs w:val="20"/>
        </w:rPr>
        <w:t xml:space="preserve">Czy Zamawiający w pakiecie 3 </w:t>
      </w:r>
      <w:proofErr w:type="spellStart"/>
      <w:r w:rsidRPr="00CE1BBA">
        <w:rPr>
          <w:rFonts w:eastAsia="Times New Roman" w:cs="Calibri"/>
          <w:sz w:val="20"/>
          <w:szCs w:val="20"/>
        </w:rPr>
        <w:t>poz</w:t>
      </w:r>
      <w:proofErr w:type="spellEnd"/>
      <w:r w:rsidRPr="00CE1BBA">
        <w:rPr>
          <w:rFonts w:eastAsia="Times New Roman" w:cs="Calibri"/>
          <w:sz w:val="20"/>
          <w:szCs w:val="20"/>
        </w:rPr>
        <w:t xml:space="preserve"> 284 wyrazi zgodę na wycenę leku na </w:t>
      </w:r>
      <w:proofErr w:type="spellStart"/>
      <w:r w:rsidRPr="00CE1BBA">
        <w:rPr>
          <w:rFonts w:eastAsia="Times New Roman" w:cs="Calibri"/>
          <w:sz w:val="20"/>
          <w:szCs w:val="20"/>
        </w:rPr>
        <w:t>jedn.pozwolenie</w:t>
      </w:r>
      <w:proofErr w:type="spellEnd"/>
      <w:r w:rsidRPr="00CE1BBA">
        <w:rPr>
          <w:rFonts w:eastAsia="Times New Roman" w:cs="Calibri"/>
          <w:sz w:val="20"/>
          <w:szCs w:val="20"/>
        </w:rPr>
        <w:t xml:space="preserve"> MZ (tylko taki dostępny)?</w:t>
      </w:r>
    </w:p>
    <w:p w:rsidR="00A21973" w:rsidRPr="00CE1BBA" w:rsidRDefault="00A21973" w:rsidP="00CE1BBA">
      <w:pPr>
        <w:spacing w:after="0" w:line="240" w:lineRule="auto"/>
        <w:rPr>
          <w:rFonts w:eastAsia="Times New Roman" w:cs="Calibri"/>
          <w:sz w:val="20"/>
          <w:szCs w:val="20"/>
        </w:rPr>
      </w:pPr>
      <w:r w:rsidRPr="00CE1BBA">
        <w:rPr>
          <w:rFonts w:eastAsia="Times New Roman" w:cs="Calibri"/>
          <w:sz w:val="20"/>
          <w:szCs w:val="20"/>
        </w:rPr>
        <w:t>Zapytanie 13</w:t>
      </w:r>
      <w:r w:rsidR="00EB1699" w:rsidRPr="00CE1BBA">
        <w:rPr>
          <w:rFonts w:eastAsia="Times New Roman" w:cs="Calibri"/>
          <w:sz w:val="20"/>
          <w:szCs w:val="20"/>
        </w:rPr>
        <w:t xml:space="preserve"> </w:t>
      </w:r>
      <w:r w:rsidRPr="00CE1BBA">
        <w:rPr>
          <w:rFonts w:eastAsia="Times New Roman" w:cs="Calibri"/>
          <w:sz w:val="20"/>
          <w:szCs w:val="20"/>
        </w:rPr>
        <w:t xml:space="preserve">Czy Zamawiający wyrazi zgodę na wykreślenie z pakietu 3 </w:t>
      </w:r>
      <w:proofErr w:type="spellStart"/>
      <w:r w:rsidRPr="00CE1BBA">
        <w:rPr>
          <w:rFonts w:eastAsia="Times New Roman" w:cs="Calibri"/>
          <w:sz w:val="20"/>
          <w:szCs w:val="20"/>
        </w:rPr>
        <w:t>poz</w:t>
      </w:r>
      <w:proofErr w:type="spellEnd"/>
      <w:r w:rsidRPr="00CE1BBA">
        <w:rPr>
          <w:rFonts w:eastAsia="Times New Roman" w:cs="Calibri"/>
          <w:sz w:val="20"/>
          <w:szCs w:val="20"/>
        </w:rPr>
        <w:t xml:space="preserve"> 285 ze względu na tymczasowe wstrzymanie produkcji?</w:t>
      </w:r>
    </w:p>
    <w:p w:rsidR="00A21973" w:rsidRPr="00CE1BBA" w:rsidRDefault="00A21973" w:rsidP="00CE1BBA">
      <w:pPr>
        <w:spacing w:after="0" w:line="240" w:lineRule="auto"/>
        <w:rPr>
          <w:rFonts w:eastAsia="Times New Roman" w:cs="Calibri"/>
          <w:color w:val="000000"/>
          <w:sz w:val="20"/>
          <w:szCs w:val="20"/>
          <w:lang w:eastAsia="pl-PL"/>
        </w:rPr>
      </w:pPr>
      <w:r w:rsidRPr="00CE1BBA">
        <w:rPr>
          <w:rFonts w:eastAsia="Times New Roman" w:cs="Calibri"/>
          <w:sz w:val="20"/>
          <w:szCs w:val="20"/>
        </w:rPr>
        <w:t>Zapytanie 14</w:t>
      </w:r>
      <w:r w:rsidR="00EB1699" w:rsidRPr="00CE1BBA">
        <w:rPr>
          <w:rFonts w:eastAsia="Times New Roman" w:cs="Calibri"/>
          <w:sz w:val="20"/>
          <w:szCs w:val="20"/>
        </w:rPr>
        <w:t xml:space="preserve"> </w:t>
      </w:r>
      <w:r w:rsidRPr="00CE1BBA">
        <w:rPr>
          <w:rFonts w:eastAsia="Times New Roman" w:cs="Calibri"/>
          <w:color w:val="000000"/>
          <w:sz w:val="20"/>
          <w:szCs w:val="20"/>
          <w:lang w:eastAsia="pl-PL"/>
        </w:rPr>
        <w:t>Dotyczy pakietu nr 2 poz. 36</w:t>
      </w:r>
    </w:p>
    <w:p w:rsidR="00A21973" w:rsidRPr="00CE1BBA" w:rsidRDefault="00A21973" w:rsidP="00CE1BBA">
      <w:pPr>
        <w:spacing w:after="0" w:line="240" w:lineRule="auto"/>
        <w:rPr>
          <w:rFonts w:eastAsia="Times New Roman" w:cs="Calibri"/>
          <w:color w:val="000000"/>
          <w:sz w:val="20"/>
          <w:szCs w:val="20"/>
          <w:lang w:eastAsia="pl-PL"/>
        </w:rPr>
      </w:pPr>
      <w:r w:rsidRPr="00CE1BBA">
        <w:rPr>
          <w:rFonts w:eastAsia="Times New Roman" w:cs="Calibri"/>
          <w:color w:val="000000"/>
          <w:sz w:val="20"/>
          <w:szCs w:val="20"/>
          <w:lang w:eastAsia="pl-PL"/>
        </w:rPr>
        <w:t xml:space="preserve">Czy zamawiający wymaga preparatu </w:t>
      </w:r>
      <w:proofErr w:type="spellStart"/>
      <w:r w:rsidRPr="00CE1BBA">
        <w:rPr>
          <w:rFonts w:eastAsia="Times New Roman" w:cs="Calibri"/>
          <w:color w:val="000000"/>
          <w:sz w:val="20"/>
          <w:szCs w:val="20"/>
          <w:lang w:eastAsia="pl-PL"/>
        </w:rPr>
        <w:t>Makrogol</w:t>
      </w:r>
      <w:proofErr w:type="spellEnd"/>
      <w:r w:rsidRPr="00CE1BBA">
        <w:rPr>
          <w:rFonts w:eastAsia="Times New Roman" w:cs="Calibri"/>
          <w:color w:val="000000"/>
          <w:sz w:val="20"/>
          <w:szCs w:val="20"/>
          <w:lang w:eastAsia="pl-PL"/>
        </w:rPr>
        <w:t xml:space="preserve"> 74 g x 4 </w:t>
      </w:r>
      <w:proofErr w:type="spellStart"/>
      <w:r w:rsidRPr="00CE1BBA">
        <w:rPr>
          <w:rFonts w:eastAsia="Times New Roman" w:cs="Calibri"/>
          <w:color w:val="000000"/>
          <w:sz w:val="20"/>
          <w:szCs w:val="20"/>
          <w:lang w:eastAsia="pl-PL"/>
        </w:rPr>
        <w:t>sasz</w:t>
      </w:r>
      <w:proofErr w:type="spellEnd"/>
      <w:r w:rsidRPr="00CE1BBA">
        <w:rPr>
          <w:rFonts w:eastAsia="Times New Roman" w:cs="Calibri"/>
          <w:color w:val="000000"/>
          <w:sz w:val="20"/>
          <w:szCs w:val="20"/>
          <w:lang w:eastAsia="pl-PL"/>
        </w:rPr>
        <w:t xml:space="preserve"> (PEG 4 litry - </w:t>
      </w:r>
      <w:proofErr w:type="spellStart"/>
      <w:r w:rsidRPr="00CE1BBA">
        <w:rPr>
          <w:rFonts w:eastAsia="Times New Roman" w:cs="Calibri"/>
          <w:color w:val="000000"/>
          <w:sz w:val="20"/>
          <w:szCs w:val="20"/>
          <w:lang w:eastAsia="pl-PL"/>
        </w:rPr>
        <w:t>Fortrans</w:t>
      </w:r>
      <w:proofErr w:type="spellEnd"/>
      <w:r w:rsidRPr="00CE1BBA">
        <w:rPr>
          <w:rFonts w:eastAsia="Times New Roman" w:cs="Calibri"/>
          <w:color w:val="000000"/>
          <w:sz w:val="20"/>
          <w:szCs w:val="20"/>
          <w:lang w:eastAsia="pl-PL"/>
        </w:rPr>
        <w:t xml:space="preserve">) zgodny z SIWZ, który jest rekomendowany przez Europejskie Towarzystwo Endoskopii Przewodu Pokarmowego (ESGE) w rutynowym przygotowaniu do </w:t>
      </w:r>
      <w:proofErr w:type="spellStart"/>
      <w:r w:rsidRPr="00CE1BBA">
        <w:rPr>
          <w:rFonts w:eastAsia="Times New Roman" w:cs="Calibri"/>
          <w:color w:val="000000"/>
          <w:sz w:val="20"/>
          <w:szCs w:val="20"/>
          <w:lang w:eastAsia="pl-PL"/>
        </w:rPr>
        <w:t>kolonoskopii</w:t>
      </w:r>
      <w:proofErr w:type="spellEnd"/>
      <w:r w:rsidRPr="00CE1BBA">
        <w:rPr>
          <w:rFonts w:eastAsia="Times New Roman" w:cs="Calibri"/>
          <w:color w:val="000000"/>
          <w:sz w:val="20"/>
          <w:szCs w:val="20"/>
          <w:lang w:eastAsia="pl-PL"/>
        </w:rPr>
        <w:t xml:space="preserve">. którego oferta cenowa jest korzystna dla zamawiającego? </w:t>
      </w:r>
    </w:p>
    <w:p w:rsidR="00A21973" w:rsidRPr="00CE1BBA" w:rsidRDefault="00A21973" w:rsidP="00CE1BBA">
      <w:pPr>
        <w:spacing w:after="0" w:line="240" w:lineRule="auto"/>
        <w:rPr>
          <w:rFonts w:eastAsia="Times New Roman" w:cs="Calibri"/>
          <w:color w:val="000000"/>
          <w:sz w:val="20"/>
          <w:szCs w:val="20"/>
          <w:lang w:eastAsia="pl-PL"/>
        </w:rPr>
      </w:pPr>
      <w:r w:rsidRPr="00CE1BBA">
        <w:rPr>
          <w:rFonts w:eastAsia="Times New Roman" w:cs="Calibri"/>
          <w:color w:val="000000"/>
          <w:sz w:val="20"/>
          <w:szCs w:val="20"/>
          <w:lang w:eastAsia="pl-PL"/>
        </w:rPr>
        <w:t>Zapytanie 15 Dotyczy pakietu nr 2 poz. 36</w:t>
      </w:r>
    </w:p>
    <w:p w:rsidR="00A21973" w:rsidRPr="00CE1BBA" w:rsidRDefault="00A21973" w:rsidP="00CE1BBA">
      <w:pPr>
        <w:spacing w:after="0" w:line="240" w:lineRule="auto"/>
        <w:rPr>
          <w:rFonts w:eastAsia="Times New Roman" w:cs="Calibri"/>
          <w:color w:val="000000"/>
          <w:sz w:val="20"/>
          <w:szCs w:val="20"/>
          <w:lang w:eastAsia="pl-PL"/>
        </w:rPr>
      </w:pPr>
      <w:r w:rsidRPr="00CE1BBA">
        <w:rPr>
          <w:rFonts w:eastAsia="Times New Roman" w:cs="Calibri"/>
          <w:color w:val="000000"/>
          <w:sz w:val="20"/>
          <w:szCs w:val="20"/>
          <w:lang w:eastAsia="pl-PL"/>
        </w:rPr>
        <w:t xml:space="preserve">Czy Zamawiający wymaga preparatu </w:t>
      </w:r>
      <w:proofErr w:type="spellStart"/>
      <w:r w:rsidRPr="00CE1BBA">
        <w:rPr>
          <w:rFonts w:eastAsia="Times New Roman" w:cs="Calibri"/>
          <w:color w:val="000000"/>
          <w:sz w:val="20"/>
          <w:szCs w:val="20"/>
          <w:lang w:eastAsia="pl-PL"/>
        </w:rPr>
        <w:t>Makrogol</w:t>
      </w:r>
      <w:proofErr w:type="spellEnd"/>
      <w:r w:rsidRPr="00CE1BBA">
        <w:rPr>
          <w:rFonts w:eastAsia="Times New Roman" w:cs="Calibri"/>
          <w:color w:val="000000"/>
          <w:sz w:val="20"/>
          <w:szCs w:val="20"/>
          <w:lang w:eastAsia="pl-PL"/>
        </w:rPr>
        <w:t xml:space="preserve"> (74 g x 4 </w:t>
      </w:r>
      <w:proofErr w:type="spellStart"/>
      <w:r w:rsidRPr="00CE1BBA">
        <w:rPr>
          <w:rFonts w:eastAsia="Times New Roman" w:cs="Calibri"/>
          <w:color w:val="000000"/>
          <w:sz w:val="20"/>
          <w:szCs w:val="20"/>
          <w:lang w:eastAsia="pl-PL"/>
        </w:rPr>
        <w:t>sasz</w:t>
      </w:r>
      <w:proofErr w:type="spellEnd"/>
      <w:r w:rsidRPr="00CE1BBA">
        <w:rPr>
          <w:rFonts w:eastAsia="Times New Roman" w:cs="Calibri"/>
          <w:color w:val="000000"/>
          <w:sz w:val="20"/>
          <w:szCs w:val="20"/>
          <w:lang w:eastAsia="pl-PL"/>
        </w:rPr>
        <w:t xml:space="preserve">, PEG 4 litry - </w:t>
      </w:r>
      <w:proofErr w:type="spellStart"/>
      <w:r w:rsidRPr="00CE1BBA">
        <w:rPr>
          <w:rFonts w:eastAsia="Times New Roman" w:cs="Calibri"/>
          <w:color w:val="000000"/>
          <w:sz w:val="20"/>
          <w:szCs w:val="20"/>
          <w:lang w:eastAsia="pl-PL"/>
        </w:rPr>
        <w:t>Fortrans</w:t>
      </w:r>
      <w:proofErr w:type="spellEnd"/>
      <w:r w:rsidRPr="00CE1BBA">
        <w:rPr>
          <w:rFonts w:eastAsia="Times New Roman" w:cs="Calibri"/>
          <w:color w:val="000000"/>
          <w:sz w:val="20"/>
          <w:szCs w:val="20"/>
          <w:lang w:eastAsia="pl-PL"/>
        </w:rPr>
        <w:t xml:space="preserve">) o składzie chemicznym zgodnym z SIWZ? </w:t>
      </w:r>
    </w:p>
    <w:p w:rsidR="00A21973" w:rsidRPr="00CE1BBA" w:rsidRDefault="00A21973" w:rsidP="00CE1BBA">
      <w:pPr>
        <w:spacing w:after="0" w:line="240" w:lineRule="auto"/>
        <w:rPr>
          <w:rFonts w:eastAsia="Times New Roman" w:cs="Calibri"/>
          <w:color w:val="000000"/>
          <w:sz w:val="20"/>
          <w:szCs w:val="20"/>
          <w:lang w:eastAsia="pl-PL"/>
        </w:rPr>
      </w:pPr>
      <w:r w:rsidRPr="00CE1BBA">
        <w:rPr>
          <w:rFonts w:eastAsia="Times New Roman" w:cs="Calibri"/>
          <w:color w:val="000000"/>
          <w:sz w:val="20"/>
          <w:szCs w:val="20"/>
          <w:lang w:eastAsia="pl-PL"/>
        </w:rPr>
        <w:t>Zapytanie 16</w:t>
      </w:r>
      <w:r w:rsidR="00EB1699" w:rsidRPr="00CE1BBA">
        <w:rPr>
          <w:rFonts w:eastAsia="Times New Roman" w:cs="Calibri"/>
          <w:color w:val="000000"/>
          <w:sz w:val="20"/>
          <w:szCs w:val="20"/>
          <w:lang w:eastAsia="pl-PL"/>
        </w:rPr>
        <w:t xml:space="preserve"> </w:t>
      </w:r>
      <w:r w:rsidRPr="00CE1BBA">
        <w:rPr>
          <w:rFonts w:eastAsia="Times New Roman" w:cs="Calibri"/>
          <w:color w:val="000000"/>
          <w:sz w:val="20"/>
          <w:szCs w:val="20"/>
          <w:lang w:eastAsia="pl-PL"/>
        </w:rPr>
        <w:t xml:space="preserve">Dotyczy pakietu nr 3 poz. 125. </w:t>
      </w:r>
    </w:p>
    <w:p w:rsidR="00A21973" w:rsidRPr="00CE1BBA" w:rsidRDefault="00A21973" w:rsidP="00CE1BBA">
      <w:pPr>
        <w:spacing w:after="0" w:line="240" w:lineRule="auto"/>
        <w:rPr>
          <w:rFonts w:eastAsia="Times New Roman" w:cs="Calibri"/>
          <w:color w:val="000000"/>
          <w:sz w:val="20"/>
          <w:szCs w:val="20"/>
          <w:lang w:eastAsia="pl-PL"/>
        </w:rPr>
      </w:pPr>
      <w:r w:rsidRPr="00CE1BBA">
        <w:rPr>
          <w:rFonts w:eastAsia="Times New Roman" w:cs="Calibri"/>
          <w:color w:val="000000"/>
          <w:sz w:val="20"/>
          <w:szCs w:val="20"/>
          <w:lang w:eastAsia="pl-PL"/>
        </w:rPr>
        <w:t xml:space="preserve">Czy Zamawiający wyrazi zgodę na wycenę preparatu </w:t>
      </w:r>
      <w:proofErr w:type="spellStart"/>
      <w:r w:rsidRPr="00CE1BBA">
        <w:rPr>
          <w:rFonts w:eastAsia="Times New Roman" w:cs="Calibri"/>
          <w:color w:val="000000"/>
          <w:sz w:val="20"/>
          <w:szCs w:val="20"/>
          <w:lang w:eastAsia="pl-PL"/>
        </w:rPr>
        <w:t>Lioton</w:t>
      </w:r>
      <w:proofErr w:type="spellEnd"/>
      <w:r w:rsidRPr="00CE1BBA">
        <w:rPr>
          <w:rFonts w:eastAsia="Times New Roman" w:cs="Calibri"/>
          <w:color w:val="000000"/>
          <w:sz w:val="20"/>
          <w:szCs w:val="20"/>
          <w:lang w:eastAsia="pl-PL"/>
        </w:rPr>
        <w:t xml:space="preserve"> 1000, 8,5 mg/g (1000 j.m.)/g, żel, 30 g w ilości przeliczonej 87 </w:t>
      </w:r>
      <w:proofErr w:type="spellStart"/>
      <w:r w:rsidRPr="00CE1BBA">
        <w:rPr>
          <w:rFonts w:eastAsia="Times New Roman" w:cs="Calibri"/>
          <w:color w:val="000000"/>
          <w:sz w:val="20"/>
          <w:szCs w:val="20"/>
          <w:lang w:eastAsia="pl-PL"/>
        </w:rPr>
        <w:t>opakowan</w:t>
      </w:r>
      <w:proofErr w:type="spellEnd"/>
      <w:r w:rsidRPr="00CE1BBA">
        <w:rPr>
          <w:rFonts w:eastAsia="Times New Roman" w:cs="Calibri"/>
          <w:color w:val="000000"/>
          <w:sz w:val="20"/>
          <w:szCs w:val="20"/>
          <w:lang w:eastAsia="pl-PL"/>
        </w:rPr>
        <w:t xml:space="preserve"> - który ma to samo działanie? Pozwoli to na złożenie korzystniejszej oferty.</w:t>
      </w:r>
    </w:p>
    <w:p w:rsidR="00A21973" w:rsidRPr="00CE1BBA" w:rsidRDefault="00A21973" w:rsidP="00CE1BBA">
      <w:pPr>
        <w:spacing w:after="0" w:line="240" w:lineRule="auto"/>
        <w:rPr>
          <w:rFonts w:eastAsia="Times New Roman" w:cs="Calibri"/>
          <w:color w:val="000000"/>
          <w:sz w:val="20"/>
          <w:szCs w:val="20"/>
          <w:lang w:eastAsia="pl-PL"/>
        </w:rPr>
      </w:pPr>
      <w:r w:rsidRPr="00CE1BBA">
        <w:rPr>
          <w:rFonts w:eastAsia="Times New Roman" w:cs="Calibri"/>
          <w:sz w:val="20"/>
          <w:szCs w:val="20"/>
        </w:rPr>
        <w:t>Zapytanie 17</w:t>
      </w:r>
      <w:r w:rsidR="00EB1699" w:rsidRPr="00CE1BBA">
        <w:rPr>
          <w:rFonts w:eastAsia="Times New Roman" w:cs="Calibri"/>
          <w:sz w:val="20"/>
          <w:szCs w:val="20"/>
        </w:rPr>
        <w:t xml:space="preserve"> </w:t>
      </w:r>
      <w:r w:rsidRPr="00CE1BBA">
        <w:rPr>
          <w:rFonts w:eastAsia="Times New Roman" w:cs="Calibri"/>
          <w:color w:val="000000"/>
          <w:sz w:val="20"/>
          <w:szCs w:val="20"/>
          <w:lang w:eastAsia="pl-PL"/>
        </w:rPr>
        <w:t xml:space="preserve">Dotyczy pakietu nr 2 poz. 24. </w:t>
      </w:r>
    </w:p>
    <w:p w:rsidR="00A21973" w:rsidRPr="00CE1BBA" w:rsidRDefault="00A21973" w:rsidP="00CE1BBA">
      <w:pPr>
        <w:spacing w:after="0" w:line="240" w:lineRule="auto"/>
        <w:rPr>
          <w:rFonts w:eastAsia="Times New Roman" w:cs="Calibri"/>
          <w:color w:val="000000"/>
          <w:sz w:val="20"/>
          <w:szCs w:val="20"/>
          <w:lang w:eastAsia="pl-PL"/>
        </w:rPr>
      </w:pPr>
      <w:r w:rsidRPr="00CE1BBA">
        <w:rPr>
          <w:rFonts w:eastAsia="Times New Roman" w:cs="Calibri"/>
          <w:color w:val="000000"/>
          <w:sz w:val="20"/>
          <w:szCs w:val="20"/>
          <w:lang w:eastAsia="pl-PL"/>
        </w:rPr>
        <w:t xml:space="preserve">Czy Zamawiający wyrazi zgodę  na zaoferowanie preparatu równoważnego </w:t>
      </w:r>
      <w:proofErr w:type="spellStart"/>
      <w:r w:rsidRPr="00CE1BBA">
        <w:rPr>
          <w:rFonts w:eastAsia="Times New Roman" w:cs="Calibri"/>
          <w:color w:val="000000"/>
          <w:sz w:val="20"/>
          <w:szCs w:val="20"/>
          <w:lang w:eastAsia="pl-PL"/>
        </w:rPr>
        <w:t>Simeticonum</w:t>
      </w:r>
      <w:proofErr w:type="spellEnd"/>
      <w:r w:rsidRPr="00CE1BBA">
        <w:rPr>
          <w:rFonts w:eastAsia="Times New Roman" w:cs="Calibri"/>
          <w:color w:val="000000"/>
          <w:sz w:val="20"/>
          <w:szCs w:val="20"/>
          <w:lang w:eastAsia="pl-PL"/>
        </w:rPr>
        <w:t xml:space="preserve"> 0,04g opakowanie 100 </w:t>
      </w:r>
      <w:proofErr w:type="spellStart"/>
      <w:r w:rsidRPr="00CE1BBA">
        <w:rPr>
          <w:rFonts w:eastAsia="Times New Roman" w:cs="Calibri"/>
          <w:color w:val="000000"/>
          <w:sz w:val="20"/>
          <w:szCs w:val="20"/>
          <w:lang w:eastAsia="pl-PL"/>
        </w:rPr>
        <w:t>kps</w:t>
      </w:r>
      <w:proofErr w:type="spellEnd"/>
      <w:r w:rsidRPr="00CE1BBA">
        <w:rPr>
          <w:rFonts w:eastAsia="Times New Roman" w:cs="Calibri"/>
          <w:color w:val="000000"/>
          <w:sz w:val="20"/>
          <w:szCs w:val="20"/>
          <w:lang w:eastAsia="pl-PL"/>
        </w:rPr>
        <w:t xml:space="preserve">. W ilości 120 opak, posiadające takie same właściwości  i zastosowanie co </w:t>
      </w:r>
      <w:proofErr w:type="spellStart"/>
      <w:r w:rsidRPr="00CE1BBA">
        <w:rPr>
          <w:rFonts w:eastAsia="Times New Roman" w:cs="Calibri"/>
          <w:color w:val="000000"/>
          <w:sz w:val="20"/>
          <w:szCs w:val="20"/>
          <w:lang w:eastAsia="pl-PL"/>
        </w:rPr>
        <w:t>Dimeticonum</w:t>
      </w:r>
      <w:proofErr w:type="spellEnd"/>
      <w:r w:rsidRPr="00CE1BBA">
        <w:rPr>
          <w:rFonts w:eastAsia="Times New Roman" w:cs="Calibri"/>
          <w:color w:val="000000"/>
          <w:sz w:val="20"/>
          <w:szCs w:val="20"/>
          <w:lang w:eastAsia="pl-PL"/>
        </w:rPr>
        <w:t xml:space="preserve"> 0,05 x 100 </w:t>
      </w:r>
      <w:proofErr w:type="spellStart"/>
      <w:r w:rsidRPr="00CE1BBA">
        <w:rPr>
          <w:rFonts w:eastAsia="Times New Roman" w:cs="Calibri"/>
          <w:color w:val="000000"/>
          <w:sz w:val="20"/>
          <w:szCs w:val="20"/>
          <w:lang w:eastAsia="pl-PL"/>
        </w:rPr>
        <w:t>tbl</w:t>
      </w:r>
      <w:proofErr w:type="spellEnd"/>
      <w:r w:rsidRPr="00CE1BBA">
        <w:rPr>
          <w:rFonts w:eastAsia="Times New Roman" w:cs="Calibri"/>
          <w:color w:val="000000"/>
          <w:sz w:val="20"/>
          <w:szCs w:val="20"/>
          <w:lang w:eastAsia="pl-PL"/>
        </w:rPr>
        <w:t>.?</w:t>
      </w:r>
    </w:p>
    <w:p w:rsidR="00C31152" w:rsidRPr="00CE1BBA" w:rsidRDefault="00C31152" w:rsidP="00CE1BBA">
      <w:pPr>
        <w:spacing w:after="0" w:line="240" w:lineRule="auto"/>
        <w:rPr>
          <w:rFonts w:ascii="Verdana" w:hAnsi="Verdana"/>
          <w:b/>
          <w:sz w:val="20"/>
          <w:szCs w:val="20"/>
          <w:u w:val="single"/>
        </w:rPr>
      </w:pPr>
      <w:r w:rsidRPr="00CE1BBA">
        <w:rPr>
          <w:rFonts w:ascii="Verdana" w:hAnsi="Verdana"/>
          <w:b/>
          <w:sz w:val="20"/>
          <w:szCs w:val="20"/>
          <w:u w:val="single"/>
        </w:rPr>
        <w:t>Odpowied</w:t>
      </w:r>
      <w:r w:rsidR="00CE1BBA">
        <w:rPr>
          <w:rFonts w:ascii="Verdana" w:hAnsi="Verdana"/>
          <w:b/>
          <w:sz w:val="20"/>
          <w:szCs w:val="20"/>
          <w:u w:val="single"/>
        </w:rPr>
        <w:t>zi</w:t>
      </w:r>
      <w:r w:rsidRPr="00CE1BBA">
        <w:rPr>
          <w:rFonts w:ascii="Verdana" w:hAnsi="Verdana"/>
          <w:b/>
          <w:sz w:val="20"/>
          <w:szCs w:val="20"/>
          <w:u w:val="single"/>
        </w:rPr>
        <w:t>:</w:t>
      </w:r>
    </w:p>
    <w:p w:rsidR="00C31152" w:rsidRPr="00CE1BBA" w:rsidRDefault="00C31152" w:rsidP="00CE1BBA">
      <w:pPr>
        <w:spacing w:after="0" w:line="240" w:lineRule="auto"/>
        <w:rPr>
          <w:rFonts w:ascii="Verdana" w:hAnsi="Verdana"/>
          <w:b/>
          <w:sz w:val="20"/>
          <w:szCs w:val="20"/>
          <w:u w:val="single"/>
        </w:rPr>
      </w:pPr>
      <w:r w:rsidRPr="00CE1BBA">
        <w:rPr>
          <w:rFonts w:ascii="Verdana" w:hAnsi="Verdana"/>
          <w:b/>
          <w:sz w:val="20"/>
          <w:szCs w:val="20"/>
          <w:u w:val="single"/>
        </w:rPr>
        <w:t>Ad 1: W pytaniu nie doprecyzowano, których pozycji w pakiecie dotyczy, dlatego Zamawiający nie może się ustosunkować i pozostawia zapisy SWZ bez zmian.</w:t>
      </w:r>
    </w:p>
    <w:p w:rsidR="00C31152" w:rsidRPr="00CE1BBA" w:rsidRDefault="00C31152" w:rsidP="00CE1BBA">
      <w:pPr>
        <w:spacing w:after="0" w:line="240" w:lineRule="auto"/>
        <w:rPr>
          <w:rFonts w:ascii="Verdana" w:hAnsi="Verdana"/>
          <w:b/>
          <w:sz w:val="20"/>
          <w:szCs w:val="20"/>
          <w:u w:val="single"/>
        </w:rPr>
      </w:pPr>
      <w:r w:rsidRPr="00CE1BBA">
        <w:rPr>
          <w:rFonts w:ascii="Verdana" w:hAnsi="Verdana" w:cstheme="minorHAnsi"/>
          <w:b/>
          <w:sz w:val="20"/>
          <w:szCs w:val="20"/>
          <w:u w:val="single"/>
        </w:rPr>
        <w:t>Ad 2: Tak, zgodnie z zapisami SWZ</w:t>
      </w:r>
      <w:r w:rsidR="00532711" w:rsidRPr="00CE1BBA">
        <w:rPr>
          <w:rFonts w:ascii="Verdana" w:hAnsi="Verdana" w:cstheme="minorHAnsi"/>
          <w:b/>
          <w:sz w:val="20"/>
          <w:szCs w:val="20"/>
          <w:u w:val="single"/>
        </w:rPr>
        <w:t>:</w:t>
      </w:r>
      <w:r w:rsidRPr="00CE1BBA">
        <w:rPr>
          <w:rFonts w:ascii="Verdana" w:hAnsi="Verdana" w:cstheme="minorHAnsi"/>
          <w:b/>
          <w:sz w:val="20"/>
          <w:szCs w:val="20"/>
          <w:u w:val="single"/>
        </w:rPr>
        <w:t xml:space="preserve"> </w:t>
      </w:r>
      <w:r w:rsidRPr="00CE1BBA">
        <w:rPr>
          <w:rFonts w:ascii="Verdana" w:hAnsi="Verdana"/>
          <w:b/>
          <w:sz w:val="20"/>
          <w:szCs w:val="20"/>
          <w:u w:val="single"/>
        </w:rPr>
        <w:t>część XVIII, punkt 5</w:t>
      </w:r>
      <w:r w:rsidR="00532711" w:rsidRPr="00CE1BBA">
        <w:rPr>
          <w:rFonts w:ascii="Verdana" w:hAnsi="Verdana"/>
          <w:b/>
          <w:sz w:val="20"/>
          <w:szCs w:val="20"/>
          <w:u w:val="single"/>
        </w:rPr>
        <w:t xml:space="preserve">, </w:t>
      </w:r>
      <w:proofErr w:type="spellStart"/>
      <w:r w:rsidR="00532711" w:rsidRPr="00CE1BBA">
        <w:rPr>
          <w:rFonts w:ascii="Verdana" w:hAnsi="Verdana"/>
          <w:b/>
          <w:sz w:val="20"/>
          <w:szCs w:val="20"/>
          <w:u w:val="single"/>
        </w:rPr>
        <w:t>ppkt</w:t>
      </w:r>
      <w:proofErr w:type="spellEnd"/>
      <w:r w:rsidR="00532711" w:rsidRPr="00CE1BBA">
        <w:rPr>
          <w:rFonts w:ascii="Verdana" w:hAnsi="Verdana"/>
          <w:b/>
          <w:sz w:val="20"/>
          <w:szCs w:val="20"/>
          <w:u w:val="single"/>
        </w:rPr>
        <w:t xml:space="preserve"> 4</w:t>
      </w:r>
      <w:r w:rsidRPr="00CE1BBA">
        <w:rPr>
          <w:rFonts w:ascii="Verdana" w:hAnsi="Verdana"/>
          <w:b/>
          <w:sz w:val="20"/>
          <w:szCs w:val="20"/>
          <w:u w:val="single"/>
        </w:rPr>
        <w:t>.</w:t>
      </w:r>
    </w:p>
    <w:p w:rsidR="00532711" w:rsidRPr="00CE1BBA" w:rsidRDefault="00532711" w:rsidP="00CE1BBA">
      <w:pPr>
        <w:spacing w:after="0" w:line="240" w:lineRule="auto"/>
        <w:rPr>
          <w:rFonts w:ascii="Verdana" w:hAnsi="Verdana"/>
          <w:b/>
          <w:sz w:val="20"/>
          <w:szCs w:val="20"/>
          <w:u w:val="single"/>
        </w:rPr>
      </w:pPr>
      <w:r w:rsidRPr="00CE1BBA">
        <w:rPr>
          <w:rFonts w:ascii="Verdana" w:hAnsi="Verdana"/>
          <w:b/>
          <w:sz w:val="20"/>
          <w:szCs w:val="20"/>
          <w:u w:val="single"/>
        </w:rPr>
        <w:t>Ad 3</w:t>
      </w:r>
      <w:r w:rsidR="000600D4" w:rsidRPr="00CE1BBA">
        <w:rPr>
          <w:rFonts w:ascii="Verdana" w:hAnsi="Verdana"/>
          <w:b/>
          <w:sz w:val="20"/>
          <w:szCs w:val="20"/>
          <w:u w:val="single"/>
        </w:rPr>
        <w:t>,14,16,17</w:t>
      </w:r>
      <w:r w:rsidRPr="00CE1BBA">
        <w:rPr>
          <w:rFonts w:ascii="Verdana" w:hAnsi="Verdana"/>
          <w:b/>
          <w:sz w:val="20"/>
          <w:szCs w:val="20"/>
          <w:u w:val="single"/>
        </w:rPr>
        <w:t>: Zgodnie z SWZ.</w:t>
      </w:r>
    </w:p>
    <w:p w:rsidR="00532711" w:rsidRPr="00CE1BBA" w:rsidRDefault="00532711" w:rsidP="00CE1BBA">
      <w:pPr>
        <w:spacing w:after="0" w:line="240" w:lineRule="auto"/>
        <w:rPr>
          <w:rFonts w:ascii="Verdana" w:hAnsi="Verdana"/>
          <w:b/>
          <w:sz w:val="20"/>
          <w:szCs w:val="20"/>
          <w:u w:val="single"/>
        </w:rPr>
      </w:pPr>
      <w:r w:rsidRPr="00CE1BBA">
        <w:rPr>
          <w:rFonts w:ascii="Verdana" w:hAnsi="Verdana"/>
          <w:b/>
          <w:sz w:val="20"/>
          <w:szCs w:val="20"/>
          <w:u w:val="single"/>
        </w:rPr>
        <w:t>Ad 4: Tak.</w:t>
      </w:r>
    </w:p>
    <w:p w:rsidR="00532711" w:rsidRPr="00CE1BBA" w:rsidRDefault="00532711" w:rsidP="00CE1BBA">
      <w:pPr>
        <w:spacing w:after="0" w:line="240" w:lineRule="auto"/>
        <w:jc w:val="both"/>
        <w:rPr>
          <w:rFonts w:ascii="Verdana" w:hAnsi="Verdana"/>
          <w:b/>
          <w:sz w:val="20"/>
          <w:szCs w:val="20"/>
          <w:u w:val="single"/>
        </w:rPr>
      </w:pPr>
      <w:r w:rsidRPr="00CE1BBA">
        <w:rPr>
          <w:rFonts w:ascii="Verdana" w:hAnsi="Verdana"/>
          <w:b/>
          <w:sz w:val="20"/>
          <w:szCs w:val="20"/>
          <w:u w:val="single"/>
        </w:rPr>
        <w:t>Ad 5</w:t>
      </w:r>
      <w:r w:rsidR="00A83535" w:rsidRPr="00CE1BBA">
        <w:rPr>
          <w:rFonts w:ascii="Verdana" w:hAnsi="Verdana"/>
          <w:b/>
          <w:sz w:val="20"/>
          <w:szCs w:val="20"/>
          <w:u w:val="single"/>
        </w:rPr>
        <w:t>,7,11</w:t>
      </w:r>
      <w:r w:rsidR="000600D4" w:rsidRPr="00CE1BBA">
        <w:rPr>
          <w:rFonts w:ascii="Verdana" w:hAnsi="Verdana"/>
          <w:b/>
          <w:sz w:val="20"/>
          <w:szCs w:val="20"/>
          <w:u w:val="single"/>
        </w:rPr>
        <w:t>,13,</w:t>
      </w:r>
      <w:r w:rsidRPr="00CE1BBA">
        <w:rPr>
          <w:rFonts w:ascii="Verdana" w:hAnsi="Verdana"/>
          <w:b/>
          <w:sz w:val="20"/>
          <w:szCs w:val="20"/>
          <w:u w:val="single"/>
        </w:rPr>
        <w:t xml:space="preserve">: Zamawiający pozostawia zapisy SWZ bez zmian. </w:t>
      </w:r>
    </w:p>
    <w:p w:rsidR="00532711" w:rsidRPr="00CE1BBA" w:rsidRDefault="00532711" w:rsidP="00CE1BBA">
      <w:pPr>
        <w:spacing w:after="0" w:line="240" w:lineRule="auto"/>
        <w:rPr>
          <w:rFonts w:ascii="Verdana" w:hAnsi="Verdana"/>
          <w:b/>
          <w:sz w:val="20"/>
          <w:szCs w:val="20"/>
          <w:u w:val="single"/>
        </w:rPr>
      </w:pPr>
      <w:r w:rsidRPr="00CE1BBA">
        <w:rPr>
          <w:rFonts w:ascii="Verdana" w:hAnsi="Verdana"/>
          <w:b/>
          <w:sz w:val="20"/>
          <w:szCs w:val="20"/>
          <w:u w:val="single"/>
        </w:rPr>
        <w:t xml:space="preserve">Ad 6: Tak, </w:t>
      </w:r>
      <w:r w:rsidR="00A83535" w:rsidRPr="00CE1BBA">
        <w:rPr>
          <w:rFonts w:ascii="Verdana" w:hAnsi="Verdana"/>
          <w:b/>
          <w:sz w:val="20"/>
          <w:szCs w:val="20"/>
          <w:u w:val="single"/>
        </w:rPr>
        <w:t>n</w:t>
      </w:r>
      <w:r w:rsidRPr="00CE1BBA">
        <w:rPr>
          <w:rFonts w:ascii="Verdana" w:hAnsi="Verdana"/>
          <w:b/>
          <w:sz w:val="20"/>
          <w:szCs w:val="20"/>
          <w:u w:val="single"/>
        </w:rPr>
        <w:t>ależy dokonać przeliczenia zgodnie z zapisami SWZ: część XVIII, punkt 5.</w:t>
      </w:r>
    </w:p>
    <w:p w:rsidR="00A83535" w:rsidRPr="00CE1BBA" w:rsidRDefault="00A83535" w:rsidP="00CE1BBA">
      <w:pPr>
        <w:spacing w:after="0" w:line="240" w:lineRule="auto"/>
        <w:rPr>
          <w:rFonts w:ascii="Verdana" w:hAnsi="Verdana"/>
          <w:b/>
          <w:sz w:val="20"/>
          <w:szCs w:val="20"/>
          <w:u w:val="single"/>
        </w:rPr>
      </w:pPr>
      <w:r w:rsidRPr="00CE1BBA">
        <w:rPr>
          <w:rFonts w:ascii="Verdana" w:hAnsi="Verdana"/>
          <w:b/>
          <w:sz w:val="20"/>
          <w:szCs w:val="20"/>
          <w:u w:val="single"/>
        </w:rPr>
        <w:t>Ad 8: Tak, Zamawiający wyraża zgodę.</w:t>
      </w:r>
    </w:p>
    <w:p w:rsidR="00A83535" w:rsidRPr="00CE1BBA" w:rsidRDefault="00A83535" w:rsidP="00CE1BBA">
      <w:pPr>
        <w:spacing w:after="0" w:line="240" w:lineRule="auto"/>
        <w:rPr>
          <w:rFonts w:ascii="Verdana" w:hAnsi="Verdana"/>
          <w:b/>
          <w:sz w:val="20"/>
          <w:szCs w:val="20"/>
          <w:u w:val="single"/>
        </w:rPr>
      </w:pPr>
      <w:r w:rsidRPr="00CE1BBA">
        <w:rPr>
          <w:rFonts w:ascii="Verdana" w:hAnsi="Verdana"/>
          <w:b/>
          <w:sz w:val="20"/>
          <w:szCs w:val="20"/>
          <w:u w:val="single"/>
        </w:rPr>
        <w:t xml:space="preserve">Ad 9: Tak, zgodnie z zmodyfikowanym zapisem część XVIII, punkt 5, </w:t>
      </w:r>
      <w:proofErr w:type="spellStart"/>
      <w:r w:rsidRPr="00CE1BBA">
        <w:rPr>
          <w:rFonts w:ascii="Verdana" w:hAnsi="Verdana"/>
          <w:b/>
          <w:sz w:val="20"/>
          <w:szCs w:val="20"/>
          <w:u w:val="single"/>
        </w:rPr>
        <w:t>ppkt</w:t>
      </w:r>
      <w:proofErr w:type="spellEnd"/>
      <w:r w:rsidRPr="00CE1BBA">
        <w:rPr>
          <w:rFonts w:ascii="Verdana" w:hAnsi="Verdana"/>
          <w:b/>
          <w:sz w:val="20"/>
          <w:szCs w:val="20"/>
          <w:u w:val="single"/>
        </w:rPr>
        <w:t xml:space="preserve"> 4. SWZ z 28.03.2022r.</w:t>
      </w:r>
    </w:p>
    <w:p w:rsidR="00A83535" w:rsidRPr="00CE1BBA" w:rsidRDefault="00A83535" w:rsidP="00CE1BBA">
      <w:pPr>
        <w:spacing w:after="0" w:line="240" w:lineRule="auto"/>
        <w:rPr>
          <w:rFonts w:ascii="Verdana" w:hAnsi="Verdana"/>
          <w:b/>
          <w:sz w:val="20"/>
          <w:szCs w:val="20"/>
          <w:u w:val="single"/>
        </w:rPr>
      </w:pPr>
      <w:r w:rsidRPr="00CE1BBA">
        <w:rPr>
          <w:rFonts w:ascii="Verdana" w:hAnsi="Verdana"/>
          <w:b/>
          <w:sz w:val="20"/>
          <w:szCs w:val="20"/>
          <w:u w:val="single"/>
        </w:rPr>
        <w:t>Ad 10: Tak Zamawiający wyraża zgodę.</w:t>
      </w:r>
    </w:p>
    <w:p w:rsidR="00A83535" w:rsidRPr="00CE1BBA" w:rsidRDefault="00A83535" w:rsidP="00CE1BBA">
      <w:pPr>
        <w:spacing w:after="0" w:line="240" w:lineRule="auto"/>
        <w:rPr>
          <w:rFonts w:ascii="Verdana" w:hAnsi="Verdana"/>
          <w:b/>
          <w:sz w:val="20"/>
          <w:szCs w:val="20"/>
          <w:u w:val="single"/>
        </w:rPr>
      </w:pPr>
      <w:r w:rsidRPr="00CE1BBA">
        <w:rPr>
          <w:rFonts w:ascii="Verdana" w:hAnsi="Verdana"/>
          <w:b/>
          <w:sz w:val="20"/>
          <w:szCs w:val="20"/>
          <w:u w:val="single"/>
        </w:rPr>
        <w:t xml:space="preserve">Ad 12: </w:t>
      </w:r>
      <w:r w:rsidR="000600D4" w:rsidRPr="00CE1BBA">
        <w:rPr>
          <w:rFonts w:ascii="Verdana" w:hAnsi="Verdana"/>
          <w:b/>
          <w:sz w:val="20"/>
          <w:szCs w:val="20"/>
          <w:u w:val="single"/>
        </w:rPr>
        <w:t>Zamawiający dopuszcza, pod warunkiem zapewnienia dostaw preparatu do końca trwania umowy (lub odpowiednika spełniającego wymogi SWZ w tej samej cenie).</w:t>
      </w:r>
    </w:p>
    <w:p w:rsidR="000600D4" w:rsidRPr="00CE1BBA" w:rsidRDefault="000600D4" w:rsidP="00CE1BBA">
      <w:pPr>
        <w:spacing w:after="0" w:line="240" w:lineRule="auto"/>
        <w:rPr>
          <w:rFonts w:ascii="Verdana" w:hAnsi="Verdana"/>
          <w:b/>
          <w:sz w:val="20"/>
          <w:szCs w:val="20"/>
          <w:u w:val="single"/>
        </w:rPr>
      </w:pPr>
      <w:r w:rsidRPr="00CE1BBA">
        <w:rPr>
          <w:rFonts w:ascii="Verdana" w:hAnsi="Verdana"/>
          <w:b/>
          <w:sz w:val="20"/>
          <w:szCs w:val="20"/>
          <w:u w:val="single"/>
        </w:rPr>
        <w:t>Ad 15: tak.</w:t>
      </w:r>
    </w:p>
    <w:p w:rsidR="000600D4" w:rsidRPr="00CE1BBA" w:rsidRDefault="000600D4" w:rsidP="00CE1BBA">
      <w:pPr>
        <w:spacing w:after="0" w:line="240" w:lineRule="auto"/>
        <w:rPr>
          <w:rFonts w:ascii="Verdana" w:hAnsi="Verdana"/>
          <w:b/>
          <w:sz w:val="20"/>
          <w:szCs w:val="20"/>
          <w:u w:val="single"/>
        </w:rPr>
      </w:pPr>
    </w:p>
    <w:p w:rsidR="00A21973" w:rsidRPr="00CE1BBA" w:rsidRDefault="00A21973"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Pytanie nr 1</w:t>
      </w:r>
      <w:r w:rsidR="003710DB" w:rsidRPr="00CE1BBA">
        <w:rPr>
          <w:rFonts w:ascii="Verdana" w:hAnsi="Verdana" w:cstheme="minorHAnsi"/>
          <w:b/>
          <w:sz w:val="20"/>
          <w:szCs w:val="20"/>
          <w:u w:val="single"/>
        </w:rPr>
        <w:t>0</w:t>
      </w:r>
      <w:r w:rsidRPr="00CE1BBA">
        <w:rPr>
          <w:rFonts w:ascii="Verdana" w:hAnsi="Verdana" w:cstheme="minorHAnsi"/>
          <w:b/>
          <w:sz w:val="20"/>
          <w:szCs w:val="20"/>
          <w:u w:val="single"/>
        </w:rPr>
        <w:t>:</w:t>
      </w:r>
    </w:p>
    <w:p w:rsidR="00A21973" w:rsidRPr="00CE1BBA" w:rsidRDefault="00A21973" w:rsidP="00CE1BBA">
      <w:pPr>
        <w:spacing w:after="0" w:line="240" w:lineRule="auto"/>
        <w:jc w:val="both"/>
        <w:rPr>
          <w:color w:val="000000"/>
          <w:sz w:val="20"/>
          <w:szCs w:val="20"/>
        </w:rPr>
      </w:pPr>
      <w:r w:rsidRPr="00CE1BBA">
        <w:rPr>
          <w:sz w:val="20"/>
          <w:szCs w:val="20"/>
        </w:rPr>
        <w:t xml:space="preserve">1. Czy w celu miarkowania kar umownych Zamawiający dokona modyfikacji postanowień projektu przyszłej umowy w zakresie zapisów </w:t>
      </w:r>
      <w:r w:rsidRPr="00CE1BBA">
        <w:rPr>
          <w:color w:val="000000"/>
          <w:sz w:val="20"/>
          <w:szCs w:val="20"/>
        </w:rPr>
        <w:t>§ 4 ust. 1 pkt. 1), 2):</w:t>
      </w:r>
    </w:p>
    <w:p w:rsidR="00A21973" w:rsidRPr="00CE1BBA" w:rsidRDefault="00A21973" w:rsidP="00CE1BBA">
      <w:pPr>
        <w:spacing w:after="0" w:line="240" w:lineRule="auto"/>
        <w:jc w:val="both"/>
        <w:rPr>
          <w:color w:val="000000"/>
          <w:sz w:val="20"/>
          <w:szCs w:val="20"/>
        </w:rPr>
      </w:pPr>
      <w:r w:rsidRPr="00CE1BBA">
        <w:rPr>
          <w:color w:val="000000"/>
          <w:sz w:val="20"/>
          <w:szCs w:val="20"/>
        </w:rPr>
        <w:t xml:space="preserve">  1. Wykonawca jest zobowiązany do zapłaty kar umownych:</w:t>
      </w:r>
    </w:p>
    <w:p w:rsidR="00A21973" w:rsidRPr="00CE1BBA" w:rsidRDefault="00A21973" w:rsidP="00CE1BBA">
      <w:pPr>
        <w:spacing w:after="0" w:line="240" w:lineRule="auto"/>
        <w:jc w:val="both"/>
        <w:rPr>
          <w:color w:val="000000"/>
          <w:sz w:val="20"/>
          <w:szCs w:val="20"/>
        </w:rPr>
      </w:pPr>
      <w:r w:rsidRPr="00CE1BBA">
        <w:rPr>
          <w:color w:val="000000"/>
          <w:sz w:val="20"/>
          <w:szCs w:val="20"/>
        </w:rPr>
        <w:tab/>
        <w:t>1)</w:t>
      </w:r>
      <w:r w:rsidRPr="00CE1BBA">
        <w:rPr>
          <w:color w:val="000000"/>
          <w:sz w:val="20"/>
          <w:szCs w:val="20"/>
        </w:rPr>
        <w:tab/>
        <w:t xml:space="preserve">za zwłokę w realizacji dostawy w wysokości </w:t>
      </w:r>
      <w:r w:rsidRPr="00CE1BBA">
        <w:rPr>
          <w:b/>
          <w:bCs/>
          <w:color w:val="000000"/>
          <w:sz w:val="20"/>
          <w:szCs w:val="20"/>
          <w:u w:val="single"/>
        </w:rPr>
        <w:t>0,5%</w:t>
      </w:r>
      <w:r w:rsidRPr="00CE1BBA">
        <w:rPr>
          <w:color w:val="000000"/>
          <w:sz w:val="20"/>
          <w:szCs w:val="20"/>
        </w:rPr>
        <w:t xml:space="preserve"> wartości brutto </w:t>
      </w:r>
      <w:proofErr w:type="spellStart"/>
      <w:r w:rsidRPr="00CE1BBA">
        <w:rPr>
          <w:b/>
          <w:bCs/>
          <w:color w:val="000000"/>
          <w:sz w:val="20"/>
          <w:szCs w:val="20"/>
          <w:u w:val="single"/>
        </w:rPr>
        <w:t>opoznionej</w:t>
      </w:r>
      <w:proofErr w:type="spellEnd"/>
      <w:r w:rsidRPr="00CE1BBA">
        <w:rPr>
          <w:b/>
          <w:bCs/>
          <w:color w:val="000000"/>
          <w:sz w:val="20"/>
          <w:szCs w:val="20"/>
          <w:u w:val="single"/>
        </w:rPr>
        <w:t xml:space="preserve"> </w:t>
      </w:r>
      <w:proofErr w:type="spellStart"/>
      <w:r w:rsidRPr="00CE1BBA">
        <w:rPr>
          <w:b/>
          <w:bCs/>
          <w:color w:val="000000"/>
          <w:sz w:val="20"/>
          <w:szCs w:val="20"/>
          <w:u w:val="single"/>
        </w:rPr>
        <w:t>częsci</w:t>
      </w:r>
      <w:proofErr w:type="spellEnd"/>
      <w:r w:rsidRPr="00CE1BBA">
        <w:rPr>
          <w:color w:val="000000"/>
          <w:sz w:val="20"/>
          <w:szCs w:val="20"/>
        </w:rPr>
        <w:t xml:space="preserve"> dostawy, zgodnie z zał. nr 1 - za każdy dzień</w:t>
      </w:r>
      <w:r w:rsidRPr="00CE1BBA">
        <w:rPr>
          <w:b/>
          <w:bCs/>
          <w:color w:val="000000"/>
          <w:sz w:val="20"/>
          <w:szCs w:val="20"/>
          <w:u w:val="single"/>
        </w:rPr>
        <w:t xml:space="preserve">, jednak nie więcej niż 10 % wartości brutto </w:t>
      </w:r>
      <w:proofErr w:type="spellStart"/>
      <w:r w:rsidRPr="00CE1BBA">
        <w:rPr>
          <w:b/>
          <w:bCs/>
          <w:color w:val="000000"/>
          <w:sz w:val="20"/>
          <w:szCs w:val="20"/>
          <w:u w:val="single"/>
        </w:rPr>
        <w:t>opoznionej</w:t>
      </w:r>
      <w:proofErr w:type="spellEnd"/>
      <w:r w:rsidRPr="00CE1BBA">
        <w:rPr>
          <w:b/>
          <w:bCs/>
          <w:color w:val="000000"/>
          <w:sz w:val="20"/>
          <w:szCs w:val="20"/>
          <w:u w:val="single"/>
        </w:rPr>
        <w:t xml:space="preserve"> części dostawy</w:t>
      </w:r>
    </w:p>
    <w:p w:rsidR="00A21973" w:rsidRPr="00CE1BBA" w:rsidRDefault="00A21973" w:rsidP="00CE1BBA">
      <w:pPr>
        <w:spacing w:after="0" w:line="240" w:lineRule="auto"/>
        <w:jc w:val="both"/>
        <w:rPr>
          <w:color w:val="000000"/>
          <w:sz w:val="20"/>
          <w:szCs w:val="20"/>
        </w:rPr>
      </w:pPr>
      <w:r w:rsidRPr="00CE1BBA">
        <w:rPr>
          <w:color w:val="000000"/>
          <w:sz w:val="20"/>
          <w:szCs w:val="20"/>
        </w:rPr>
        <w:lastRenderedPageBreak/>
        <w:t xml:space="preserve">              2)</w:t>
      </w:r>
      <w:r w:rsidRPr="00CE1BBA">
        <w:rPr>
          <w:color w:val="000000"/>
          <w:sz w:val="20"/>
          <w:szCs w:val="20"/>
        </w:rPr>
        <w:tab/>
        <w:t xml:space="preserve">za zwłokę w wymianie reklamowanego przedmiotu umowy na nowy w wysokości </w:t>
      </w:r>
      <w:r w:rsidRPr="00CE1BBA">
        <w:rPr>
          <w:b/>
          <w:bCs/>
          <w:color w:val="000000"/>
          <w:sz w:val="20"/>
          <w:szCs w:val="20"/>
          <w:u w:val="single"/>
        </w:rPr>
        <w:t>0,5%</w:t>
      </w:r>
      <w:r w:rsidRPr="00CE1BBA">
        <w:rPr>
          <w:color w:val="000000"/>
          <w:sz w:val="20"/>
          <w:szCs w:val="20"/>
        </w:rPr>
        <w:t xml:space="preserve"> wartości brutto </w:t>
      </w:r>
      <w:r w:rsidRPr="00CE1BBA">
        <w:rPr>
          <w:b/>
          <w:bCs/>
          <w:color w:val="000000"/>
          <w:sz w:val="20"/>
          <w:szCs w:val="20"/>
          <w:u w:val="single"/>
        </w:rPr>
        <w:t xml:space="preserve">reklamowanego </w:t>
      </w:r>
      <w:r w:rsidRPr="00CE1BBA">
        <w:rPr>
          <w:color w:val="000000"/>
          <w:sz w:val="20"/>
          <w:szCs w:val="20"/>
        </w:rPr>
        <w:t>asortymentu, zgodnie z zał. nr 1 -  za każdy dzień,</w:t>
      </w:r>
      <w:r w:rsidRPr="00CE1BBA">
        <w:rPr>
          <w:b/>
          <w:bCs/>
          <w:color w:val="000000"/>
          <w:sz w:val="20"/>
          <w:szCs w:val="20"/>
          <w:u w:val="single"/>
        </w:rPr>
        <w:t xml:space="preserve"> jednak nie więcej niż 10 % wartości brutto reklamowanego asortymentu</w:t>
      </w:r>
    </w:p>
    <w:p w:rsidR="00A21973" w:rsidRPr="00CE1BBA" w:rsidRDefault="00A21973" w:rsidP="00CE1BBA">
      <w:pPr>
        <w:spacing w:after="0" w:line="240" w:lineRule="auto"/>
        <w:jc w:val="both"/>
        <w:rPr>
          <w:color w:val="000000"/>
          <w:sz w:val="20"/>
          <w:szCs w:val="20"/>
        </w:rPr>
      </w:pPr>
      <w:r w:rsidRPr="00CE1BBA">
        <w:rPr>
          <w:color w:val="000000"/>
          <w:sz w:val="20"/>
          <w:szCs w:val="20"/>
        </w:rPr>
        <w:t>2. Czy Zamawiający uzupełni projekt umowy o zapis, że na podstawie art. 106n ust. 1 ustawy z dnia 11 marca 2004 r. o podatku od towarów i usług udziela Wykonawcy zgody na wystawianie i przesyłanie faktur, duplikatów faktur oraz ich korekt, a także not obciążeniowych i not korygujących w formacie pliku elektronicznego PDF na wskazany przez siebie adres poczty e-mail, ze wskazanych w umowie adresów poczty e-mail Wykonawcy?</w:t>
      </w:r>
    </w:p>
    <w:p w:rsidR="00A21973" w:rsidRPr="00CE1BBA" w:rsidRDefault="00A21973" w:rsidP="00CE1BBA">
      <w:pPr>
        <w:spacing w:after="0" w:line="240" w:lineRule="auto"/>
        <w:rPr>
          <w:sz w:val="20"/>
          <w:szCs w:val="20"/>
        </w:rPr>
      </w:pPr>
      <w:r w:rsidRPr="00CE1BBA">
        <w:rPr>
          <w:color w:val="000000"/>
          <w:sz w:val="20"/>
          <w:szCs w:val="20"/>
        </w:rPr>
        <w:t>3. W celu zapewnienia równego traktowania stron umowy i umożliwienia Wykonawcy sprawdzenia zasadności reklamacji wnosimy o wprowadzenie w § 2 ust. 10projektu umowy 5 dniowego terminu na rozpatrzenie reklamacji oraz zamianę słów z „… od zgłoszenia o wadzie jakościowej/o brakach ilościowych i błędach rodzajowych” na „… od dnia uznania reklamacji”</w:t>
      </w:r>
    </w:p>
    <w:p w:rsidR="00A21973" w:rsidRPr="00CE1BBA" w:rsidRDefault="00A21973" w:rsidP="00CE1BBA">
      <w:pPr>
        <w:spacing w:after="0" w:line="240" w:lineRule="auto"/>
        <w:jc w:val="both"/>
        <w:rPr>
          <w:rFonts w:ascii="Verdana" w:hAnsi="Verdana" w:cstheme="minorHAnsi"/>
          <w:b/>
          <w:sz w:val="20"/>
          <w:szCs w:val="20"/>
          <w:u w:val="single"/>
        </w:rPr>
      </w:pPr>
    </w:p>
    <w:p w:rsidR="00A21973" w:rsidRPr="00CE1BBA" w:rsidRDefault="00A21973" w:rsidP="00CE1BBA">
      <w:pPr>
        <w:spacing w:after="0" w:line="240" w:lineRule="auto"/>
        <w:jc w:val="both"/>
        <w:rPr>
          <w:rFonts w:ascii="Verdana" w:hAnsi="Verdana" w:cs="Arial"/>
          <w:b/>
          <w:i/>
          <w:sz w:val="20"/>
          <w:szCs w:val="20"/>
          <w:u w:val="single"/>
        </w:rPr>
      </w:pPr>
      <w:r w:rsidRPr="00CE1BBA">
        <w:rPr>
          <w:rFonts w:ascii="Verdana" w:hAnsi="Verdana"/>
          <w:b/>
          <w:sz w:val="20"/>
          <w:szCs w:val="20"/>
          <w:u w:val="single"/>
        </w:rPr>
        <w:t>Odpowiedź</w:t>
      </w:r>
      <w:r w:rsidR="000E4EFC" w:rsidRPr="00CE1BBA">
        <w:rPr>
          <w:rFonts w:ascii="Verdana" w:hAnsi="Verdana"/>
          <w:b/>
          <w:sz w:val="20"/>
          <w:szCs w:val="20"/>
          <w:u w:val="single"/>
        </w:rPr>
        <w:t xml:space="preserve"> ad 1, 3 </w:t>
      </w:r>
      <w:r w:rsidRPr="00CE1BBA">
        <w:rPr>
          <w:rFonts w:ascii="Verdana" w:hAnsi="Verdana"/>
          <w:b/>
          <w:sz w:val="20"/>
          <w:szCs w:val="20"/>
          <w:u w:val="single"/>
        </w:rPr>
        <w:t xml:space="preserve">: Zamawiający pozostawia zapisy SWZ bez zmian. </w:t>
      </w:r>
    </w:p>
    <w:p w:rsidR="000E4EFC" w:rsidRPr="00CE1BBA" w:rsidRDefault="000E4EFC" w:rsidP="00CE1BBA">
      <w:pPr>
        <w:spacing w:after="0" w:line="240" w:lineRule="auto"/>
        <w:jc w:val="both"/>
        <w:rPr>
          <w:rFonts w:ascii="Verdana" w:hAnsi="Verdana" w:cstheme="minorHAnsi"/>
          <w:b/>
          <w:sz w:val="20"/>
          <w:szCs w:val="20"/>
          <w:u w:val="single"/>
        </w:rPr>
      </w:pPr>
      <w:r w:rsidRPr="00CE1BBA">
        <w:rPr>
          <w:rFonts w:ascii="Verdana" w:hAnsi="Verdana"/>
          <w:b/>
          <w:sz w:val="20"/>
          <w:szCs w:val="20"/>
          <w:u w:val="single"/>
        </w:rPr>
        <w:t xml:space="preserve">Ad 2: </w:t>
      </w:r>
      <w:r w:rsidRPr="00CE1BBA">
        <w:rPr>
          <w:rFonts w:ascii="Verdana" w:hAnsi="Verdana" w:cstheme="minorHAnsi"/>
          <w:b/>
          <w:sz w:val="20"/>
          <w:szCs w:val="20"/>
          <w:u w:val="single"/>
        </w:rPr>
        <w:t xml:space="preserve">Zgodnie z  zmodyfikowanymi zapisami </w:t>
      </w:r>
      <w:r w:rsidRPr="00CE1BBA">
        <w:rPr>
          <w:rStyle w:val="Typewriter"/>
          <w:rFonts w:ascii="Verdana" w:hAnsi="Verdana" w:cstheme="minorHAnsi"/>
          <w:b/>
          <w:szCs w:val="20"/>
          <w:u w:val="single"/>
        </w:rPr>
        <w:t>§3 ust. 13 projektowanych postanowień umowy: „</w:t>
      </w:r>
      <w:r w:rsidRPr="00CE1BBA">
        <w:rPr>
          <w:rFonts w:ascii="Verdana" w:hAnsi="Verdana" w:cstheme="minorHAnsi"/>
          <w:b/>
          <w:sz w:val="20"/>
          <w:szCs w:val="20"/>
          <w:u w:val="single"/>
        </w:rPr>
        <w:t xml:space="preserve">Wykonawca ma możliwość przesłania faktury w wersji elektronicznej na adres </w:t>
      </w:r>
      <w:hyperlink r:id="rId8" w:history="1">
        <w:r w:rsidRPr="00CE1BBA">
          <w:rPr>
            <w:rStyle w:val="Hipercze"/>
            <w:rFonts w:ascii="Verdana" w:hAnsi="Verdana" w:cstheme="minorHAnsi"/>
            <w:b/>
            <w:color w:val="auto"/>
            <w:sz w:val="20"/>
            <w:szCs w:val="20"/>
          </w:rPr>
          <w:t>poznan@wcpit.org</w:t>
        </w:r>
      </w:hyperlink>
      <w:r w:rsidRPr="00CE1BBA">
        <w:rPr>
          <w:rFonts w:ascii="Verdana" w:hAnsi="Verdana" w:cstheme="minorHAnsi"/>
          <w:b/>
          <w:sz w:val="20"/>
          <w:szCs w:val="20"/>
          <w:u w:val="single"/>
        </w:rPr>
        <w:t xml:space="preserve"> lub platformy: </w:t>
      </w:r>
      <w:hyperlink r:id="rId9" w:history="1">
        <w:r w:rsidRPr="00CE1BBA">
          <w:rPr>
            <w:rStyle w:val="Hipercze"/>
            <w:rFonts w:ascii="Verdana" w:hAnsi="Verdana" w:cstheme="minorHAnsi"/>
            <w:b/>
            <w:color w:val="auto"/>
            <w:sz w:val="20"/>
            <w:szCs w:val="20"/>
          </w:rPr>
          <w:t>www.efaktura.gov.pl</w:t>
        </w:r>
      </w:hyperlink>
      <w:r w:rsidRPr="00CE1BBA">
        <w:rPr>
          <w:rStyle w:val="Hipercze"/>
          <w:rFonts w:ascii="Verdana" w:hAnsi="Verdana" w:cstheme="minorHAnsi"/>
          <w:b/>
          <w:color w:val="auto"/>
          <w:sz w:val="20"/>
          <w:szCs w:val="20"/>
        </w:rPr>
        <w:t xml:space="preserve">.” Zamawiający wyraża zgodę na przesyłanie na wskazany adres </w:t>
      </w:r>
      <w:r w:rsidRPr="00CE1BBA">
        <w:rPr>
          <w:rStyle w:val="markedcontent"/>
          <w:rFonts w:ascii="Verdana" w:hAnsi="Verdana" w:cstheme="minorHAnsi"/>
          <w:b/>
          <w:sz w:val="20"/>
          <w:szCs w:val="20"/>
          <w:u w:val="single"/>
        </w:rPr>
        <w:t>faktur, duplikatów faktur oraz ich korekt, a także not</w:t>
      </w:r>
      <w:r w:rsidRPr="00CE1BBA">
        <w:rPr>
          <w:rFonts w:ascii="Verdana" w:hAnsi="Verdana" w:cstheme="minorHAnsi"/>
          <w:b/>
          <w:sz w:val="20"/>
          <w:szCs w:val="20"/>
          <w:u w:val="single"/>
        </w:rPr>
        <w:t xml:space="preserve"> </w:t>
      </w:r>
      <w:r w:rsidRPr="00CE1BBA">
        <w:rPr>
          <w:rStyle w:val="markedcontent"/>
          <w:rFonts w:ascii="Verdana" w:hAnsi="Verdana" w:cstheme="minorHAnsi"/>
          <w:b/>
          <w:sz w:val="20"/>
          <w:szCs w:val="20"/>
          <w:u w:val="single"/>
        </w:rPr>
        <w:t>obciążeniowych i not korygujących w formacie pliku elektronicznego PDF.</w:t>
      </w:r>
    </w:p>
    <w:p w:rsidR="000E4EFC" w:rsidRPr="00CE1BBA" w:rsidRDefault="000E4EFC" w:rsidP="00CE1BBA">
      <w:pPr>
        <w:spacing w:after="0" w:line="240" w:lineRule="auto"/>
        <w:jc w:val="both"/>
        <w:rPr>
          <w:rFonts w:ascii="Verdana" w:hAnsi="Verdana" w:cstheme="minorHAnsi"/>
          <w:color w:val="FF0000"/>
          <w:sz w:val="20"/>
          <w:szCs w:val="20"/>
        </w:rPr>
      </w:pPr>
    </w:p>
    <w:p w:rsidR="00A21973" w:rsidRPr="00CE1BBA" w:rsidRDefault="003710DB"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Pytanie nr 11</w:t>
      </w:r>
      <w:r w:rsidR="00A21973" w:rsidRPr="00CE1BBA">
        <w:rPr>
          <w:rFonts w:ascii="Verdana" w:hAnsi="Verdana" w:cstheme="minorHAnsi"/>
          <w:b/>
          <w:sz w:val="20"/>
          <w:szCs w:val="20"/>
          <w:u w:val="single"/>
        </w:rPr>
        <w:t>:</w:t>
      </w:r>
    </w:p>
    <w:p w:rsidR="00A21973" w:rsidRPr="00CE1BBA" w:rsidRDefault="00A21973" w:rsidP="00CE1BBA">
      <w:pPr>
        <w:spacing w:after="0" w:line="240" w:lineRule="auto"/>
        <w:jc w:val="both"/>
        <w:rPr>
          <w:rFonts w:ascii="Cambria" w:hAnsi="Cambria" w:cs="Calibri"/>
          <w:sz w:val="20"/>
          <w:szCs w:val="20"/>
        </w:rPr>
      </w:pPr>
      <w:r w:rsidRPr="00CE1BBA">
        <w:rPr>
          <w:rFonts w:ascii="Cambria" w:hAnsi="Cambria" w:cs="Calibri"/>
          <w:sz w:val="20"/>
          <w:szCs w:val="20"/>
        </w:rPr>
        <w:t>Załącznik Nr 4 do SWZ -projektowane postanowienia umowy:</w:t>
      </w:r>
    </w:p>
    <w:p w:rsidR="00A21973" w:rsidRPr="00CE1BBA" w:rsidRDefault="00A21973" w:rsidP="00CE1BBA">
      <w:pPr>
        <w:pStyle w:val="Akapitzlist"/>
        <w:numPr>
          <w:ilvl w:val="0"/>
          <w:numId w:val="27"/>
        </w:numPr>
        <w:spacing w:before="0" w:beforeAutospacing="0" w:after="0" w:afterAutospacing="0"/>
        <w:contextualSpacing/>
        <w:jc w:val="both"/>
        <w:rPr>
          <w:rFonts w:ascii="Cambria" w:hAnsi="Cambria"/>
          <w:sz w:val="20"/>
          <w:szCs w:val="20"/>
        </w:rPr>
      </w:pPr>
      <w:bookmarkStart w:id="0" w:name="_Hlk60978808"/>
      <w:r w:rsidRPr="00CE1BBA">
        <w:rPr>
          <w:rFonts w:ascii="Cambria" w:hAnsi="Cambria"/>
          <w:sz w:val="20"/>
          <w:szCs w:val="20"/>
        </w:rPr>
        <w:t xml:space="preserve">Czy Zamawiający w par. 2.2. usunie możliwość składania zamówień w formie telefonicznej? Zgodnie z art. 36z ust. 4 Prawa farmaceutycznego (w brzmieniu obowiązującym od 12 lipca 2015 r.) zamówienia na leki muszą być składane w formie pisemnej albo w formie dokumentu elektronicznego doręczanego środkami komunikacji elektronicznej. </w:t>
      </w:r>
      <w:r w:rsidRPr="00CE1BBA">
        <w:rPr>
          <w:rFonts w:ascii="Cambria" w:hAnsi="Cambria"/>
          <w:sz w:val="20"/>
          <w:szCs w:val="20"/>
          <w:u w:val="single"/>
        </w:rPr>
        <w:t>Nie ma możliwości składania zamówień w formie telefonicznej</w:t>
      </w:r>
      <w:r w:rsidRPr="00CE1BBA">
        <w:rPr>
          <w:rFonts w:ascii="Cambria" w:hAnsi="Cambria"/>
          <w:sz w:val="20"/>
          <w:szCs w:val="20"/>
        </w:rPr>
        <w:t xml:space="preserve">. </w:t>
      </w:r>
    </w:p>
    <w:p w:rsidR="00A21973" w:rsidRPr="00CE1BBA" w:rsidRDefault="00A21973" w:rsidP="00CE1BBA">
      <w:pPr>
        <w:pStyle w:val="Akapitzlist"/>
        <w:numPr>
          <w:ilvl w:val="0"/>
          <w:numId w:val="27"/>
        </w:numPr>
        <w:spacing w:before="0" w:beforeAutospacing="0" w:after="0" w:afterAutospacing="0"/>
        <w:contextualSpacing/>
        <w:jc w:val="both"/>
        <w:rPr>
          <w:rFonts w:ascii="Cambria" w:hAnsi="Cambria"/>
          <w:sz w:val="20"/>
          <w:szCs w:val="20"/>
          <w:lang w:eastAsia="zh-CN"/>
        </w:rPr>
      </w:pPr>
      <w:r w:rsidRPr="00CE1BBA">
        <w:rPr>
          <w:rFonts w:ascii="Cambria" w:hAnsi="Cambria"/>
          <w:sz w:val="20"/>
          <w:szCs w:val="20"/>
          <w:lang w:eastAsia="zh-CN"/>
        </w:rPr>
        <w:t xml:space="preserve">Czy Zamawiający zmieni termin załatwienia reklamacji ilościowej i błędów rodzajowych wskazany w par. 2.10.2 na 3 dni robocze? Zgłoszona reklamacja wymaga rozpatrzenia z uwzględnieniem analizy dokumentów magazynowo-spedycyjnych oraz wyjaśnień firmy kurierskiej dostarczającej leki, a następnie (przy jej uwzględnieniu) dostarczenia towaru. Wykonanie tego w ciągu 1 dnia roboczego nie jest możliwe. </w:t>
      </w:r>
    </w:p>
    <w:p w:rsidR="00A21973" w:rsidRPr="00CE1BBA" w:rsidRDefault="00A21973" w:rsidP="00CE1BBA">
      <w:pPr>
        <w:pStyle w:val="Akapitzlist"/>
        <w:numPr>
          <w:ilvl w:val="0"/>
          <w:numId w:val="27"/>
        </w:numPr>
        <w:spacing w:before="0" w:beforeAutospacing="0" w:after="0" w:afterAutospacing="0"/>
        <w:contextualSpacing/>
        <w:jc w:val="both"/>
        <w:rPr>
          <w:rFonts w:ascii="Cambria" w:hAnsi="Cambria"/>
          <w:sz w:val="20"/>
          <w:szCs w:val="20"/>
          <w:lang w:eastAsia="zh-CN"/>
        </w:rPr>
      </w:pPr>
      <w:r w:rsidRPr="00CE1BBA">
        <w:rPr>
          <w:rFonts w:ascii="Cambria" w:hAnsi="Cambria"/>
          <w:sz w:val="20"/>
          <w:szCs w:val="20"/>
          <w:lang w:eastAsia="zh-CN"/>
        </w:rPr>
        <w:t>Czy Zamawiający w par. 3.5. dopisze na końcu frazę: „Zmiany ceny leku przewidziane w niniejszym przepisie nie będą miały zastosowania, jeżeli w ramach Umowy towar oferowany jest po cenie niższej niż zmienione ceny”?</w:t>
      </w:r>
    </w:p>
    <w:p w:rsidR="00A21973" w:rsidRPr="00CE1BBA" w:rsidRDefault="00A21973" w:rsidP="00CE1BBA">
      <w:pPr>
        <w:pStyle w:val="Akapitzlist"/>
        <w:numPr>
          <w:ilvl w:val="0"/>
          <w:numId w:val="27"/>
        </w:numPr>
        <w:spacing w:before="0" w:beforeAutospacing="0" w:after="0" w:afterAutospacing="0"/>
        <w:contextualSpacing/>
        <w:jc w:val="both"/>
        <w:rPr>
          <w:rFonts w:ascii="Cambria" w:hAnsi="Cambria"/>
          <w:sz w:val="20"/>
          <w:szCs w:val="20"/>
          <w:lang w:eastAsia="zh-CN"/>
        </w:rPr>
      </w:pPr>
      <w:r w:rsidRPr="00CE1BBA">
        <w:rPr>
          <w:rFonts w:ascii="Cambria" w:hAnsi="Cambria"/>
          <w:sz w:val="20"/>
          <w:szCs w:val="20"/>
          <w:lang w:eastAsia="zh-CN"/>
        </w:rPr>
        <w:t xml:space="preserve">Czy Zamawiający zmieni wartość procentową kary umownej w par. 4.1.1. z 2 % do wartości </w:t>
      </w:r>
      <w:proofErr w:type="spellStart"/>
      <w:r w:rsidRPr="00CE1BBA">
        <w:rPr>
          <w:rFonts w:ascii="Cambria" w:hAnsi="Cambria"/>
          <w:sz w:val="20"/>
          <w:szCs w:val="20"/>
          <w:lang w:eastAsia="zh-CN"/>
        </w:rPr>
        <w:t>max</w:t>
      </w:r>
      <w:proofErr w:type="spellEnd"/>
      <w:r w:rsidRPr="00CE1BBA">
        <w:rPr>
          <w:rFonts w:ascii="Cambria" w:hAnsi="Cambria"/>
          <w:sz w:val="20"/>
          <w:szCs w:val="20"/>
          <w:lang w:eastAsia="zh-CN"/>
        </w:rPr>
        <w:t xml:space="preserve">. 0,2 %? Obecna kara umowna jest rażąco wygórowana. </w:t>
      </w:r>
    </w:p>
    <w:p w:rsidR="00A21973" w:rsidRPr="00CE1BBA" w:rsidRDefault="00A21973" w:rsidP="00CE1BBA">
      <w:pPr>
        <w:pStyle w:val="Akapitzlist"/>
        <w:numPr>
          <w:ilvl w:val="0"/>
          <w:numId w:val="27"/>
        </w:numPr>
        <w:spacing w:before="0" w:beforeAutospacing="0" w:after="0" w:afterAutospacing="0"/>
        <w:contextualSpacing/>
        <w:jc w:val="both"/>
        <w:rPr>
          <w:rFonts w:ascii="Cambria" w:hAnsi="Cambria"/>
          <w:sz w:val="20"/>
          <w:szCs w:val="20"/>
          <w:lang w:eastAsia="zh-CN"/>
        </w:rPr>
      </w:pPr>
      <w:r w:rsidRPr="00CE1BBA">
        <w:rPr>
          <w:rFonts w:ascii="Cambria" w:hAnsi="Cambria"/>
          <w:sz w:val="20"/>
          <w:szCs w:val="20"/>
          <w:lang w:eastAsia="zh-CN"/>
        </w:rPr>
        <w:t xml:space="preserve">Czy Zamawiający zmieni wartość procentową kary umownej w par. 4.1.2. z 2 % do wartości </w:t>
      </w:r>
      <w:proofErr w:type="spellStart"/>
      <w:r w:rsidRPr="00CE1BBA">
        <w:rPr>
          <w:rFonts w:ascii="Cambria" w:hAnsi="Cambria"/>
          <w:sz w:val="20"/>
          <w:szCs w:val="20"/>
          <w:lang w:eastAsia="zh-CN"/>
        </w:rPr>
        <w:t>max</w:t>
      </w:r>
      <w:proofErr w:type="spellEnd"/>
      <w:r w:rsidRPr="00CE1BBA">
        <w:rPr>
          <w:rFonts w:ascii="Cambria" w:hAnsi="Cambria"/>
          <w:sz w:val="20"/>
          <w:szCs w:val="20"/>
          <w:lang w:eastAsia="zh-CN"/>
        </w:rPr>
        <w:t xml:space="preserve">. 0,2 %? Obecna kara umowna jest rażąco wygórowana. </w:t>
      </w:r>
    </w:p>
    <w:p w:rsidR="00A21973" w:rsidRPr="00CE1BBA" w:rsidRDefault="00A21973" w:rsidP="00CE1BBA">
      <w:pPr>
        <w:pStyle w:val="Akapitzlist"/>
        <w:numPr>
          <w:ilvl w:val="0"/>
          <w:numId w:val="27"/>
        </w:numPr>
        <w:spacing w:before="0" w:beforeAutospacing="0" w:after="0" w:afterAutospacing="0"/>
        <w:contextualSpacing/>
        <w:jc w:val="both"/>
        <w:rPr>
          <w:rFonts w:ascii="Cambria" w:hAnsi="Cambria"/>
          <w:sz w:val="20"/>
          <w:szCs w:val="20"/>
        </w:rPr>
      </w:pPr>
      <w:r w:rsidRPr="00CE1BBA">
        <w:rPr>
          <w:rFonts w:ascii="Cambria" w:hAnsi="Cambria"/>
          <w:sz w:val="20"/>
          <w:szCs w:val="20"/>
        </w:rPr>
        <w:t>Wykonawca wnosi o wyjaśnienie zapisu par 4.5.2  umowy - „nakaz zajęcia majątku”</w:t>
      </w:r>
      <w:r w:rsidRPr="00CE1BBA">
        <w:rPr>
          <w:rFonts w:ascii="Cambria" w:hAnsi="Cambria"/>
          <w:bCs/>
          <w:sz w:val="20"/>
          <w:szCs w:val="20"/>
        </w:rPr>
        <w:t xml:space="preserve"> -gdyż takie pojęcie nie występuje w polskim prawie.</w:t>
      </w:r>
      <w:r w:rsidRPr="00CE1BBA">
        <w:rPr>
          <w:rFonts w:ascii="Cambria" w:hAnsi="Cambria"/>
          <w:sz w:val="20"/>
          <w:szCs w:val="20"/>
        </w:rPr>
        <w:t xml:space="preserve"> Gdyby Zamawiającemu chodziło o zajęcie komornicze ruchomości dokonane w toku egzekucji, to należy podkreślić, że co do zasady  nie rodzi to żadnego ryzyka po stronie Zamawiającego i jest wewnętrzną sprawą Wykonawcy, niemającą wpływu na realizację zobowiązań i wykonywanie zawartych umów. </w:t>
      </w:r>
      <w:r w:rsidRPr="00CE1BBA">
        <w:rPr>
          <w:rFonts w:ascii="Cambria" w:hAnsi="Cambria"/>
          <w:bCs/>
          <w:sz w:val="20"/>
          <w:szCs w:val="20"/>
        </w:rPr>
        <w:t>Nieważność tego zapisu potwierdziła KIO w szeregu orzeczeń (</w:t>
      </w:r>
      <w:r w:rsidRPr="00CE1BBA">
        <w:rPr>
          <w:rStyle w:val="Pogrubienie"/>
          <w:rFonts w:ascii="Cambria" w:hAnsi="Cambria"/>
          <w:color w:val="2C2B2B"/>
          <w:sz w:val="20"/>
          <w:szCs w:val="20"/>
          <w:shd w:val="clear" w:color="auto" w:fill="FFFFFF"/>
        </w:rPr>
        <w:t xml:space="preserve">KIO 2304/14, </w:t>
      </w:r>
      <w:r w:rsidRPr="00CE1BBA">
        <w:rPr>
          <w:rFonts w:ascii="Cambria" w:hAnsi="Cambria"/>
          <w:bCs/>
          <w:color w:val="2C2B2B"/>
          <w:sz w:val="20"/>
          <w:szCs w:val="20"/>
          <w:shd w:val="clear" w:color="auto" w:fill="FFFFFF"/>
        </w:rPr>
        <w:t>KIO 298/11).</w:t>
      </w:r>
    </w:p>
    <w:p w:rsidR="00A21973" w:rsidRPr="00CE1BBA" w:rsidRDefault="00A21973" w:rsidP="00CE1BBA">
      <w:pPr>
        <w:pStyle w:val="Akapitzlist"/>
        <w:numPr>
          <w:ilvl w:val="0"/>
          <w:numId w:val="27"/>
        </w:numPr>
        <w:autoSpaceDE w:val="0"/>
        <w:autoSpaceDN w:val="0"/>
        <w:spacing w:before="0" w:beforeAutospacing="0" w:after="0" w:afterAutospacing="0"/>
        <w:contextualSpacing/>
        <w:rPr>
          <w:rFonts w:ascii="Cambria" w:hAnsi="Cambria"/>
          <w:sz w:val="20"/>
          <w:szCs w:val="20"/>
        </w:rPr>
      </w:pPr>
      <w:r w:rsidRPr="00CE1BBA">
        <w:rPr>
          <w:rFonts w:ascii="Cambria" w:hAnsi="Cambria" w:cs="Calibri Light"/>
          <w:sz w:val="20"/>
          <w:szCs w:val="20"/>
        </w:rPr>
        <w:t xml:space="preserve">Czy Zamawiający wyrazi zgodę na przeliczenie ilości leku </w:t>
      </w:r>
      <w:proofErr w:type="spellStart"/>
      <w:r w:rsidRPr="00CE1BBA">
        <w:rPr>
          <w:rFonts w:ascii="Cambria" w:hAnsi="Cambria" w:cs="Calibri Light"/>
          <w:sz w:val="20"/>
          <w:szCs w:val="20"/>
        </w:rPr>
        <w:t>Enoxaparinum</w:t>
      </w:r>
      <w:proofErr w:type="spellEnd"/>
      <w:r w:rsidRPr="00CE1BBA">
        <w:rPr>
          <w:rFonts w:ascii="Cambria" w:hAnsi="Cambria" w:cs="Calibri Light"/>
          <w:sz w:val="20"/>
          <w:szCs w:val="20"/>
        </w:rPr>
        <w:t xml:space="preserve"> </w:t>
      </w:r>
      <w:proofErr w:type="spellStart"/>
      <w:r w:rsidRPr="00CE1BBA">
        <w:rPr>
          <w:rFonts w:ascii="Cambria" w:hAnsi="Cambria" w:cs="Calibri Light"/>
          <w:sz w:val="20"/>
          <w:szCs w:val="20"/>
        </w:rPr>
        <w:t>natricum</w:t>
      </w:r>
      <w:proofErr w:type="spellEnd"/>
      <w:r w:rsidRPr="00CE1BBA">
        <w:rPr>
          <w:rFonts w:ascii="Cambria" w:hAnsi="Cambria" w:cs="Calibri Light"/>
          <w:sz w:val="20"/>
          <w:szCs w:val="20"/>
        </w:rPr>
        <w:t xml:space="preserve"> w </w:t>
      </w:r>
      <w:r w:rsidRPr="00CE1BBA">
        <w:rPr>
          <w:rFonts w:ascii="Cambria" w:hAnsi="Cambria" w:cs="Calibri Light"/>
          <w:bCs/>
          <w:sz w:val="20"/>
          <w:szCs w:val="20"/>
          <w:u w:val="single"/>
        </w:rPr>
        <w:t>Pakiecie nr 14 poz. 1-5</w:t>
      </w:r>
      <w:r w:rsidRPr="00CE1BBA">
        <w:rPr>
          <w:rFonts w:ascii="Cambria" w:hAnsi="Cambria" w:cs="Calibri Light"/>
          <w:sz w:val="20"/>
          <w:szCs w:val="20"/>
        </w:rPr>
        <w:t xml:space="preserve"> z postaci ampułkostrzykawkowej na </w:t>
      </w:r>
      <w:proofErr w:type="spellStart"/>
      <w:r w:rsidRPr="00CE1BBA">
        <w:rPr>
          <w:rFonts w:ascii="Cambria" w:hAnsi="Cambria" w:cs="Calibri Light"/>
          <w:sz w:val="20"/>
          <w:szCs w:val="20"/>
        </w:rPr>
        <w:t>wielodawkową</w:t>
      </w:r>
      <w:proofErr w:type="spellEnd"/>
      <w:r w:rsidRPr="00CE1BBA">
        <w:rPr>
          <w:rFonts w:ascii="Cambria" w:hAnsi="Cambria" w:cs="Calibri Light"/>
          <w:sz w:val="20"/>
          <w:szCs w:val="20"/>
        </w:rPr>
        <w:t xml:space="preserve"> postać </w:t>
      </w:r>
      <w:proofErr w:type="spellStart"/>
      <w:r w:rsidRPr="00CE1BBA">
        <w:rPr>
          <w:rFonts w:ascii="Cambria" w:hAnsi="Cambria" w:cs="Calibri Light"/>
          <w:sz w:val="20"/>
          <w:szCs w:val="20"/>
        </w:rPr>
        <w:t>Enoxaparinum</w:t>
      </w:r>
      <w:proofErr w:type="spellEnd"/>
      <w:r w:rsidRPr="00CE1BBA">
        <w:rPr>
          <w:rFonts w:ascii="Cambria" w:hAnsi="Cambria" w:cs="Calibri Light"/>
          <w:sz w:val="20"/>
          <w:szCs w:val="20"/>
        </w:rPr>
        <w:t xml:space="preserve"> </w:t>
      </w:r>
      <w:proofErr w:type="spellStart"/>
      <w:r w:rsidRPr="00CE1BBA">
        <w:rPr>
          <w:rFonts w:ascii="Cambria" w:hAnsi="Cambria" w:cs="Calibri Light"/>
          <w:sz w:val="20"/>
          <w:szCs w:val="20"/>
        </w:rPr>
        <w:t>natricum</w:t>
      </w:r>
      <w:proofErr w:type="spellEnd"/>
      <w:r w:rsidRPr="00CE1BBA">
        <w:rPr>
          <w:rFonts w:ascii="Cambria" w:hAnsi="Cambria" w:cs="Calibri Light"/>
          <w:sz w:val="20"/>
          <w:szCs w:val="20"/>
        </w:rPr>
        <w:t xml:space="preserve"> 300 mg/3 ml x 1 fiol. (+ zestaw do podawania: 1 </w:t>
      </w:r>
      <w:proofErr w:type="spellStart"/>
      <w:r w:rsidRPr="00CE1BBA">
        <w:rPr>
          <w:rFonts w:ascii="Cambria" w:hAnsi="Cambria" w:cs="Calibri Light"/>
          <w:sz w:val="20"/>
          <w:szCs w:val="20"/>
        </w:rPr>
        <w:t>MiniSpike</w:t>
      </w:r>
      <w:proofErr w:type="spellEnd"/>
      <w:r w:rsidRPr="00CE1BBA">
        <w:rPr>
          <w:rFonts w:ascii="Cambria" w:hAnsi="Cambria" w:cs="Calibri Light"/>
          <w:sz w:val="20"/>
          <w:szCs w:val="20"/>
        </w:rPr>
        <w:t xml:space="preserve"> + 10 strzykawek tuberkulinowych) w ilości po zaokrągleniu 7 647 fiol. + zestaw? </w:t>
      </w:r>
      <w:bookmarkEnd w:id="0"/>
    </w:p>
    <w:p w:rsidR="00A21973" w:rsidRPr="00CE1BBA" w:rsidRDefault="00A21973" w:rsidP="00CE1BBA">
      <w:pPr>
        <w:spacing w:line="240" w:lineRule="auto"/>
        <w:contextualSpacing/>
        <w:rPr>
          <w:rFonts w:ascii="Cambria" w:hAnsi="Cambria" w:cs="Calibri"/>
          <w:sz w:val="20"/>
          <w:szCs w:val="20"/>
        </w:rPr>
      </w:pPr>
    </w:p>
    <w:p w:rsidR="00A21973" w:rsidRPr="00CE1BBA" w:rsidRDefault="00A21973" w:rsidP="00CE1BBA">
      <w:pPr>
        <w:spacing w:after="0" w:line="240" w:lineRule="auto"/>
        <w:jc w:val="both"/>
        <w:rPr>
          <w:rFonts w:ascii="Verdana" w:hAnsi="Verdana"/>
          <w:b/>
          <w:sz w:val="20"/>
          <w:szCs w:val="20"/>
          <w:u w:val="single"/>
        </w:rPr>
      </w:pPr>
      <w:r w:rsidRPr="00CE1BBA">
        <w:rPr>
          <w:rFonts w:ascii="Verdana" w:hAnsi="Verdana"/>
          <w:b/>
          <w:sz w:val="20"/>
          <w:szCs w:val="20"/>
          <w:u w:val="single"/>
        </w:rPr>
        <w:t>Odpowied</w:t>
      </w:r>
      <w:r w:rsidR="00CE1BBA">
        <w:rPr>
          <w:rFonts w:ascii="Verdana" w:hAnsi="Verdana"/>
          <w:b/>
          <w:sz w:val="20"/>
          <w:szCs w:val="20"/>
          <w:u w:val="single"/>
        </w:rPr>
        <w:t>zi</w:t>
      </w:r>
      <w:r w:rsidRPr="00CE1BBA">
        <w:rPr>
          <w:rFonts w:ascii="Verdana" w:hAnsi="Verdana"/>
          <w:b/>
          <w:sz w:val="20"/>
          <w:szCs w:val="20"/>
          <w:u w:val="single"/>
        </w:rPr>
        <w:t xml:space="preserve">: </w:t>
      </w:r>
    </w:p>
    <w:p w:rsidR="00A21973" w:rsidRPr="00CE1BBA" w:rsidRDefault="00A21973" w:rsidP="00CE1BBA">
      <w:pPr>
        <w:spacing w:after="0" w:line="240" w:lineRule="auto"/>
        <w:jc w:val="both"/>
        <w:rPr>
          <w:rFonts w:ascii="Verdana" w:hAnsi="Verdana"/>
          <w:b/>
          <w:sz w:val="20"/>
          <w:szCs w:val="20"/>
          <w:u w:val="single"/>
        </w:rPr>
      </w:pPr>
      <w:r w:rsidRPr="00CE1BBA">
        <w:rPr>
          <w:rFonts w:ascii="Verdana" w:hAnsi="Verdana"/>
          <w:b/>
          <w:sz w:val="20"/>
          <w:szCs w:val="20"/>
          <w:u w:val="single"/>
        </w:rPr>
        <w:t xml:space="preserve">Ad </w:t>
      </w:r>
      <w:r w:rsidR="00220717" w:rsidRPr="00CE1BBA">
        <w:rPr>
          <w:rFonts w:ascii="Verdana" w:hAnsi="Verdana"/>
          <w:b/>
          <w:sz w:val="20"/>
          <w:szCs w:val="20"/>
          <w:u w:val="single"/>
        </w:rPr>
        <w:t>1-</w:t>
      </w:r>
      <w:r w:rsidR="00D3497C" w:rsidRPr="00CE1BBA">
        <w:rPr>
          <w:rFonts w:ascii="Verdana" w:hAnsi="Verdana"/>
          <w:b/>
          <w:sz w:val="20"/>
          <w:szCs w:val="20"/>
          <w:u w:val="single"/>
        </w:rPr>
        <w:t>6</w:t>
      </w:r>
      <w:r w:rsidR="00220717" w:rsidRPr="00CE1BBA">
        <w:rPr>
          <w:rFonts w:ascii="Verdana" w:hAnsi="Verdana"/>
          <w:b/>
          <w:sz w:val="20"/>
          <w:szCs w:val="20"/>
          <w:u w:val="single"/>
        </w:rPr>
        <w:t xml:space="preserve">: </w:t>
      </w:r>
      <w:r w:rsidRPr="00CE1BBA">
        <w:rPr>
          <w:rFonts w:ascii="Verdana" w:hAnsi="Verdana"/>
          <w:b/>
          <w:sz w:val="20"/>
          <w:szCs w:val="20"/>
          <w:u w:val="single"/>
        </w:rPr>
        <w:t xml:space="preserve">Zamawiający pozostawia zapisy SWZ bez zmian. </w:t>
      </w:r>
    </w:p>
    <w:p w:rsidR="00D3497C" w:rsidRPr="00CE1BBA" w:rsidRDefault="00D3497C" w:rsidP="00CE1BBA">
      <w:pPr>
        <w:spacing w:after="0" w:line="240" w:lineRule="auto"/>
        <w:jc w:val="both"/>
        <w:rPr>
          <w:rFonts w:ascii="Verdana" w:hAnsi="Verdana" w:cs="Arial"/>
          <w:b/>
          <w:i/>
          <w:sz w:val="20"/>
          <w:szCs w:val="20"/>
          <w:u w:val="single"/>
        </w:rPr>
      </w:pPr>
      <w:r w:rsidRPr="00CE1BBA">
        <w:rPr>
          <w:rFonts w:ascii="Verdana" w:hAnsi="Verdana"/>
          <w:b/>
          <w:sz w:val="20"/>
          <w:szCs w:val="20"/>
          <w:u w:val="single"/>
        </w:rPr>
        <w:t xml:space="preserve">Ad 7: </w:t>
      </w:r>
      <w:r w:rsidR="005606FB" w:rsidRPr="00CE1BBA">
        <w:rPr>
          <w:rFonts w:ascii="Verdana" w:hAnsi="Verdana"/>
          <w:b/>
          <w:sz w:val="20"/>
          <w:szCs w:val="20"/>
          <w:u w:val="single"/>
        </w:rPr>
        <w:t>Tak, Zamawiający wyraża zgodę.</w:t>
      </w:r>
    </w:p>
    <w:p w:rsidR="00A21973" w:rsidRPr="00CE1BBA" w:rsidRDefault="00A21973" w:rsidP="00CE1BBA">
      <w:pPr>
        <w:spacing w:after="120" w:line="240" w:lineRule="auto"/>
        <w:jc w:val="both"/>
        <w:rPr>
          <w:rFonts w:cstheme="minorHAnsi"/>
          <w:color w:val="FF0000"/>
          <w:sz w:val="20"/>
          <w:szCs w:val="20"/>
        </w:rPr>
      </w:pPr>
    </w:p>
    <w:p w:rsidR="00A21973" w:rsidRPr="00CE1BBA" w:rsidRDefault="00D3497C" w:rsidP="00CE1BBA">
      <w:pPr>
        <w:spacing w:after="120" w:line="240" w:lineRule="auto"/>
        <w:jc w:val="both"/>
        <w:rPr>
          <w:rFonts w:ascii="Verdana" w:hAnsi="Verdana" w:cstheme="minorHAnsi"/>
          <w:b/>
          <w:sz w:val="20"/>
          <w:szCs w:val="20"/>
          <w:u w:val="single"/>
        </w:rPr>
      </w:pPr>
      <w:r w:rsidRPr="00CE1BBA">
        <w:rPr>
          <w:rFonts w:ascii="Verdana" w:hAnsi="Verdana" w:cstheme="minorHAnsi"/>
          <w:b/>
          <w:sz w:val="20"/>
          <w:szCs w:val="20"/>
          <w:u w:val="single"/>
        </w:rPr>
        <w:t>Pytania nr 1</w:t>
      </w:r>
      <w:r w:rsidR="003710DB" w:rsidRPr="00CE1BBA">
        <w:rPr>
          <w:rFonts w:ascii="Verdana" w:hAnsi="Verdana" w:cstheme="minorHAnsi"/>
          <w:b/>
          <w:sz w:val="20"/>
          <w:szCs w:val="20"/>
          <w:u w:val="single"/>
        </w:rPr>
        <w:t>2</w:t>
      </w:r>
      <w:r w:rsidRPr="00CE1BBA">
        <w:rPr>
          <w:rFonts w:ascii="Verdana" w:hAnsi="Verdana" w:cstheme="minorHAnsi"/>
          <w:b/>
          <w:sz w:val="20"/>
          <w:szCs w:val="20"/>
          <w:u w:val="single"/>
        </w:rPr>
        <w:t>:</w:t>
      </w:r>
    </w:p>
    <w:p w:rsidR="00D3497C" w:rsidRPr="00CE1BBA" w:rsidRDefault="00D3497C" w:rsidP="00CE1BBA">
      <w:pPr>
        <w:spacing w:after="0" w:line="240" w:lineRule="auto"/>
        <w:jc w:val="both"/>
        <w:rPr>
          <w:rFonts w:cs="Calibri"/>
          <w:color w:val="000000"/>
          <w:sz w:val="20"/>
          <w:szCs w:val="20"/>
          <w:u w:val="single"/>
        </w:rPr>
      </w:pPr>
      <w:bookmarkStart w:id="1" w:name="_Hlk3361524"/>
      <w:r w:rsidRPr="00CE1BBA">
        <w:rPr>
          <w:rFonts w:eastAsia="Times New Roman" w:cs="Calibri"/>
          <w:bCs/>
          <w:sz w:val="20"/>
          <w:szCs w:val="20"/>
          <w:u w:val="single"/>
        </w:rPr>
        <w:t xml:space="preserve">Poniższe pytania dotyczą opisu przedmiotu zamówienia w Pakiecie 2 poz. 44 </w:t>
      </w:r>
      <w:r w:rsidRPr="00CE1BBA">
        <w:rPr>
          <w:rFonts w:cs="Calibri"/>
          <w:color w:val="000000"/>
          <w:sz w:val="20"/>
          <w:szCs w:val="20"/>
          <w:u w:val="single"/>
        </w:rPr>
        <w:t>w przedmiotowym postępowaniu:</w:t>
      </w:r>
    </w:p>
    <w:p w:rsidR="00D3497C" w:rsidRPr="00CE1BBA" w:rsidRDefault="00D3497C" w:rsidP="00CE1BBA">
      <w:pPr>
        <w:numPr>
          <w:ilvl w:val="0"/>
          <w:numId w:val="28"/>
        </w:numPr>
        <w:spacing w:after="0" w:line="240" w:lineRule="auto"/>
        <w:rPr>
          <w:sz w:val="20"/>
          <w:szCs w:val="20"/>
        </w:rPr>
      </w:pPr>
      <w:r w:rsidRPr="00CE1BBA">
        <w:rPr>
          <w:sz w:val="20"/>
          <w:szCs w:val="20"/>
        </w:rPr>
        <w:t xml:space="preserve">Czy </w:t>
      </w:r>
      <w:r w:rsidRPr="00CE1BBA">
        <w:rPr>
          <w:rFonts w:eastAsia="Times New Roman" w:cs="Calibri"/>
          <w:bCs/>
          <w:sz w:val="20"/>
          <w:szCs w:val="20"/>
          <w:u w:val="single"/>
        </w:rPr>
        <w:t xml:space="preserve">w Pakiecie 2 poz. 44  </w:t>
      </w:r>
      <w:r w:rsidRPr="00CE1BBA">
        <w:rPr>
          <w:sz w:val="20"/>
          <w:szCs w:val="20"/>
        </w:rPr>
        <w:t xml:space="preserve">Zamawiający dopuści zaoferowanie produktu </w:t>
      </w:r>
      <w:proofErr w:type="spellStart"/>
      <w:r w:rsidRPr="00CE1BBA">
        <w:rPr>
          <w:sz w:val="20"/>
          <w:szCs w:val="20"/>
        </w:rPr>
        <w:t>ProbioDr</w:t>
      </w:r>
      <w:proofErr w:type="spellEnd"/>
      <w:r w:rsidRPr="00CE1BBA">
        <w:rPr>
          <w:sz w:val="20"/>
          <w:szCs w:val="20"/>
        </w:rPr>
        <w:t xml:space="preserve">, zawierającego bakterie </w:t>
      </w:r>
      <w:proofErr w:type="spellStart"/>
      <w:r w:rsidRPr="00CE1BBA">
        <w:rPr>
          <w:sz w:val="20"/>
          <w:szCs w:val="20"/>
        </w:rPr>
        <w:t>Lactobacillus</w:t>
      </w:r>
      <w:proofErr w:type="spellEnd"/>
      <w:r w:rsidRPr="00CE1BBA">
        <w:rPr>
          <w:sz w:val="20"/>
          <w:szCs w:val="20"/>
        </w:rPr>
        <w:t xml:space="preserve"> </w:t>
      </w:r>
      <w:proofErr w:type="spellStart"/>
      <w:r w:rsidRPr="00CE1BBA">
        <w:rPr>
          <w:sz w:val="20"/>
          <w:szCs w:val="20"/>
        </w:rPr>
        <w:t>rhamnosus</w:t>
      </w:r>
      <w:proofErr w:type="spellEnd"/>
      <w:r w:rsidRPr="00CE1BBA">
        <w:rPr>
          <w:sz w:val="20"/>
          <w:szCs w:val="20"/>
        </w:rPr>
        <w:t xml:space="preserve"> GG ATCC53103 i </w:t>
      </w:r>
      <w:proofErr w:type="spellStart"/>
      <w:r w:rsidRPr="00CE1BBA">
        <w:rPr>
          <w:sz w:val="20"/>
          <w:szCs w:val="20"/>
        </w:rPr>
        <w:t>Lactobacillus</w:t>
      </w:r>
      <w:proofErr w:type="spellEnd"/>
      <w:r w:rsidRPr="00CE1BBA">
        <w:rPr>
          <w:sz w:val="20"/>
          <w:szCs w:val="20"/>
        </w:rPr>
        <w:t xml:space="preserve"> </w:t>
      </w:r>
      <w:proofErr w:type="spellStart"/>
      <w:r w:rsidRPr="00CE1BBA">
        <w:rPr>
          <w:sz w:val="20"/>
          <w:szCs w:val="20"/>
        </w:rPr>
        <w:t>helveticus</w:t>
      </w:r>
      <w:proofErr w:type="spellEnd"/>
      <w:r w:rsidRPr="00CE1BBA">
        <w:rPr>
          <w:sz w:val="20"/>
          <w:szCs w:val="20"/>
        </w:rPr>
        <w:t xml:space="preserve"> w łącznym stężeniu 2 mld CFU/ kaps? Zawartość oferowanego produktu został potwierdzony w niezależnym badaniu wykonanym w Narodowym Instytucie Leków. Produkt konfekcjonowany w opakowaniach x 60 kapsułek (prosimy o możliwość przeliczenia na odpowiednią liczbę opakowań i zaokrąglenia uzyskanego wyniku w górę).</w:t>
      </w:r>
    </w:p>
    <w:p w:rsidR="00D3497C" w:rsidRPr="00CE1BBA" w:rsidRDefault="00D3497C" w:rsidP="00CE1BBA">
      <w:pPr>
        <w:numPr>
          <w:ilvl w:val="0"/>
          <w:numId w:val="28"/>
        </w:numPr>
        <w:spacing w:after="0" w:line="240" w:lineRule="auto"/>
        <w:rPr>
          <w:sz w:val="20"/>
          <w:szCs w:val="20"/>
        </w:rPr>
      </w:pPr>
      <w:r w:rsidRPr="00CE1BBA">
        <w:rPr>
          <w:sz w:val="20"/>
          <w:szCs w:val="20"/>
        </w:rPr>
        <w:t xml:space="preserve">Czy </w:t>
      </w:r>
      <w:r w:rsidRPr="00CE1BBA">
        <w:rPr>
          <w:rFonts w:eastAsia="Times New Roman" w:cs="Calibri"/>
          <w:bCs/>
          <w:sz w:val="20"/>
          <w:szCs w:val="20"/>
          <w:u w:val="single"/>
        </w:rPr>
        <w:t xml:space="preserve">w Pakiecie 2 poz. 44  </w:t>
      </w:r>
      <w:r w:rsidRPr="00CE1BBA">
        <w:rPr>
          <w:sz w:val="20"/>
          <w:szCs w:val="20"/>
        </w:rPr>
        <w:t xml:space="preserve">Zamawiający dopuści zaoferowanie produktu </w:t>
      </w:r>
      <w:proofErr w:type="spellStart"/>
      <w:r w:rsidRPr="00CE1BBA">
        <w:rPr>
          <w:sz w:val="20"/>
          <w:szCs w:val="20"/>
        </w:rPr>
        <w:t>LactoDr</w:t>
      </w:r>
      <w:proofErr w:type="spellEnd"/>
      <w:r w:rsidRPr="00CE1BBA">
        <w:rPr>
          <w:sz w:val="20"/>
          <w:szCs w:val="20"/>
        </w:rPr>
        <w:t xml:space="preserve">, zawierającego bakterie </w:t>
      </w:r>
      <w:proofErr w:type="spellStart"/>
      <w:r w:rsidRPr="00CE1BBA">
        <w:rPr>
          <w:sz w:val="20"/>
          <w:szCs w:val="20"/>
        </w:rPr>
        <w:t>Lactobacillus</w:t>
      </w:r>
      <w:proofErr w:type="spellEnd"/>
      <w:r w:rsidRPr="00CE1BBA">
        <w:rPr>
          <w:sz w:val="20"/>
          <w:szCs w:val="20"/>
        </w:rPr>
        <w:t xml:space="preserve"> </w:t>
      </w:r>
      <w:proofErr w:type="spellStart"/>
      <w:r w:rsidRPr="00CE1BBA">
        <w:rPr>
          <w:sz w:val="20"/>
          <w:szCs w:val="20"/>
        </w:rPr>
        <w:t>rhamnosus</w:t>
      </w:r>
      <w:proofErr w:type="spellEnd"/>
      <w:r w:rsidRPr="00CE1BBA">
        <w:rPr>
          <w:sz w:val="20"/>
          <w:szCs w:val="20"/>
        </w:rPr>
        <w:t xml:space="preserve"> GG ATCC53103 w stężeniu 6 mld CFU/ kaps? Skład oferowanego produktu został potwierdzony w niezależnym badaniu wykonanym w Narodowym Instytucie Leków. Produkt konfekcjonowany w opakowaniach x 20 lub x 30 kapsułek (prosimy o możliwość przeliczenia na odpowiednią liczbę opakowań i zaokrąglenia uzyskanego wyniku w górę).</w:t>
      </w:r>
    </w:p>
    <w:p w:rsidR="00D3497C" w:rsidRPr="00CE1BBA" w:rsidRDefault="00D3497C" w:rsidP="00CE1BBA">
      <w:pPr>
        <w:spacing w:after="0" w:line="240" w:lineRule="auto"/>
        <w:jc w:val="both"/>
        <w:rPr>
          <w:rFonts w:cs="Calibri"/>
          <w:color w:val="000000"/>
          <w:sz w:val="20"/>
          <w:szCs w:val="20"/>
          <w:u w:val="single"/>
        </w:rPr>
      </w:pPr>
      <w:r w:rsidRPr="00CE1BBA">
        <w:rPr>
          <w:rFonts w:eastAsia="Times New Roman" w:cs="Calibri"/>
          <w:bCs/>
          <w:sz w:val="20"/>
          <w:szCs w:val="20"/>
          <w:u w:val="single"/>
        </w:rPr>
        <w:t xml:space="preserve">Poniższe pytania dotyczą opisu przedmiotu zamówienia w Pakiecie 2 poz. 45 </w:t>
      </w:r>
      <w:r w:rsidRPr="00CE1BBA">
        <w:rPr>
          <w:rFonts w:cs="Calibri"/>
          <w:color w:val="000000"/>
          <w:sz w:val="20"/>
          <w:szCs w:val="20"/>
          <w:u w:val="single"/>
        </w:rPr>
        <w:t>w przedmiotowym postępowaniu:</w:t>
      </w:r>
    </w:p>
    <w:p w:rsidR="00D3497C" w:rsidRPr="00CE1BBA" w:rsidRDefault="00D3497C" w:rsidP="00CE1BBA">
      <w:pPr>
        <w:numPr>
          <w:ilvl w:val="0"/>
          <w:numId w:val="28"/>
        </w:numPr>
        <w:spacing w:after="0" w:line="240" w:lineRule="auto"/>
        <w:rPr>
          <w:sz w:val="20"/>
          <w:szCs w:val="20"/>
        </w:rPr>
      </w:pPr>
      <w:r w:rsidRPr="00CE1BBA">
        <w:rPr>
          <w:sz w:val="20"/>
          <w:szCs w:val="20"/>
        </w:rPr>
        <w:t xml:space="preserve">Czy </w:t>
      </w:r>
      <w:r w:rsidRPr="00CE1BBA">
        <w:rPr>
          <w:rFonts w:eastAsia="Times New Roman" w:cs="Calibri"/>
          <w:bCs/>
          <w:sz w:val="20"/>
          <w:szCs w:val="20"/>
          <w:u w:val="single"/>
        </w:rPr>
        <w:t xml:space="preserve">w Pakiecie 2 poz. 45  </w:t>
      </w:r>
      <w:r w:rsidRPr="00CE1BBA">
        <w:rPr>
          <w:sz w:val="20"/>
          <w:szCs w:val="20"/>
        </w:rPr>
        <w:t xml:space="preserve">Zamawiający dopuści zaoferowanie produktu </w:t>
      </w:r>
      <w:proofErr w:type="spellStart"/>
      <w:r w:rsidRPr="00CE1BBA">
        <w:rPr>
          <w:sz w:val="20"/>
          <w:szCs w:val="20"/>
        </w:rPr>
        <w:t>LactoDr</w:t>
      </w:r>
      <w:proofErr w:type="spellEnd"/>
      <w:r w:rsidRPr="00CE1BBA">
        <w:rPr>
          <w:sz w:val="20"/>
          <w:szCs w:val="20"/>
        </w:rPr>
        <w:t xml:space="preserve">. krople zawierającego w 5 kroplach 5 mld CFU bakterii najlepiej przebadanego pod względem klinicznym szczepu </w:t>
      </w:r>
      <w:proofErr w:type="spellStart"/>
      <w:r w:rsidRPr="00CE1BBA">
        <w:rPr>
          <w:sz w:val="20"/>
          <w:szCs w:val="20"/>
        </w:rPr>
        <w:t>Lactobacillus</w:t>
      </w:r>
      <w:proofErr w:type="spellEnd"/>
      <w:r w:rsidRPr="00CE1BBA">
        <w:rPr>
          <w:sz w:val="20"/>
          <w:szCs w:val="20"/>
        </w:rPr>
        <w:t xml:space="preserve"> </w:t>
      </w:r>
      <w:proofErr w:type="spellStart"/>
      <w:r w:rsidRPr="00CE1BBA">
        <w:rPr>
          <w:sz w:val="20"/>
          <w:szCs w:val="20"/>
        </w:rPr>
        <w:t>rhamnosus</w:t>
      </w:r>
      <w:proofErr w:type="spellEnd"/>
      <w:r w:rsidRPr="00CE1BBA">
        <w:rPr>
          <w:sz w:val="20"/>
          <w:szCs w:val="20"/>
        </w:rPr>
        <w:t xml:space="preserve"> GG ATCC53103?</w:t>
      </w:r>
    </w:p>
    <w:p w:rsidR="00D3497C" w:rsidRPr="00CE1BBA" w:rsidRDefault="00D3497C" w:rsidP="00CE1BBA">
      <w:pPr>
        <w:spacing w:after="0" w:line="240" w:lineRule="auto"/>
        <w:jc w:val="both"/>
        <w:rPr>
          <w:rFonts w:cs="Calibri"/>
          <w:color w:val="000000"/>
          <w:sz w:val="20"/>
          <w:szCs w:val="20"/>
          <w:u w:val="single"/>
        </w:rPr>
      </w:pPr>
      <w:r w:rsidRPr="00CE1BBA">
        <w:rPr>
          <w:rFonts w:eastAsia="Times New Roman" w:cs="Calibri"/>
          <w:bCs/>
          <w:sz w:val="20"/>
          <w:szCs w:val="20"/>
          <w:u w:val="single"/>
        </w:rPr>
        <w:t xml:space="preserve">Poniższe pytania dotyczą opisu przedmiotu zamówienia w Pakiecie 2 poz. 58 i 59  </w:t>
      </w:r>
      <w:r w:rsidRPr="00CE1BBA">
        <w:rPr>
          <w:rFonts w:cs="Calibri"/>
          <w:color w:val="000000"/>
          <w:sz w:val="20"/>
          <w:szCs w:val="20"/>
          <w:u w:val="single"/>
        </w:rPr>
        <w:t>w przedmiotowym postępowaniu:</w:t>
      </w:r>
    </w:p>
    <w:p w:rsidR="00D3497C" w:rsidRPr="00CE1BBA" w:rsidRDefault="00D3497C" w:rsidP="00CE1BBA">
      <w:pPr>
        <w:numPr>
          <w:ilvl w:val="0"/>
          <w:numId w:val="28"/>
        </w:numPr>
        <w:spacing w:after="0" w:line="240" w:lineRule="auto"/>
        <w:rPr>
          <w:rFonts w:cs="Calibri"/>
          <w:color w:val="000000"/>
          <w:sz w:val="20"/>
          <w:szCs w:val="20"/>
        </w:rPr>
      </w:pPr>
      <w:r w:rsidRPr="00CE1BBA">
        <w:rPr>
          <w:sz w:val="20"/>
          <w:szCs w:val="20"/>
        </w:rPr>
        <w:t xml:space="preserve">Czy </w:t>
      </w:r>
      <w:r w:rsidRPr="00CE1BBA">
        <w:rPr>
          <w:rFonts w:eastAsia="Times New Roman" w:cs="Calibri"/>
          <w:bCs/>
          <w:sz w:val="20"/>
          <w:szCs w:val="20"/>
          <w:u w:val="single"/>
        </w:rPr>
        <w:t xml:space="preserve">w Pakiecie 2 poz. 58 i 59 </w:t>
      </w:r>
      <w:r w:rsidRPr="00CE1BBA">
        <w:rPr>
          <w:sz w:val="20"/>
          <w:szCs w:val="20"/>
        </w:rPr>
        <w:t xml:space="preserve">Zamawiający dopuści zaoferowanie produktu </w:t>
      </w:r>
      <w:proofErr w:type="spellStart"/>
      <w:r w:rsidRPr="00CE1BBA">
        <w:rPr>
          <w:sz w:val="20"/>
          <w:szCs w:val="20"/>
        </w:rPr>
        <w:t>EnteroDr</w:t>
      </w:r>
      <w:proofErr w:type="spellEnd"/>
      <w:r w:rsidRPr="00CE1BBA">
        <w:rPr>
          <w:sz w:val="20"/>
          <w:szCs w:val="20"/>
        </w:rPr>
        <w:t xml:space="preserve">., również zawierającego 250 mg liofilizowanych drożdżaków </w:t>
      </w:r>
      <w:proofErr w:type="spellStart"/>
      <w:r w:rsidRPr="00CE1BBA">
        <w:rPr>
          <w:i/>
          <w:iCs/>
          <w:sz w:val="20"/>
          <w:szCs w:val="20"/>
        </w:rPr>
        <w:t>Saccharomyces</w:t>
      </w:r>
      <w:proofErr w:type="spellEnd"/>
      <w:r w:rsidRPr="00CE1BBA">
        <w:rPr>
          <w:i/>
          <w:iCs/>
          <w:sz w:val="20"/>
          <w:szCs w:val="20"/>
        </w:rPr>
        <w:t xml:space="preserve"> </w:t>
      </w:r>
      <w:proofErr w:type="spellStart"/>
      <w:r w:rsidRPr="00CE1BBA">
        <w:rPr>
          <w:i/>
          <w:iCs/>
          <w:sz w:val="20"/>
          <w:szCs w:val="20"/>
        </w:rPr>
        <w:t>boulardii</w:t>
      </w:r>
      <w:proofErr w:type="spellEnd"/>
      <w:r w:rsidRPr="00CE1BBA">
        <w:rPr>
          <w:sz w:val="20"/>
          <w:szCs w:val="20"/>
        </w:rPr>
        <w:t xml:space="preserve"> / kaps.? Produkt konfekcjonowany w opakowaniach x 20 kapsułek (prosimy o możliwość przeliczenia kapsułek na odpowiednią liczbę opakowań). Zawartość </w:t>
      </w:r>
      <w:proofErr w:type="spellStart"/>
      <w:r w:rsidRPr="00CE1BBA">
        <w:rPr>
          <w:i/>
          <w:iCs/>
          <w:sz w:val="20"/>
          <w:szCs w:val="20"/>
        </w:rPr>
        <w:t>Saccharomyces</w:t>
      </w:r>
      <w:proofErr w:type="spellEnd"/>
      <w:r w:rsidRPr="00CE1BBA">
        <w:rPr>
          <w:i/>
          <w:iCs/>
          <w:sz w:val="20"/>
          <w:szCs w:val="20"/>
        </w:rPr>
        <w:t xml:space="preserve"> </w:t>
      </w:r>
      <w:proofErr w:type="spellStart"/>
      <w:r w:rsidRPr="00CE1BBA">
        <w:rPr>
          <w:i/>
          <w:iCs/>
          <w:sz w:val="20"/>
          <w:szCs w:val="20"/>
        </w:rPr>
        <w:t>boulardii</w:t>
      </w:r>
      <w:proofErr w:type="spellEnd"/>
      <w:r w:rsidRPr="00CE1BBA">
        <w:rPr>
          <w:sz w:val="20"/>
          <w:szCs w:val="20"/>
        </w:rPr>
        <w:t xml:space="preserve"> w oferowanym produkcie została potwierdzona w niezależnym badaniu wykonanym  w Narodowym Instytucie Leków. Produkt nie zawiera laktozy i może być podawany osobom z nietolerancją laktozy, zespołem złego wchłaniania glukozy-galaktozy i niedoborem laktazy.</w:t>
      </w:r>
    </w:p>
    <w:p w:rsidR="00D3497C" w:rsidRPr="00CE1BBA" w:rsidRDefault="00D3497C" w:rsidP="00CE1BBA">
      <w:pPr>
        <w:spacing w:after="0" w:line="240" w:lineRule="auto"/>
        <w:jc w:val="both"/>
        <w:rPr>
          <w:rFonts w:cs="Calibri"/>
          <w:color w:val="000000"/>
          <w:sz w:val="20"/>
          <w:szCs w:val="20"/>
          <w:u w:val="single"/>
        </w:rPr>
      </w:pPr>
      <w:r w:rsidRPr="00CE1BBA">
        <w:rPr>
          <w:rFonts w:eastAsia="Times New Roman" w:cs="Calibri"/>
          <w:bCs/>
          <w:sz w:val="20"/>
          <w:szCs w:val="20"/>
          <w:u w:val="single"/>
        </w:rPr>
        <w:t xml:space="preserve">Poniższe pytania dotyczą opisu przedmiotu zamówienia w Pakiecie 11 </w:t>
      </w:r>
      <w:r w:rsidRPr="00CE1BBA">
        <w:rPr>
          <w:rFonts w:cs="Calibri"/>
          <w:color w:val="000000"/>
          <w:sz w:val="20"/>
          <w:szCs w:val="20"/>
          <w:u w:val="single"/>
        </w:rPr>
        <w:t>w przedmiotowym postępowaniu:</w:t>
      </w:r>
    </w:p>
    <w:bookmarkEnd w:id="1"/>
    <w:p w:rsidR="00D3497C" w:rsidRPr="00CE1BBA" w:rsidRDefault="00D3497C" w:rsidP="00CE1BBA">
      <w:pPr>
        <w:numPr>
          <w:ilvl w:val="0"/>
          <w:numId w:val="28"/>
        </w:numPr>
        <w:spacing w:after="0" w:line="240" w:lineRule="auto"/>
        <w:jc w:val="both"/>
        <w:rPr>
          <w:rFonts w:cs="Calibri"/>
          <w:color w:val="000000"/>
          <w:sz w:val="20"/>
          <w:szCs w:val="20"/>
        </w:rPr>
      </w:pPr>
      <w:r w:rsidRPr="00CE1BBA">
        <w:rPr>
          <w:rFonts w:cs="Calibri"/>
          <w:color w:val="000000"/>
          <w:sz w:val="20"/>
          <w:szCs w:val="20"/>
        </w:rPr>
        <w:t xml:space="preserve">Czy Zamawiający dopuszcza i wymaga, aby zaoferowane </w:t>
      </w:r>
      <w:r w:rsidRPr="00CE1BBA">
        <w:rPr>
          <w:rFonts w:eastAsia="Times New Roman" w:cs="Calibri"/>
          <w:bCs/>
          <w:sz w:val="20"/>
          <w:szCs w:val="20"/>
          <w:u w:val="single"/>
        </w:rPr>
        <w:t xml:space="preserve">w Pakiecie 11 </w:t>
      </w:r>
      <w:r w:rsidRPr="00CE1BBA">
        <w:rPr>
          <w:rFonts w:cs="Calibri"/>
          <w:color w:val="000000"/>
          <w:sz w:val="20"/>
          <w:szCs w:val="20"/>
        </w:rPr>
        <w:t xml:space="preserve">paski testowe posiadały certyfikat zgodności z Dyrektywą 98/79/WE (Certyfikat CE), który jest jedynym dokumentem potwierdzającym spełnianie wszystkich norm wymaganych przez UE dla pasków testowych? Certyfikat tylko pojedynczej normy nie gwarantuje spełnienia wymagań prawnych dla pasków i </w:t>
      </w:r>
      <w:proofErr w:type="spellStart"/>
      <w:r w:rsidRPr="00CE1BBA">
        <w:rPr>
          <w:rFonts w:cs="Calibri"/>
          <w:color w:val="000000"/>
          <w:sz w:val="20"/>
          <w:szCs w:val="20"/>
        </w:rPr>
        <w:t>glukometrów</w:t>
      </w:r>
      <w:proofErr w:type="spellEnd"/>
      <w:r w:rsidRPr="00CE1BBA">
        <w:rPr>
          <w:rFonts w:cs="Calibri"/>
          <w:color w:val="000000"/>
          <w:sz w:val="20"/>
          <w:szCs w:val="20"/>
        </w:rPr>
        <w:t>.</w:t>
      </w:r>
    </w:p>
    <w:p w:rsidR="00D3497C" w:rsidRPr="00CE1BBA" w:rsidRDefault="00D3497C" w:rsidP="00CE1BBA">
      <w:pPr>
        <w:numPr>
          <w:ilvl w:val="0"/>
          <w:numId w:val="28"/>
        </w:numPr>
        <w:spacing w:after="0" w:line="240" w:lineRule="auto"/>
        <w:jc w:val="both"/>
        <w:rPr>
          <w:sz w:val="20"/>
          <w:szCs w:val="20"/>
        </w:rPr>
      </w:pPr>
      <w:r w:rsidRPr="00CE1BBA">
        <w:rPr>
          <w:sz w:val="20"/>
          <w:szCs w:val="20"/>
        </w:rPr>
        <w:t xml:space="preserve">Czy Zamawiający wymaga aby zaoferowane </w:t>
      </w:r>
      <w:r w:rsidRPr="00CE1BBA">
        <w:rPr>
          <w:rFonts w:eastAsia="Times New Roman" w:cs="Calibri"/>
          <w:bCs/>
          <w:sz w:val="20"/>
          <w:szCs w:val="20"/>
          <w:u w:val="single"/>
        </w:rPr>
        <w:t>w Pakiecie 11</w:t>
      </w:r>
      <w:r w:rsidRPr="00CE1BBA">
        <w:rPr>
          <w:sz w:val="20"/>
          <w:szCs w:val="20"/>
        </w:rPr>
        <w:t xml:space="preserve"> paski testowe były wyrobem refundowanym przez MZ w dniu złożenia oferty? </w:t>
      </w:r>
    </w:p>
    <w:p w:rsidR="00D3497C" w:rsidRPr="00CE1BBA" w:rsidRDefault="00D3497C" w:rsidP="00CE1BBA">
      <w:pPr>
        <w:numPr>
          <w:ilvl w:val="0"/>
          <w:numId w:val="28"/>
        </w:numPr>
        <w:spacing w:after="0" w:line="240" w:lineRule="auto"/>
        <w:jc w:val="both"/>
        <w:rPr>
          <w:color w:val="000000"/>
          <w:sz w:val="20"/>
          <w:szCs w:val="20"/>
        </w:rPr>
      </w:pPr>
      <w:r w:rsidRPr="00CE1BBA">
        <w:rPr>
          <w:color w:val="000000"/>
          <w:sz w:val="20"/>
          <w:szCs w:val="20"/>
        </w:rPr>
        <w:t xml:space="preserve">Ponieważ na rynku funkcjonują oferenci posiadający paski testowe, których instrukcje i opakowania zawierają niespójne, rozbieżne informacje dotyczące temperatury przechowywania pasków testowych, czy Zamawiający wymaga, aby takie informacje były ze sobą spójne? </w:t>
      </w:r>
    </w:p>
    <w:p w:rsidR="00D3497C" w:rsidRPr="00CE1BBA" w:rsidRDefault="00D3497C" w:rsidP="00CE1BBA">
      <w:pPr>
        <w:numPr>
          <w:ilvl w:val="0"/>
          <w:numId w:val="28"/>
        </w:numPr>
        <w:spacing w:after="0" w:line="240" w:lineRule="auto"/>
        <w:jc w:val="both"/>
        <w:rPr>
          <w:color w:val="000000"/>
          <w:sz w:val="20"/>
          <w:szCs w:val="20"/>
        </w:rPr>
      </w:pPr>
      <w:r w:rsidRPr="00CE1BBA">
        <w:rPr>
          <w:color w:val="000000"/>
          <w:sz w:val="20"/>
          <w:szCs w:val="20"/>
        </w:rPr>
        <w:t xml:space="preserve">Niektórzy wykonawcy oferują paski testowe, których okres przydatności do użycia jest zależny od miejsca wykonywania pomiarów, co jest niezgodne z obowiązującymi normami. Czy Zamawiający działając w interesie pacjentów (wiarygodne wyniki), wymaga </w:t>
      </w:r>
      <w:r w:rsidRPr="00CE1BBA">
        <w:rPr>
          <w:sz w:val="20"/>
          <w:szCs w:val="20"/>
          <w:u w:val="single"/>
        </w:rPr>
        <w:t>w Pakiecie 11</w:t>
      </w:r>
      <w:r w:rsidRPr="00CE1BBA">
        <w:rPr>
          <w:color w:val="000000"/>
          <w:sz w:val="20"/>
          <w:szCs w:val="20"/>
        </w:rPr>
        <w:t xml:space="preserve"> jednakowego czasu przydatności pasków testowych po otwarciu fiolki niezależnie od miejsca wykonywania badań?</w:t>
      </w:r>
    </w:p>
    <w:p w:rsidR="00D3497C" w:rsidRPr="00CE1BBA" w:rsidRDefault="00D3497C" w:rsidP="00CE1BBA">
      <w:pPr>
        <w:numPr>
          <w:ilvl w:val="0"/>
          <w:numId w:val="28"/>
        </w:numPr>
        <w:spacing w:after="0" w:line="240" w:lineRule="auto"/>
        <w:jc w:val="both"/>
        <w:rPr>
          <w:color w:val="000000"/>
          <w:sz w:val="20"/>
          <w:szCs w:val="20"/>
        </w:rPr>
      </w:pPr>
      <w:r w:rsidRPr="00CE1BBA">
        <w:rPr>
          <w:sz w:val="20"/>
          <w:szCs w:val="20"/>
        </w:rPr>
        <w:t xml:space="preserve">Czy Zamawiający wymaga, aby oferentem </w:t>
      </w:r>
      <w:r w:rsidRPr="00CE1BBA">
        <w:rPr>
          <w:sz w:val="20"/>
          <w:szCs w:val="20"/>
          <w:u w:val="single"/>
        </w:rPr>
        <w:t>w Pakiecie 11</w:t>
      </w:r>
      <w:r w:rsidRPr="00CE1BBA">
        <w:rPr>
          <w:sz w:val="20"/>
          <w:szCs w:val="20"/>
        </w:rPr>
        <w:t xml:space="preserve"> była hurtownia farmaceutyczna, co zabezpieczy transport i dostawy pasków testowych do siedziby Zamawiającego w warunkach odpowiedniej, kontrolowanej temperatury i wilgotności? W innym przypadku, jeśli paski są dowożone </w:t>
      </w:r>
      <w:r w:rsidRPr="00CE1BBA">
        <w:rPr>
          <w:sz w:val="20"/>
          <w:szCs w:val="20"/>
        </w:rPr>
        <w:lastRenderedPageBreak/>
        <w:t xml:space="preserve">transportem niemedycznym, wyniki pomiarów powinny być każdorazowo weryfikowane w kontroli </w:t>
      </w:r>
      <w:proofErr w:type="spellStart"/>
      <w:r w:rsidRPr="00CE1BBA">
        <w:rPr>
          <w:sz w:val="20"/>
          <w:szCs w:val="20"/>
        </w:rPr>
        <w:t>zewnątrzlaboratoryjnej</w:t>
      </w:r>
      <w:proofErr w:type="spellEnd"/>
      <w:r w:rsidRPr="00CE1BBA">
        <w:rPr>
          <w:sz w:val="20"/>
          <w:szCs w:val="20"/>
        </w:rPr>
        <w:t>.</w:t>
      </w:r>
    </w:p>
    <w:p w:rsidR="005606FB" w:rsidRPr="00CE1BBA" w:rsidRDefault="00CE1BBA" w:rsidP="00CE1BBA">
      <w:pPr>
        <w:spacing w:after="0" w:line="240" w:lineRule="auto"/>
        <w:jc w:val="both"/>
        <w:rPr>
          <w:rFonts w:ascii="Verdana" w:hAnsi="Verdana"/>
          <w:b/>
          <w:sz w:val="20"/>
          <w:szCs w:val="20"/>
          <w:u w:val="single"/>
        </w:rPr>
      </w:pPr>
      <w:r>
        <w:rPr>
          <w:rFonts w:ascii="Verdana" w:hAnsi="Verdana"/>
          <w:b/>
          <w:sz w:val="20"/>
          <w:szCs w:val="20"/>
          <w:u w:val="single"/>
        </w:rPr>
        <w:t>Odpowiedzi</w:t>
      </w:r>
      <w:r w:rsidR="005606FB" w:rsidRPr="00CE1BBA">
        <w:rPr>
          <w:rFonts w:ascii="Verdana" w:hAnsi="Verdana"/>
          <w:b/>
          <w:sz w:val="20"/>
          <w:szCs w:val="20"/>
          <w:u w:val="single"/>
        </w:rPr>
        <w:t xml:space="preserve">: </w:t>
      </w:r>
    </w:p>
    <w:p w:rsidR="005606FB" w:rsidRPr="00CE1BBA" w:rsidRDefault="005606FB" w:rsidP="00CE1BBA">
      <w:pPr>
        <w:spacing w:after="0" w:line="240" w:lineRule="auto"/>
        <w:jc w:val="both"/>
        <w:rPr>
          <w:rFonts w:ascii="Verdana" w:hAnsi="Verdana"/>
          <w:b/>
          <w:sz w:val="20"/>
          <w:szCs w:val="20"/>
          <w:u w:val="single"/>
        </w:rPr>
      </w:pPr>
      <w:r w:rsidRPr="00CE1BBA">
        <w:rPr>
          <w:rFonts w:ascii="Verdana" w:hAnsi="Verdana"/>
          <w:b/>
          <w:sz w:val="20"/>
          <w:szCs w:val="20"/>
          <w:u w:val="single"/>
        </w:rPr>
        <w:t xml:space="preserve">Ad 1-5, 7-9: Zamawiający pozostawia zapisy SWZ bez zmian. </w:t>
      </w:r>
    </w:p>
    <w:p w:rsidR="005606FB" w:rsidRPr="00CE1BBA" w:rsidRDefault="005606FB" w:rsidP="00CE1BBA">
      <w:pPr>
        <w:spacing w:after="0" w:line="240" w:lineRule="auto"/>
        <w:jc w:val="both"/>
        <w:rPr>
          <w:rFonts w:ascii="Verdana" w:hAnsi="Verdana"/>
          <w:b/>
          <w:sz w:val="20"/>
          <w:szCs w:val="20"/>
          <w:u w:val="single"/>
        </w:rPr>
      </w:pPr>
      <w:r w:rsidRPr="00CE1BBA">
        <w:rPr>
          <w:rFonts w:ascii="Verdana" w:hAnsi="Verdana"/>
          <w:b/>
          <w:sz w:val="20"/>
          <w:szCs w:val="20"/>
          <w:u w:val="single"/>
        </w:rPr>
        <w:t>Ad 6: Nie</w:t>
      </w:r>
      <w:r w:rsidR="000E4EFC" w:rsidRPr="00CE1BBA">
        <w:rPr>
          <w:rFonts w:ascii="Verdana" w:hAnsi="Verdana"/>
          <w:b/>
          <w:sz w:val="20"/>
          <w:szCs w:val="20"/>
          <w:u w:val="single"/>
        </w:rPr>
        <w:t xml:space="preserve"> wymagamy, aby paski</w:t>
      </w:r>
      <w:r w:rsidR="00CE1BBA" w:rsidRPr="00CE1BBA">
        <w:rPr>
          <w:rFonts w:ascii="Verdana" w:hAnsi="Verdana"/>
          <w:b/>
          <w:sz w:val="20"/>
          <w:szCs w:val="20"/>
          <w:u w:val="single"/>
        </w:rPr>
        <w:t xml:space="preserve"> (pakiet 11)</w:t>
      </w:r>
      <w:r w:rsidR="000E4EFC" w:rsidRPr="00CE1BBA">
        <w:rPr>
          <w:rFonts w:ascii="Verdana" w:hAnsi="Verdana"/>
          <w:b/>
          <w:sz w:val="20"/>
          <w:szCs w:val="20"/>
          <w:u w:val="single"/>
        </w:rPr>
        <w:t xml:space="preserve"> były wyrobem refundowanym przez NFZ</w:t>
      </w:r>
      <w:r w:rsidRPr="00CE1BBA">
        <w:rPr>
          <w:rFonts w:ascii="Verdana" w:hAnsi="Verdana"/>
          <w:b/>
          <w:sz w:val="20"/>
          <w:szCs w:val="20"/>
          <w:u w:val="single"/>
        </w:rPr>
        <w:t>.</w:t>
      </w:r>
    </w:p>
    <w:p w:rsidR="00A21973" w:rsidRPr="00CE1BBA" w:rsidRDefault="00A21973" w:rsidP="00CE1BBA">
      <w:pPr>
        <w:spacing w:after="0" w:line="240" w:lineRule="auto"/>
        <w:jc w:val="both"/>
        <w:rPr>
          <w:rFonts w:cstheme="minorHAnsi"/>
          <w:color w:val="FF0000"/>
          <w:sz w:val="20"/>
          <w:szCs w:val="20"/>
        </w:rPr>
      </w:pPr>
    </w:p>
    <w:p w:rsidR="00A21973" w:rsidRPr="00CE1BBA" w:rsidRDefault="003710DB" w:rsidP="00CE1BBA">
      <w:pPr>
        <w:spacing w:after="120" w:line="240" w:lineRule="auto"/>
        <w:jc w:val="both"/>
        <w:rPr>
          <w:rFonts w:ascii="Verdana" w:hAnsi="Verdana" w:cstheme="minorHAnsi"/>
          <w:b/>
          <w:sz w:val="20"/>
          <w:szCs w:val="20"/>
          <w:u w:val="single"/>
        </w:rPr>
      </w:pPr>
      <w:r w:rsidRPr="00CE1BBA">
        <w:rPr>
          <w:rFonts w:ascii="Verdana" w:hAnsi="Verdana" w:cstheme="minorHAnsi"/>
          <w:b/>
          <w:sz w:val="20"/>
          <w:szCs w:val="20"/>
          <w:u w:val="single"/>
        </w:rPr>
        <w:t>Pytanie nr 13</w:t>
      </w:r>
      <w:r w:rsidR="00D3497C" w:rsidRPr="00CE1BBA">
        <w:rPr>
          <w:rFonts w:ascii="Verdana" w:hAnsi="Verdana" w:cstheme="minorHAnsi"/>
          <w:b/>
          <w:sz w:val="20"/>
          <w:szCs w:val="20"/>
          <w:u w:val="single"/>
        </w:rPr>
        <w:t>:</w:t>
      </w:r>
    </w:p>
    <w:p w:rsidR="00D3497C" w:rsidRPr="00CE1BBA" w:rsidRDefault="00D3497C" w:rsidP="00CE1BBA">
      <w:pPr>
        <w:numPr>
          <w:ilvl w:val="0"/>
          <w:numId w:val="29"/>
        </w:numPr>
        <w:spacing w:after="0" w:line="240" w:lineRule="auto"/>
        <w:rPr>
          <w:rFonts w:cs="Calibri"/>
          <w:sz w:val="20"/>
          <w:szCs w:val="20"/>
        </w:rPr>
      </w:pPr>
      <w:r w:rsidRPr="00CE1BBA">
        <w:rPr>
          <w:rFonts w:cs="Calibri"/>
          <w:sz w:val="20"/>
          <w:szCs w:val="20"/>
        </w:rPr>
        <w:t>Czy Zamawiający wyrazi zgodę na wycenę w Pakiet nr 3 poz. 75, 76, 77 (</w:t>
      </w:r>
      <w:proofErr w:type="spellStart"/>
      <w:r w:rsidRPr="00CE1BBA">
        <w:rPr>
          <w:rFonts w:cs="Calibri"/>
          <w:sz w:val="20"/>
          <w:szCs w:val="20"/>
        </w:rPr>
        <w:t>Dexamethasone</w:t>
      </w:r>
      <w:proofErr w:type="spellEnd"/>
      <w:r w:rsidRPr="00CE1BBA">
        <w:rPr>
          <w:rFonts w:cs="Calibri"/>
          <w:sz w:val="20"/>
          <w:szCs w:val="20"/>
        </w:rPr>
        <w:t xml:space="preserve"> </w:t>
      </w:r>
      <w:proofErr w:type="spellStart"/>
      <w:r w:rsidRPr="00CE1BBA">
        <w:rPr>
          <w:rFonts w:cs="Calibri"/>
          <w:sz w:val="20"/>
          <w:szCs w:val="20"/>
        </w:rPr>
        <w:t>amp</w:t>
      </w:r>
      <w:proofErr w:type="spellEnd"/>
      <w:r w:rsidRPr="00CE1BBA">
        <w:rPr>
          <w:rFonts w:cs="Calibri"/>
          <w:sz w:val="20"/>
          <w:szCs w:val="20"/>
        </w:rPr>
        <w:t>.) produktów od różnych producentów?</w:t>
      </w:r>
    </w:p>
    <w:p w:rsidR="00D3497C" w:rsidRPr="00CE1BBA" w:rsidRDefault="00D3497C" w:rsidP="00CE1BBA">
      <w:pPr>
        <w:spacing w:after="0" w:line="240" w:lineRule="auto"/>
        <w:rPr>
          <w:rFonts w:cs="Calibri"/>
          <w:sz w:val="20"/>
          <w:szCs w:val="20"/>
        </w:rPr>
      </w:pPr>
      <w:r w:rsidRPr="00CE1BBA">
        <w:rPr>
          <w:rFonts w:cs="Calibri"/>
          <w:sz w:val="20"/>
          <w:szCs w:val="20"/>
        </w:rPr>
        <w:t>Umożliwi to przystąpienie do procedury przetargowej większej ilości oferentów, oraz uzyskanie korzystniejszej oferty cenowej.</w:t>
      </w:r>
    </w:p>
    <w:p w:rsidR="00D3497C" w:rsidRPr="00CE1BBA" w:rsidRDefault="00D3497C" w:rsidP="00CE1BBA">
      <w:pPr>
        <w:spacing w:after="0" w:line="240" w:lineRule="auto"/>
        <w:rPr>
          <w:rFonts w:ascii="Segoe UI" w:hAnsi="Segoe UI" w:cs="Segoe UI"/>
          <w:sz w:val="20"/>
          <w:szCs w:val="20"/>
        </w:rPr>
      </w:pPr>
      <w:r w:rsidRPr="00CE1BBA">
        <w:rPr>
          <w:rFonts w:cs="Calibri"/>
          <w:sz w:val="20"/>
          <w:szCs w:val="20"/>
        </w:rPr>
        <w:t>Informujemy, że w Pakiet 3 poz. 75 warunki SWZ spełnia tylko jeden produkt.</w:t>
      </w:r>
    </w:p>
    <w:p w:rsidR="000600D4" w:rsidRPr="00CE1BBA" w:rsidRDefault="000600D4" w:rsidP="00CE1BBA">
      <w:pPr>
        <w:spacing w:after="0" w:line="240" w:lineRule="auto"/>
        <w:rPr>
          <w:rFonts w:ascii="Verdana" w:hAnsi="Verdana"/>
          <w:b/>
          <w:sz w:val="20"/>
          <w:szCs w:val="20"/>
          <w:u w:val="single"/>
        </w:rPr>
      </w:pPr>
      <w:r w:rsidRPr="00CE1BBA">
        <w:rPr>
          <w:rFonts w:ascii="Verdana" w:hAnsi="Verdana" w:cstheme="minorHAnsi"/>
          <w:b/>
          <w:sz w:val="20"/>
          <w:szCs w:val="20"/>
          <w:u w:val="single"/>
        </w:rPr>
        <w:t>Odpowiedź:</w:t>
      </w:r>
      <w:r w:rsidRPr="00CE1BBA">
        <w:rPr>
          <w:rFonts w:cstheme="minorHAnsi"/>
          <w:color w:val="FF0000"/>
          <w:sz w:val="20"/>
          <w:szCs w:val="20"/>
        </w:rPr>
        <w:t xml:space="preserve"> </w:t>
      </w:r>
      <w:r w:rsidRPr="00CE1BBA">
        <w:rPr>
          <w:rFonts w:ascii="Verdana" w:hAnsi="Verdana"/>
          <w:b/>
          <w:sz w:val="20"/>
          <w:szCs w:val="20"/>
          <w:u w:val="single"/>
        </w:rPr>
        <w:t xml:space="preserve">Tak, zgodnie z zmodyfikowanym zapisem część XVIII, punkt 5, </w:t>
      </w:r>
      <w:proofErr w:type="spellStart"/>
      <w:r w:rsidRPr="00CE1BBA">
        <w:rPr>
          <w:rFonts w:ascii="Verdana" w:hAnsi="Verdana"/>
          <w:b/>
          <w:sz w:val="20"/>
          <w:szCs w:val="20"/>
          <w:u w:val="single"/>
        </w:rPr>
        <w:t>ppkt</w:t>
      </w:r>
      <w:proofErr w:type="spellEnd"/>
      <w:r w:rsidRPr="00CE1BBA">
        <w:rPr>
          <w:rFonts w:ascii="Verdana" w:hAnsi="Verdana"/>
          <w:b/>
          <w:sz w:val="20"/>
          <w:szCs w:val="20"/>
          <w:u w:val="single"/>
        </w:rPr>
        <w:t xml:space="preserve"> 4. SWZ z 28.03.2022r.</w:t>
      </w:r>
    </w:p>
    <w:p w:rsidR="00A21973" w:rsidRPr="00CE1BBA" w:rsidRDefault="00A21973" w:rsidP="00CE1BBA">
      <w:pPr>
        <w:spacing w:after="120" w:line="240" w:lineRule="auto"/>
        <w:jc w:val="both"/>
        <w:rPr>
          <w:rFonts w:ascii="Verdana" w:hAnsi="Verdana" w:cstheme="minorHAnsi"/>
          <w:color w:val="FF0000"/>
          <w:sz w:val="20"/>
          <w:szCs w:val="20"/>
        </w:rPr>
      </w:pPr>
    </w:p>
    <w:p w:rsidR="00D3497C" w:rsidRPr="00CE1BBA" w:rsidRDefault="00D3497C" w:rsidP="00CE1BBA">
      <w:pPr>
        <w:spacing w:after="120" w:line="240" w:lineRule="auto"/>
        <w:jc w:val="both"/>
        <w:rPr>
          <w:rFonts w:ascii="Verdana" w:hAnsi="Verdana" w:cstheme="minorHAnsi"/>
          <w:b/>
          <w:sz w:val="20"/>
          <w:szCs w:val="20"/>
          <w:u w:val="single"/>
        </w:rPr>
      </w:pPr>
      <w:r w:rsidRPr="00CE1BBA">
        <w:rPr>
          <w:rFonts w:ascii="Verdana" w:hAnsi="Verdana" w:cstheme="minorHAnsi"/>
          <w:b/>
          <w:sz w:val="20"/>
          <w:szCs w:val="20"/>
          <w:u w:val="single"/>
        </w:rPr>
        <w:t>Pytanie nr 1</w:t>
      </w:r>
      <w:r w:rsidR="003710DB" w:rsidRPr="00CE1BBA">
        <w:rPr>
          <w:rFonts w:ascii="Verdana" w:hAnsi="Verdana" w:cstheme="minorHAnsi"/>
          <w:b/>
          <w:sz w:val="20"/>
          <w:szCs w:val="20"/>
          <w:u w:val="single"/>
        </w:rPr>
        <w:t>4</w:t>
      </w:r>
      <w:r w:rsidRPr="00CE1BBA">
        <w:rPr>
          <w:rFonts w:ascii="Verdana" w:hAnsi="Verdana" w:cstheme="minorHAnsi"/>
          <w:b/>
          <w:sz w:val="20"/>
          <w:szCs w:val="20"/>
          <w:u w:val="single"/>
        </w:rPr>
        <w:t>:</w:t>
      </w:r>
    </w:p>
    <w:p w:rsidR="00D3497C" w:rsidRPr="00CE1BBA" w:rsidRDefault="00D3497C" w:rsidP="00CE1BBA">
      <w:pPr>
        <w:numPr>
          <w:ilvl w:val="0"/>
          <w:numId w:val="22"/>
        </w:numPr>
        <w:spacing w:after="0" w:line="240" w:lineRule="auto"/>
        <w:jc w:val="both"/>
        <w:rPr>
          <w:rFonts w:ascii="Verdana" w:hAnsi="Verdana"/>
          <w:sz w:val="20"/>
          <w:szCs w:val="20"/>
        </w:rPr>
      </w:pPr>
      <w:r w:rsidRPr="00CE1BBA">
        <w:rPr>
          <w:rFonts w:ascii="Verdana" w:hAnsi="Verdana"/>
          <w:sz w:val="20"/>
          <w:szCs w:val="20"/>
        </w:rPr>
        <w:t xml:space="preserve">Czy Zamawiający wymaga, w pakiecie 13 pozycja 1 aby w treści Charakterystyki Produktu Leczniczego </w:t>
      </w:r>
      <w:proofErr w:type="spellStart"/>
      <w:r w:rsidRPr="00CE1BBA">
        <w:rPr>
          <w:rFonts w:ascii="Verdana" w:hAnsi="Verdana"/>
          <w:sz w:val="20"/>
          <w:szCs w:val="20"/>
        </w:rPr>
        <w:t>Propofol</w:t>
      </w:r>
      <w:proofErr w:type="spellEnd"/>
      <w:r w:rsidRPr="00CE1BBA">
        <w:rPr>
          <w:rFonts w:ascii="Verdana" w:hAnsi="Verdana"/>
          <w:sz w:val="20"/>
          <w:szCs w:val="20"/>
        </w:rPr>
        <w:t xml:space="preserve"> znajdowały się dokładne zalecenia dotyczące podawania produktu w  czasie wprowadzania i podtrzymania znieczulenia ogólnego prowadzonego za pomocą systemu TCI ( target </w:t>
      </w:r>
      <w:proofErr w:type="spellStart"/>
      <w:r w:rsidRPr="00CE1BBA">
        <w:rPr>
          <w:rFonts w:ascii="Verdana" w:hAnsi="Verdana"/>
          <w:sz w:val="20"/>
          <w:szCs w:val="20"/>
        </w:rPr>
        <w:t>control</w:t>
      </w:r>
      <w:proofErr w:type="spellEnd"/>
      <w:r w:rsidRPr="00CE1BBA">
        <w:rPr>
          <w:rFonts w:ascii="Verdana" w:hAnsi="Verdana"/>
          <w:sz w:val="20"/>
          <w:szCs w:val="20"/>
        </w:rPr>
        <w:t xml:space="preserve"> </w:t>
      </w:r>
      <w:proofErr w:type="spellStart"/>
      <w:r w:rsidRPr="00CE1BBA">
        <w:rPr>
          <w:rFonts w:ascii="Verdana" w:hAnsi="Verdana"/>
          <w:sz w:val="20"/>
          <w:szCs w:val="20"/>
        </w:rPr>
        <w:t>infusion</w:t>
      </w:r>
      <w:proofErr w:type="spellEnd"/>
      <w:r w:rsidRPr="00CE1BBA">
        <w:rPr>
          <w:rFonts w:ascii="Verdana" w:hAnsi="Verdana"/>
          <w:sz w:val="20"/>
          <w:szCs w:val="20"/>
        </w:rPr>
        <w:t xml:space="preserve">) podczas podania leku z wykorzystaniem pomp infuzyjnych, co jest niezwykle istotne </w:t>
      </w:r>
      <w:r w:rsidRPr="00CE1BBA">
        <w:rPr>
          <w:rFonts w:ascii="Verdana" w:hAnsi="Verdana"/>
          <w:sz w:val="20"/>
          <w:szCs w:val="20"/>
        </w:rPr>
        <w:br/>
        <w:t>z punktu widzenia zachowania zasad bezpieczeństwa klinicznego pacjenta?</w:t>
      </w:r>
    </w:p>
    <w:p w:rsidR="00D3497C" w:rsidRPr="00CE1BBA" w:rsidRDefault="00D3497C" w:rsidP="00CE1BBA">
      <w:pPr>
        <w:numPr>
          <w:ilvl w:val="0"/>
          <w:numId w:val="22"/>
        </w:numPr>
        <w:spacing w:after="0" w:line="240" w:lineRule="auto"/>
        <w:jc w:val="both"/>
        <w:rPr>
          <w:rFonts w:ascii="Verdana" w:hAnsi="Verdana"/>
          <w:sz w:val="20"/>
          <w:szCs w:val="20"/>
        </w:rPr>
      </w:pPr>
      <w:r w:rsidRPr="00CE1BBA">
        <w:rPr>
          <w:rFonts w:ascii="Verdana" w:hAnsi="Verdana"/>
          <w:sz w:val="20"/>
          <w:szCs w:val="20"/>
        </w:rPr>
        <w:t xml:space="preserve">Czy Zamawiający wyrazi zgodę na  zaoferowanie w pakiecie 1 pozycja 28 produktu </w:t>
      </w:r>
      <w:proofErr w:type="spellStart"/>
      <w:r w:rsidRPr="00CE1BBA">
        <w:rPr>
          <w:rFonts w:ascii="Verdana" w:hAnsi="Verdana"/>
          <w:sz w:val="20"/>
          <w:szCs w:val="20"/>
        </w:rPr>
        <w:t>lidocaine</w:t>
      </w:r>
      <w:proofErr w:type="spellEnd"/>
      <w:r w:rsidRPr="00CE1BBA">
        <w:rPr>
          <w:rFonts w:ascii="Verdana" w:hAnsi="Verdana"/>
          <w:sz w:val="20"/>
          <w:szCs w:val="20"/>
        </w:rPr>
        <w:t xml:space="preserve"> w opakowaniu o pojemności 5 ml z zachowaniem przez Zamawiającego ilości wymaganej w postępowaniu, co wpłynie na zwiększenie konkurencyjności składanych ofert?</w:t>
      </w:r>
    </w:p>
    <w:p w:rsidR="00D3497C" w:rsidRPr="00CE1BBA" w:rsidRDefault="00D3497C" w:rsidP="00CE1BBA">
      <w:pPr>
        <w:numPr>
          <w:ilvl w:val="0"/>
          <w:numId w:val="22"/>
        </w:numPr>
        <w:spacing w:after="0" w:line="240" w:lineRule="auto"/>
        <w:jc w:val="both"/>
        <w:rPr>
          <w:rFonts w:ascii="Verdana" w:hAnsi="Verdana"/>
          <w:sz w:val="20"/>
          <w:szCs w:val="20"/>
        </w:rPr>
      </w:pPr>
      <w:r w:rsidRPr="00CE1BBA">
        <w:rPr>
          <w:rFonts w:ascii="Verdana" w:hAnsi="Verdana"/>
          <w:sz w:val="20"/>
          <w:szCs w:val="20"/>
        </w:rPr>
        <w:t xml:space="preserve">Czy Zamawiający wymaga  w pakiecie 1 pozycja 43 i 44 aby zgodnie z zapisem </w:t>
      </w:r>
      <w:proofErr w:type="spellStart"/>
      <w:r w:rsidRPr="00CE1BBA">
        <w:rPr>
          <w:rFonts w:ascii="Verdana" w:hAnsi="Verdana"/>
          <w:sz w:val="20"/>
          <w:szCs w:val="20"/>
        </w:rPr>
        <w:t>ChPL</w:t>
      </w:r>
      <w:proofErr w:type="spellEnd"/>
      <w:r w:rsidRPr="00CE1BBA">
        <w:rPr>
          <w:rFonts w:ascii="Verdana" w:hAnsi="Verdana"/>
          <w:sz w:val="20"/>
          <w:szCs w:val="20"/>
        </w:rPr>
        <w:t xml:space="preserve"> zaoferowany produkt </w:t>
      </w:r>
      <w:proofErr w:type="spellStart"/>
      <w:r w:rsidRPr="00CE1BBA">
        <w:rPr>
          <w:rFonts w:ascii="Verdana" w:hAnsi="Verdana"/>
          <w:sz w:val="20"/>
          <w:szCs w:val="20"/>
        </w:rPr>
        <w:t>Noradrenaline</w:t>
      </w:r>
      <w:proofErr w:type="spellEnd"/>
      <w:r w:rsidRPr="00CE1BBA">
        <w:rPr>
          <w:rFonts w:ascii="Verdana" w:hAnsi="Verdana"/>
          <w:sz w:val="20"/>
          <w:szCs w:val="20"/>
        </w:rPr>
        <w:t xml:space="preserve"> mógł być przechowywany poza lodówką?</w:t>
      </w:r>
    </w:p>
    <w:p w:rsidR="00D3497C" w:rsidRPr="00CE1BBA" w:rsidRDefault="00D3497C" w:rsidP="00CE1BBA">
      <w:pPr>
        <w:numPr>
          <w:ilvl w:val="0"/>
          <w:numId w:val="22"/>
        </w:numPr>
        <w:spacing w:after="0" w:line="240" w:lineRule="auto"/>
        <w:jc w:val="both"/>
        <w:rPr>
          <w:rFonts w:ascii="Verdana" w:hAnsi="Verdana"/>
          <w:sz w:val="20"/>
          <w:szCs w:val="20"/>
        </w:rPr>
      </w:pPr>
      <w:r w:rsidRPr="00CE1BBA">
        <w:rPr>
          <w:rFonts w:ascii="Verdana" w:hAnsi="Verdana"/>
          <w:sz w:val="20"/>
          <w:szCs w:val="20"/>
        </w:rPr>
        <w:t xml:space="preserve">Czy Zamawiający ma na myśli w pakiecie 1 pozycja 56 zaoferowanie bezpiecznych ampułek wykonanych z polietylenu, z zakończeniem </w:t>
      </w:r>
      <w:proofErr w:type="spellStart"/>
      <w:r w:rsidRPr="00CE1BBA">
        <w:rPr>
          <w:rFonts w:ascii="Verdana" w:hAnsi="Verdana"/>
          <w:sz w:val="20"/>
          <w:szCs w:val="20"/>
        </w:rPr>
        <w:t>luer</w:t>
      </w:r>
      <w:proofErr w:type="spellEnd"/>
      <w:r w:rsidRPr="00CE1BBA">
        <w:rPr>
          <w:rFonts w:ascii="Verdana" w:hAnsi="Verdana"/>
          <w:sz w:val="20"/>
          <w:szCs w:val="20"/>
        </w:rPr>
        <w:t xml:space="preserve"> lock, pasujących do wszystkich strzykawek i pracujących w systemie bezigłowym? </w:t>
      </w:r>
    </w:p>
    <w:p w:rsidR="00D3497C" w:rsidRPr="00CE1BBA" w:rsidRDefault="00D3497C" w:rsidP="00CE1BBA">
      <w:pPr>
        <w:numPr>
          <w:ilvl w:val="0"/>
          <w:numId w:val="22"/>
        </w:numPr>
        <w:spacing w:after="0" w:line="240" w:lineRule="auto"/>
        <w:jc w:val="both"/>
        <w:rPr>
          <w:rFonts w:ascii="Verdana" w:hAnsi="Verdana"/>
          <w:sz w:val="20"/>
          <w:szCs w:val="20"/>
        </w:rPr>
      </w:pPr>
      <w:r w:rsidRPr="00CE1BBA">
        <w:rPr>
          <w:rFonts w:ascii="Verdana" w:hAnsi="Verdana"/>
          <w:sz w:val="20"/>
          <w:szCs w:val="20"/>
        </w:rPr>
        <w:t>Czy Zamawiający dopuści w pakiecie 9 pozycja 1 opakowanie typu fiolka x 10 szt.?</w:t>
      </w:r>
    </w:p>
    <w:p w:rsidR="00D3497C" w:rsidRPr="00CE1BBA" w:rsidRDefault="00D3497C" w:rsidP="00CE1BBA">
      <w:pPr>
        <w:numPr>
          <w:ilvl w:val="0"/>
          <w:numId w:val="22"/>
        </w:numPr>
        <w:spacing w:after="0" w:line="240" w:lineRule="auto"/>
        <w:jc w:val="both"/>
        <w:rPr>
          <w:rFonts w:ascii="Verdana" w:hAnsi="Verdana"/>
          <w:sz w:val="20"/>
          <w:szCs w:val="20"/>
        </w:rPr>
      </w:pPr>
      <w:r w:rsidRPr="00CE1BBA">
        <w:rPr>
          <w:rFonts w:ascii="Verdana" w:hAnsi="Verdana"/>
          <w:sz w:val="20"/>
          <w:szCs w:val="20"/>
        </w:rPr>
        <w:t>Dotyczy § 2 ust. 10 umowy: Czy Zamawiający wydłuży termin do rozpatrzenia reklamacji jakościowej przez Wykonawcę do 14 dni roboczych, natomiast ilościowej – do 7 dni roboczych? Zgłoszona reklamacja wymaga rozpatrzenia z uwzględnieniem i tu np. wyjaśnień firmy kurierskiej dostarczającej leki bądź zbadania jakościowo wadliwego towaru, a następnie (przy uwzględnieniu reklamacji) dostarczenia towaru. Wykonanie tego w krótszym czasie jest niemożliwe.</w:t>
      </w:r>
    </w:p>
    <w:p w:rsidR="00D3497C" w:rsidRPr="00CE1BBA" w:rsidRDefault="00D3497C" w:rsidP="00CE1BBA">
      <w:pPr>
        <w:numPr>
          <w:ilvl w:val="0"/>
          <w:numId w:val="22"/>
        </w:numPr>
        <w:spacing w:after="0" w:line="240" w:lineRule="auto"/>
        <w:jc w:val="both"/>
        <w:rPr>
          <w:rFonts w:ascii="Verdana" w:hAnsi="Verdana"/>
          <w:sz w:val="20"/>
          <w:szCs w:val="20"/>
        </w:rPr>
      </w:pPr>
      <w:r w:rsidRPr="00CE1BBA">
        <w:rPr>
          <w:rFonts w:ascii="Verdana" w:hAnsi="Verdana"/>
          <w:sz w:val="20"/>
          <w:szCs w:val="20"/>
        </w:rPr>
        <w:t xml:space="preserve">Dotyczy § 3 ust. 1 umowy: Czy Zamawiający wyrazi zgodę na przesyłanie faktur elektronicznych w formacie </w:t>
      </w:r>
      <w:proofErr w:type="spellStart"/>
      <w:r w:rsidRPr="00CE1BBA">
        <w:rPr>
          <w:rFonts w:ascii="Verdana" w:hAnsi="Verdana"/>
          <w:sz w:val="20"/>
          <w:szCs w:val="20"/>
        </w:rPr>
        <w:t>pdf</w:t>
      </w:r>
      <w:proofErr w:type="spellEnd"/>
      <w:r w:rsidRPr="00CE1BBA">
        <w:rPr>
          <w:rFonts w:ascii="Verdana" w:hAnsi="Verdana"/>
          <w:sz w:val="20"/>
          <w:szCs w:val="20"/>
        </w:rPr>
        <w:t xml:space="preserve"> na adres e-mail Zamawiającego? W przypadku wyrażenia zgody prosimy o podanie adresu na który należy przesyłać faktury.</w:t>
      </w:r>
    </w:p>
    <w:p w:rsidR="00A21973" w:rsidRPr="00CE1BBA" w:rsidRDefault="00D3497C"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Odpowiedź:</w:t>
      </w:r>
    </w:p>
    <w:p w:rsidR="00B25D21" w:rsidRPr="00CE1BBA" w:rsidRDefault="00B25D21"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Ad 1: Nie, Zamawiający nie wymaga.</w:t>
      </w:r>
    </w:p>
    <w:p w:rsidR="00B25D21" w:rsidRPr="00CE1BBA" w:rsidRDefault="00B25D21"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Ad 2-5: Zgodnie z SWZ.</w:t>
      </w:r>
    </w:p>
    <w:p w:rsidR="00D3497C" w:rsidRPr="00CE1BBA" w:rsidRDefault="00D3497C"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lastRenderedPageBreak/>
        <w:t>Ad 6: Zamawiający pozostawia zapisy SWZ bez zmian.</w:t>
      </w:r>
    </w:p>
    <w:p w:rsidR="00D3497C" w:rsidRPr="00CE1BBA" w:rsidRDefault="00D3497C" w:rsidP="00CE1BBA">
      <w:pPr>
        <w:spacing w:after="0" w:line="240" w:lineRule="auto"/>
        <w:jc w:val="both"/>
        <w:rPr>
          <w:rFonts w:ascii="Verdana" w:hAnsi="Verdana" w:cstheme="minorHAnsi"/>
          <w:b/>
          <w:sz w:val="20"/>
          <w:szCs w:val="20"/>
          <w:u w:val="single"/>
        </w:rPr>
      </w:pPr>
      <w:r w:rsidRPr="00CE1BBA">
        <w:rPr>
          <w:rFonts w:ascii="Verdana" w:hAnsi="Verdana"/>
          <w:b/>
          <w:sz w:val="20"/>
          <w:szCs w:val="20"/>
          <w:u w:val="single"/>
        </w:rPr>
        <w:t xml:space="preserve">Ad 7: </w:t>
      </w:r>
      <w:r w:rsidRPr="00CE1BBA">
        <w:rPr>
          <w:rFonts w:ascii="Verdana" w:hAnsi="Verdana" w:cstheme="minorHAnsi"/>
          <w:b/>
          <w:sz w:val="20"/>
          <w:szCs w:val="20"/>
          <w:u w:val="single"/>
        </w:rPr>
        <w:t xml:space="preserve">Zgodnie z  zmodyfikowanymi zapisami </w:t>
      </w:r>
      <w:r w:rsidRPr="00CE1BBA">
        <w:rPr>
          <w:rStyle w:val="Typewriter"/>
          <w:rFonts w:ascii="Verdana" w:hAnsi="Verdana" w:cstheme="minorHAnsi"/>
          <w:b/>
          <w:szCs w:val="20"/>
          <w:u w:val="single"/>
        </w:rPr>
        <w:t>§3 ust. 13 projektowanych postanowień umowy: „</w:t>
      </w:r>
      <w:r w:rsidRPr="00CE1BBA">
        <w:rPr>
          <w:rFonts w:ascii="Verdana" w:hAnsi="Verdana" w:cstheme="minorHAnsi"/>
          <w:b/>
          <w:sz w:val="20"/>
          <w:szCs w:val="20"/>
          <w:u w:val="single"/>
        </w:rPr>
        <w:t xml:space="preserve">Wykonawca ma możliwość przesłania faktury w wersji elektronicznej na adres </w:t>
      </w:r>
      <w:hyperlink r:id="rId10" w:history="1">
        <w:r w:rsidRPr="00CE1BBA">
          <w:rPr>
            <w:rStyle w:val="Hipercze"/>
            <w:rFonts w:ascii="Verdana" w:hAnsi="Verdana" w:cstheme="minorHAnsi"/>
            <w:b/>
            <w:color w:val="auto"/>
            <w:sz w:val="20"/>
            <w:szCs w:val="20"/>
          </w:rPr>
          <w:t>poznan@wcpit.org</w:t>
        </w:r>
      </w:hyperlink>
      <w:r w:rsidRPr="00CE1BBA">
        <w:rPr>
          <w:rFonts w:ascii="Verdana" w:hAnsi="Verdana" w:cstheme="minorHAnsi"/>
          <w:b/>
          <w:sz w:val="20"/>
          <w:szCs w:val="20"/>
          <w:u w:val="single"/>
        </w:rPr>
        <w:t xml:space="preserve"> lub platformy: </w:t>
      </w:r>
      <w:hyperlink r:id="rId11" w:history="1">
        <w:r w:rsidRPr="00CE1BBA">
          <w:rPr>
            <w:rStyle w:val="Hipercze"/>
            <w:rFonts w:ascii="Verdana" w:hAnsi="Verdana" w:cstheme="minorHAnsi"/>
            <w:b/>
            <w:color w:val="auto"/>
            <w:sz w:val="20"/>
            <w:szCs w:val="20"/>
          </w:rPr>
          <w:t>www.efaktura.gov.pl</w:t>
        </w:r>
      </w:hyperlink>
      <w:r w:rsidRPr="00CE1BBA">
        <w:rPr>
          <w:rStyle w:val="Hipercze"/>
          <w:rFonts w:ascii="Verdana" w:hAnsi="Verdana" w:cstheme="minorHAnsi"/>
          <w:b/>
          <w:color w:val="auto"/>
          <w:sz w:val="20"/>
          <w:szCs w:val="20"/>
        </w:rPr>
        <w:t xml:space="preserve">.” Zamawiający wyraża zgodę na przesyłanie na wskazany adres </w:t>
      </w:r>
      <w:r w:rsidRPr="00CE1BBA">
        <w:rPr>
          <w:rStyle w:val="markedcontent"/>
          <w:rFonts w:ascii="Verdana" w:hAnsi="Verdana" w:cstheme="minorHAnsi"/>
          <w:b/>
          <w:sz w:val="20"/>
          <w:szCs w:val="20"/>
          <w:u w:val="single"/>
        </w:rPr>
        <w:t>faktur, duplikatów faktur oraz ich korekt, a także not</w:t>
      </w:r>
      <w:r w:rsidRPr="00CE1BBA">
        <w:rPr>
          <w:rFonts w:ascii="Verdana" w:hAnsi="Verdana" w:cstheme="minorHAnsi"/>
          <w:b/>
          <w:sz w:val="20"/>
          <w:szCs w:val="20"/>
          <w:u w:val="single"/>
        </w:rPr>
        <w:t xml:space="preserve"> </w:t>
      </w:r>
      <w:r w:rsidRPr="00CE1BBA">
        <w:rPr>
          <w:rStyle w:val="markedcontent"/>
          <w:rFonts w:ascii="Verdana" w:hAnsi="Verdana" w:cstheme="minorHAnsi"/>
          <w:b/>
          <w:sz w:val="20"/>
          <w:szCs w:val="20"/>
          <w:u w:val="single"/>
        </w:rPr>
        <w:t>obciążeniowych i not korygujących w formacie pliku elektronicznego PDF.</w:t>
      </w:r>
    </w:p>
    <w:p w:rsidR="00D3497C" w:rsidRPr="00CE1BBA" w:rsidRDefault="00D3497C" w:rsidP="00CE1BBA">
      <w:pPr>
        <w:spacing w:after="0" w:line="240" w:lineRule="auto"/>
        <w:jc w:val="both"/>
        <w:rPr>
          <w:rFonts w:ascii="Verdana" w:hAnsi="Verdana" w:cstheme="minorHAnsi"/>
          <w:color w:val="FF0000"/>
          <w:sz w:val="20"/>
          <w:szCs w:val="20"/>
        </w:rPr>
      </w:pPr>
    </w:p>
    <w:p w:rsidR="004E0749" w:rsidRPr="00CE1BBA" w:rsidRDefault="004E0749"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Pytanie nr 1</w:t>
      </w:r>
      <w:r w:rsidR="003710DB" w:rsidRPr="00CE1BBA">
        <w:rPr>
          <w:rFonts w:ascii="Verdana" w:hAnsi="Verdana" w:cstheme="minorHAnsi"/>
          <w:b/>
          <w:sz w:val="20"/>
          <w:szCs w:val="20"/>
          <w:u w:val="single"/>
        </w:rPr>
        <w:t>5</w:t>
      </w:r>
      <w:r w:rsidRPr="00CE1BBA">
        <w:rPr>
          <w:rFonts w:ascii="Verdana" w:hAnsi="Verdana" w:cstheme="minorHAnsi"/>
          <w:b/>
          <w:sz w:val="20"/>
          <w:szCs w:val="20"/>
          <w:u w:val="single"/>
        </w:rPr>
        <w:t>:</w:t>
      </w:r>
    </w:p>
    <w:p w:rsidR="004E0749" w:rsidRPr="00CE1BBA" w:rsidRDefault="004E0749" w:rsidP="00CE1BBA">
      <w:pPr>
        <w:spacing w:after="0" w:line="240" w:lineRule="auto"/>
        <w:jc w:val="both"/>
        <w:rPr>
          <w:rFonts w:ascii="Verdana" w:hAnsi="Verdana" w:cstheme="minorHAnsi"/>
          <w:color w:val="FF0000"/>
          <w:sz w:val="20"/>
          <w:szCs w:val="20"/>
        </w:rPr>
      </w:pPr>
      <w:r w:rsidRPr="00CE1BBA">
        <w:rPr>
          <w:sz w:val="20"/>
          <w:szCs w:val="20"/>
        </w:rPr>
        <w:t xml:space="preserve">Dotyczy Pakietu nr 3 pozycja 64 1. Zwracamy się z zapytaniem, czy w Pakiecie nr 3 pozycja 64 Zamawiający wyrazi zgodę na zaoferowanie równoważnego koncentratu ludzkich czynników zespołu protrombiny w opakowaniach zawierających 600 j.m. produktu typu </w:t>
      </w:r>
      <w:proofErr w:type="spellStart"/>
      <w:r w:rsidRPr="00CE1BBA">
        <w:rPr>
          <w:sz w:val="20"/>
          <w:szCs w:val="20"/>
        </w:rPr>
        <w:t>Prothromplex</w:t>
      </w:r>
      <w:proofErr w:type="spellEnd"/>
      <w:r w:rsidRPr="00CE1BBA">
        <w:rPr>
          <w:sz w:val="20"/>
          <w:szCs w:val="20"/>
        </w:rPr>
        <w:t xml:space="preserve"> Total NF?.</w:t>
      </w:r>
    </w:p>
    <w:p w:rsidR="005606FB" w:rsidRPr="00CE1BBA" w:rsidRDefault="005606FB" w:rsidP="00CE1BBA">
      <w:pPr>
        <w:spacing w:after="0" w:line="240" w:lineRule="auto"/>
        <w:jc w:val="both"/>
        <w:rPr>
          <w:rFonts w:ascii="Verdana" w:hAnsi="Verdana" w:cs="Arial"/>
          <w:b/>
          <w:i/>
          <w:sz w:val="20"/>
          <w:szCs w:val="20"/>
          <w:u w:val="single"/>
        </w:rPr>
      </w:pPr>
      <w:r w:rsidRPr="00CE1BBA">
        <w:rPr>
          <w:rFonts w:ascii="Verdana" w:hAnsi="Verdana"/>
          <w:b/>
          <w:sz w:val="20"/>
          <w:szCs w:val="20"/>
          <w:u w:val="single"/>
        </w:rPr>
        <w:t xml:space="preserve">Odpowiedź: Zamawiający pozostawia zapisy SWZ bez zmian. </w:t>
      </w:r>
    </w:p>
    <w:p w:rsidR="005606FB" w:rsidRPr="00CE1BBA" w:rsidRDefault="005606FB" w:rsidP="00CE1BBA">
      <w:pPr>
        <w:spacing w:after="0" w:line="240" w:lineRule="auto"/>
        <w:jc w:val="both"/>
        <w:rPr>
          <w:rFonts w:ascii="Verdana" w:hAnsi="Verdana" w:cstheme="minorHAnsi"/>
          <w:color w:val="FF0000"/>
          <w:sz w:val="20"/>
          <w:szCs w:val="20"/>
        </w:rPr>
      </w:pPr>
    </w:p>
    <w:p w:rsidR="004E0749" w:rsidRPr="00CE1BBA" w:rsidRDefault="004E0749"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Pytanie nr 1</w:t>
      </w:r>
      <w:r w:rsidR="003710DB" w:rsidRPr="00CE1BBA">
        <w:rPr>
          <w:rFonts w:ascii="Verdana" w:hAnsi="Verdana" w:cstheme="minorHAnsi"/>
          <w:b/>
          <w:sz w:val="20"/>
          <w:szCs w:val="20"/>
          <w:u w:val="single"/>
        </w:rPr>
        <w:t>6</w:t>
      </w:r>
      <w:r w:rsidRPr="00CE1BBA">
        <w:rPr>
          <w:rFonts w:ascii="Verdana" w:hAnsi="Verdana" w:cstheme="minorHAnsi"/>
          <w:b/>
          <w:sz w:val="20"/>
          <w:szCs w:val="20"/>
          <w:u w:val="single"/>
        </w:rPr>
        <w:t>:</w:t>
      </w:r>
    </w:p>
    <w:p w:rsidR="004E0749" w:rsidRPr="00CE1BBA" w:rsidRDefault="004E0749" w:rsidP="00CE1BBA">
      <w:pPr>
        <w:spacing w:after="0" w:line="240" w:lineRule="auto"/>
        <w:rPr>
          <w:sz w:val="20"/>
          <w:szCs w:val="20"/>
          <w:u w:val="single"/>
        </w:rPr>
      </w:pPr>
      <w:r w:rsidRPr="00CE1BBA">
        <w:rPr>
          <w:sz w:val="20"/>
          <w:szCs w:val="20"/>
          <w:u w:val="single"/>
        </w:rPr>
        <w:t>Poniższy wniosek dotyczy opisu przedmiotów zamówienia w pakiecie 2, poz. 30 w przedmiotowym postępowaniu:</w:t>
      </w:r>
    </w:p>
    <w:p w:rsidR="004E0749" w:rsidRPr="00CE1BBA" w:rsidRDefault="004E0749" w:rsidP="00CE1BBA">
      <w:pPr>
        <w:numPr>
          <w:ilvl w:val="0"/>
          <w:numId w:val="30"/>
        </w:numPr>
        <w:spacing w:after="0" w:line="240" w:lineRule="auto"/>
        <w:rPr>
          <w:rFonts w:cs="Calibri"/>
          <w:sz w:val="20"/>
          <w:szCs w:val="20"/>
        </w:rPr>
      </w:pPr>
      <w:r w:rsidRPr="00CE1BBA">
        <w:rPr>
          <w:rFonts w:cs="Calibri"/>
          <w:sz w:val="20"/>
          <w:szCs w:val="20"/>
        </w:rPr>
        <w:t xml:space="preserve">Czy Zamawiający dopuści zaoferowanie glukozy 75 g  - będącej dietetycznym środkiem spożywczym specjalnego przeznaczenia medycznego do postępowania dietetycznego w celu wykonania krzywej cukrowej? Surowiec stosowany do produkcji jest surowcem farmaceutycznym. Nie zawiera substancji barwiących ani innych dodatków, które wpływają na wchłanianie i metabolizm glukozy. </w:t>
      </w:r>
    </w:p>
    <w:p w:rsidR="004E0749" w:rsidRPr="00CE1BBA" w:rsidRDefault="004E0749" w:rsidP="00CE1BBA">
      <w:pPr>
        <w:numPr>
          <w:ilvl w:val="0"/>
          <w:numId w:val="30"/>
        </w:numPr>
        <w:spacing w:after="0" w:line="240" w:lineRule="auto"/>
        <w:rPr>
          <w:rFonts w:cs="Calibri"/>
          <w:sz w:val="20"/>
          <w:szCs w:val="20"/>
        </w:rPr>
      </w:pPr>
      <w:r w:rsidRPr="00CE1BBA">
        <w:rPr>
          <w:rFonts w:cs="Calibri"/>
          <w:sz w:val="20"/>
          <w:szCs w:val="20"/>
        </w:rPr>
        <w:t>Czy Zamawiający dopuści zaoferowanie glukozy 75 g o smaku cytrynowym - będącej dietetycznym środkiem spożywczym specjalnego przeznaczenia medycznego do postępowania dietetycznego w celu wykonania krzywej cukrowej? Surowiec stosowany do produkcji jest surowcem farmaceutycznym. Nie zawiera substancji barwiących ani innych dodatków, które wpływają na wchłanianie i metabolizm glukozy. Oferowany preparat, ze względu na walory smakowe zmniejsza uczucie nudności, znacznie ułatwiając wykonanie testu.</w:t>
      </w:r>
    </w:p>
    <w:p w:rsidR="004E0749" w:rsidRPr="00CE1BBA" w:rsidRDefault="00B25D21"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Odpowiedź ad 1,2 : Tak, Zamawiający dopuszcza.</w:t>
      </w:r>
    </w:p>
    <w:p w:rsidR="00CE1BBA" w:rsidRDefault="00CE1BBA" w:rsidP="00CE1BBA">
      <w:pPr>
        <w:spacing w:after="0" w:line="240" w:lineRule="auto"/>
        <w:jc w:val="both"/>
        <w:rPr>
          <w:rFonts w:ascii="Verdana" w:hAnsi="Verdana" w:cstheme="minorHAnsi"/>
          <w:b/>
          <w:sz w:val="20"/>
          <w:szCs w:val="20"/>
          <w:u w:val="single"/>
        </w:rPr>
      </w:pPr>
    </w:p>
    <w:p w:rsidR="004E0749" w:rsidRPr="00CE1BBA" w:rsidRDefault="004E0749" w:rsidP="00CE1BBA">
      <w:pPr>
        <w:spacing w:after="0" w:line="240" w:lineRule="auto"/>
        <w:jc w:val="both"/>
        <w:rPr>
          <w:rFonts w:ascii="Verdana" w:hAnsi="Verdana" w:cstheme="minorHAnsi"/>
          <w:b/>
          <w:sz w:val="20"/>
          <w:szCs w:val="20"/>
          <w:u w:val="single"/>
        </w:rPr>
      </w:pPr>
      <w:r w:rsidRPr="00CE1BBA">
        <w:rPr>
          <w:rFonts w:ascii="Verdana" w:hAnsi="Verdana" w:cstheme="minorHAnsi"/>
          <w:b/>
          <w:sz w:val="20"/>
          <w:szCs w:val="20"/>
          <w:u w:val="single"/>
        </w:rPr>
        <w:t>Pytanie nr 1</w:t>
      </w:r>
      <w:r w:rsidR="003710DB" w:rsidRPr="00CE1BBA">
        <w:rPr>
          <w:rFonts w:ascii="Verdana" w:hAnsi="Verdana" w:cstheme="minorHAnsi"/>
          <w:b/>
          <w:sz w:val="20"/>
          <w:szCs w:val="20"/>
          <w:u w:val="single"/>
        </w:rPr>
        <w:t>7</w:t>
      </w:r>
      <w:r w:rsidRPr="00CE1BBA">
        <w:rPr>
          <w:rFonts w:ascii="Verdana" w:hAnsi="Verdana" w:cstheme="minorHAnsi"/>
          <w:b/>
          <w:sz w:val="20"/>
          <w:szCs w:val="20"/>
          <w:u w:val="single"/>
        </w:rPr>
        <w:t>:</w:t>
      </w:r>
    </w:p>
    <w:p w:rsidR="004E0749" w:rsidRPr="00CE1BBA" w:rsidRDefault="004E0749" w:rsidP="00CE1BBA">
      <w:pPr>
        <w:pStyle w:val="Bezodstpw"/>
        <w:numPr>
          <w:ilvl w:val="0"/>
          <w:numId w:val="31"/>
        </w:numPr>
        <w:tabs>
          <w:tab w:val="left" w:pos="4395"/>
        </w:tabs>
        <w:rPr>
          <w:rFonts w:cstheme="minorHAnsi"/>
          <w:sz w:val="20"/>
          <w:szCs w:val="20"/>
        </w:rPr>
      </w:pPr>
      <w:r w:rsidRPr="00CE1BBA">
        <w:rPr>
          <w:rFonts w:cstheme="minorHAnsi"/>
          <w:sz w:val="20"/>
          <w:szCs w:val="20"/>
        </w:rPr>
        <w:t xml:space="preserve">Doprecyzowując opis Specyfikacji do rzeczonego postępowania oraz mając na uwadze, że Zamawiający ma prawo do przedstawienia takiego opisu przedmiotu zamówienia, który umożliwi mu otrzymanie produktu dostosowanego do potrzeb Szpitala. W tym miejscu pragniemy zacytować wyrok KIO z dnia 20.10.2014 r., sygn. akt 1987/14: „Konkurencja w </w:t>
      </w:r>
      <w:proofErr w:type="spellStart"/>
      <w:r w:rsidRPr="00CE1BBA">
        <w:rPr>
          <w:rFonts w:cstheme="minorHAnsi"/>
          <w:sz w:val="20"/>
          <w:szCs w:val="20"/>
        </w:rPr>
        <w:t>postepowaniu</w:t>
      </w:r>
      <w:proofErr w:type="spellEnd"/>
      <w:r w:rsidRPr="00CE1BBA">
        <w:rPr>
          <w:rFonts w:cstheme="minorHAnsi"/>
          <w:sz w:val="20"/>
          <w:szCs w:val="20"/>
        </w:rPr>
        <w:t xml:space="preserve"> o udzielenie zamówienia publicznego nie jest kategorią absolutną i powołując się na nią nie można wymagać, aby zamawiający dokonał zakupu usług (lub towarów) nie spełniających jego wymagań” ,czy podtrzymują Państwo wymóg aby do </w:t>
      </w:r>
      <w:r w:rsidRPr="00CE1BBA">
        <w:rPr>
          <w:rFonts w:cstheme="minorHAnsi"/>
          <w:b/>
          <w:bCs/>
          <w:sz w:val="20"/>
          <w:szCs w:val="20"/>
          <w:u w:val="single"/>
        </w:rPr>
        <w:t>postępowania w pakiecie 11 w pozycji 1</w:t>
      </w:r>
      <w:r w:rsidRPr="00CE1BBA">
        <w:rPr>
          <w:rFonts w:cstheme="minorHAnsi"/>
          <w:sz w:val="20"/>
          <w:szCs w:val="20"/>
        </w:rPr>
        <w:t xml:space="preserve">dopuszczone zostały tylko które spełniają w całości normę ISO 15 197:2015 wraz z potwierdzonym zakresem hematokrytu dla rzeczonej normy ISO 15107: 2015? Spełnianie rzeczonej normy w całości gwarantuje dokładność, precyzję oraz powtarzalność pomiarów.  Oraz aby wraz z ofertą Wykonawca  złożył  w  przedmiotowym  postępowaniu  na potwierdzenie spełnienia tego wymogu, to jest spełniania normy ISO 15197:2015 aktualny na czas złożenia oferty Certyfikat wystawiony przez akredytowany podmiot badawczy zewnętrzny, niezależny od producenta, będącego przedmiotem dostawy, gdzie przez akredytowany podmiot uprawniony należy rozumieć właściwe urzędowo instytucje lub agencje kontroli jakości (podmioty zewnętrzne, niezależne od producentów i Wykonawcy), potwierdzające zgodność przez odniesienie do specyfikacji lub norm zgodnie z ustawą z dnia 13.04.2016 r. o systemach oceny zgodności i nadzoru rynku (Dz. U. poz. 542) oraz rozporządzeniem Parlamentu Europejskiego i Rady (WE) nr 765/2008 z dnia 9 lipca 2008 r. ustanawiającym wymagania w zakresie akredytacji i nadzoru rynku odnoszącym się do warunków wprowadzania produktów do obrotu i </w:t>
      </w:r>
      <w:r w:rsidRPr="00CE1BBA">
        <w:rPr>
          <w:rFonts w:cstheme="minorHAnsi"/>
          <w:sz w:val="20"/>
          <w:szCs w:val="20"/>
        </w:rPr>
        <w:lastRenderedPageBreak/>
        <w:t>uchylającym rozporządzenie (EWG) nr 339/93? Uwzględniając w tym również okresowe walidacje, pełną obsługę serwisową z dedykowanymi płynami kontrolnymi, których koszt pokryje Wykonawca?</w:t>
      </w:r>
    </w:p>
    <w:p w:rsidR="004E0749" w:rsidRPr="00CE1BBA" w:rsidRDefault="004E0749" w:rsidP="00CE1BBA">
      <w:pPr>
        <w:pStyle w:val="Bezodstpw"/>
        <w:numPr>
          <w:ilvl w:val="0"/>
          <w:numId w:val="31"/>
        </w:numPr>
        <w:tabs>
          <w:tab w:val="left" w:pos="4395"/>
        </w:tabs>
        <w:rPr>
          <w:rFonts w:cstheme="minorHAnsi"/>
          <w:sz w:val="20"/>
          <w:szCs w:val="20"/>
        </w:rPr>
      </w:pPr>
      <w:r w:rsidRPr="00CE1BBA">
        <w:rPr>
          <w:rFonts w:cstheme="minorHAnsi"/>
          <w:bCs/>
          <w:iCs/>
          <w:sz w:val="20"/>
          <w:szCs w:val="20"/>
        </w:rPr>
        <w:t xml:space="preserve">Czy </w:t>
      </w:r>
      <w:proofErr w:type="spellStart"/>
      <w:r w:rsidRPr="00CE1BBA">
        <w:rPr>
          <w:rFonts w:cstheme="minorHAnsi"/>
          <w:bCs/>
          <w:iCs/>
          <w:sz w:val="20"/>
          <w:szCs w:val="20"/>
        </w:rPr>
        <w:t>Zamawiającywymagaw</w:t>
      </w:r>
      <w:proofErr w:type="spellEnd"/>
      <w:r w:rsidRPr="00CE1BBA">
        <w:rPr>
          <w:rFonts w:cstheme="minorHAnsi"/>
          <w:bCs/>
          <w:iCs/>
          <w:sz w:val="20"/>
          <w:szCs w:val="20"/>
        </w:rPr>
        <w:t xml:space="preserve"> </w:t>
      </w:r>
      <w:r w:rsidRPr="00CE1BBA">
        <w:rPr>
          <w:rFonts w:cstheme="minorHAnsi"/>
          <w:b/>
          <w:bCs/>
          <w:sz w:val="20"/>
          <w:szCs w:val="20"/>
          <w:u w:val="single"/>
        </w:rPr>
        <w:t>postępowania w pakiecie 11 w pozycji 1</w:t>
      </w:r>
      <w:r w:rsidRPr="00CE1BBA">
        <w:rPr>
          <w:rFonts w:cstheme="minorHAnsi"/>
          <w:sz w:val="20"/>
          <w:szCs w:val="20"/>
        </w:rPr>
        <w:t xml:space="preserve">specyfikacji,aby dla kompatybilnych z </w:t>
      </w:r>
      <w:proofErr w:type="spellStart"/>
      <w:r w:rsidRPr="00CE1BBA">
        <w:rPr>
          <w:rFonts w:cstheme="minorHAnsi"/>
          <w:sz w:val="20"/>
          <w:szCs w:val="20"/>
        </w:rPr>
        <w:t>glukometrami</w:t>
      </w:r>
      <w:proofErr w:type="spellEnd"/>
      <w:r w:rsidRPr="00CE1BBA">
        <w:rPr>
          <w:rFonts w:cstheme="minorHAnsi"/>
          <w:sz w:val="20"/>
          <w:szCs w:val="20"/>
        </w:rPr>
        <w:t xml:space="preserve"> pasków do oferty przystępowały tylko hurtownie, które to reprezentują WYTWÓRCĘ wyrobu medycznego w tym przypadku producenta </w:t>
      </w:r>
      <w:proofErr w:type="spellStart"/>
      <w:r w:rsidRPr="00CE1BBA">
        <w:rPr>
          <w:rFonts w:cstheme="minorHAnsi"/>
          <w:sz w:val="20"/>
          <w:szCs w:val="20"/>
        </w:rPr>
        <w:t>glukometrów</w:t>
      </w:r>
      <w:proofErr w:type="spellEnd"/>
      <w:r w:rsidRPr="00CE1BBA">
        <w:rPr>
          <w:rFonts w:cstheme="minorHAnsi"/>
          <w:sz w:val="20"/>
          <w:szCs w:val="20"/>
        </w:rPr>
        <w:t xml:space="preserve"> i pasków do </w:t>
      </w:r>
      <w:proofErr w:type="spellStart"/>
      <w:r w:rsidRPr="00CE1BBA">
        <w:rPr>
          <w:rFonts w:cstheme="minorHAnsi"/>
          <w:sz w:val="20"/>
          <w:szCs w:val="20"/>
        </w:rPr>
        <w:t>glukometru</w:t>
      </w:r>
      <w:proofErr w:type="spellEnd"/>
      <w:r w:rsidRPr="00CE1BBA">
        <w:rPr>
          <w:rFonts w:cstheme="minorHAnsi"/>
          <w:sz w:val="20"/>
          <w:szCs w:val="20"/>
        </w:rPr>
        <w:t xml:space="preserve"> a nie DYTRYBUTORA? WYTWÓRCA zgodnie z obowiązującą Ustawą o wyrobach medycznych z dnia 10 maja 2010 (z późniejszymi prawidłowe oznakowanie wyrobu.  Aby spełnić obowiązki narzucone przez ww. ustawę, WYTWÓRCA musi utrzymywać System Zarządzania Jakością, podczas gdy, DYTRYBUTOR jest tylko podmiotem mającym miejsce zamieszkania lub siedzibę w państwie członkowskim, który dostarcza lub udostępnia wyrób na rynku (Art. 1, punkt 12). DYTRYBUTOR nie ma obowiązku posiadania dokumentacji wyrobu medycznego, nie ma zatem wglądu w jej zawartość i kompletność, w związku z powyższym bardzo często posługuje się oświadczeniami, a nie dokumentami wydanymi przez niezależne jednostki notyfikujące. Tym samym Producent odpowiada za każdy etap powstawania wyrobu medycznego, nie tworzy oświadczeń tylko posiada stosowne certyfikaty</w:t>
      </w:r>
    </w:p>
    <w:p w:rsidR="00B25D21" w:rsidRPr="00CE1BBA" w:rsidRDefault="00B25D21" w:rsidP="00CE1BBA">
      <w:pPr>
        <w:spacing w:after="0"/>
        <w:jc w:val="both"/>
        <w:rPr>
          <w:rFonts w:ascii="Verdana" w:hAnsi="Verdana" w:cs="Arial"/>
          <w:b/>
          <w:i/>
          <w:sz w:val="20"/>
          <w:szCs w:val="20"/>
          <w:u w:val="single"/>
        </w:rPr>
      </w:pPr>
      <w:r w:rsidRPr="00CE1BBA">
        <w:rPr>
          <w:rFonts w:ascii="Verdana" w:hAnsi="Verdana"/>
          <w:b/>
          <w:sz w:val="20"/>
          <w:szCs w:val="20"/>
          <w:u w:val="single"/>
        </w:rPr>
        <w:t xml:space="preserve">Odpowiedź: Zamawiający pozostawia zapisy SWZ bez zmian. </w:t>
      </w:r>
    </w:p>
    <w:p w:rsidR="00CE1BBA" w:rsidRPr="00CE1BBA" w:rsidRDefault="00CE1BBA" w:rsidP="00CE1BBA">
      <w:pPr>
        <w:pStyle w:val="Nagwek1"/>
        <w:spacing w:before="0" w:after="0" w:line="240" w:lineRule="auto"/>
        <w:jc w:val="both"/>
        <w:rPr>
          <w:rFonts w:ascii="Verdana" w:hAnsi="Verdana" w:cs="Tahoma"/>
          <w:bCs w:val="0"/>
          <w:sz w:val="20"/>
          <w:szCs w:val="20"/>
          <w:highlight w:val="yellow"/>
          <w:u w:val="single"/>
        </w:rPr>
      </w:pPr>
    </w:p>
    <w:p w:rsidR="000E4EFC" w:rsidRPr="00CE1BBA" w:rsidRDefault="000E4EFC" w:rsidP="00CE1BBA">
      <w:pPr>
        <w:pStyle w:val="Nagwek1"/>
        <w:spacing w:before="0" w:after="0" w:line="240" w:lineRule="auto"/>
        <w:jc w:val="both"/>
        <w:rPr>
          <w:rFonts w:ascii="Verdana" w:hAnsi="Verdana" w:cs="Tahoma"/>
          <w:bCs w:val="0"/>
          <w:sz w:val="20"/>
          <w:szCs w:val="20"/>
          <w:u w:val="single"/>
        </w:rPr>
      </w:pPr>
      <w:r w:rsidRPr="00CE1BBA">
        <w:rPr>
          <w:rFonts w:ascii="Verdana" w:hAnsi="Verdana" w:cs="Tahoma"/>
          <w:bCs w:val="0"/>
          <w:sz w:val="20"/>
          <w:szCs w:val="20"/>
          <w:u w:val="single"/>
        </w:rPr>
        <w:t xml:space="preserve">Pytanie nr </w:t>
      </w:r>
      <w:r w:rsidR="00CE1BBA" w:rsidRPr="00CE1BBA">
        <w:rPr>
          <w:rFonts w:ascii="Verdana" w:hAnsi="Verdana" w:cs="Tahoma"/>
          <w:bCs w:val="0"/>
          <w:sz w:val="20"/>
          <w:szCs w:val="20"/>
          <w:u w:val="single"/>
        </w:rPr>
        <w:t>18</w:t>
      </w:r>
      <w:r w:rsidRPr="00CE1BBA">
        <w:rPr>
          <w:rFonts w:ascii="Verdana" w:hAnsi="Verdana" w:cs="Tahoma"/>
          <w:bCs w:val="0"/>
          <w:sz w:val="20"/>
          <w:szCs w:val="20"/>
          <w:u w:val="single"/>
        </w:rPr>
        <w:t>:</w:t>
      </w:r>
    </w:p>
    <w:p w:rsidR="000E4EFC" w:rsidRPr="00CE1BBA" w:rsidRDefault="000E4EFC" w:rsidP="00CE1BBA">
      <w:pPr>
        <w:pStyle w:val="Tekstpodstawowy"/>
        <w:numPr>
          <w:ilvl w:val="0"/>
          <w:numId w:val="26"/>
        </w:numPr>
        <w:jc w:val="both"/>
        <w:rPr>
          <w:rFonts w:ascii="Century Gothic" w:hAnsi="Century Gothic" w:cs="Tahoma"/>
          <w:b w:val="0"/>
          <w:sz w:val="20"/>
        </w:rPr>
      </w:pPr>
      <w:r w:rsidRPr="00CE1BBA">
        <w:rPr>
          <w:rFonts w:ascii="Century Gothic" w:hAnsi="Century Gothic" w:cs="Tahoma"/>
          <w:b w:val="0"/>
          <w:sz w:val="20"/>
        </w:rPr>
        <w:t xml:space="preserve">Czy można wycenić lek </w:t>
      </w:r>
      <w:proofErr w:type="spellStart"/>
      <w:r w:rsidRPr="00CE1BBA">
        <w:rPr>
          <w:rFonts w:ascii="Century Gothic" w:hAnsi="Century Gothic" w:cs="Tahoma"/>
          <w:b w:val="0"/>
          <w:i/>
          <w:sz w:val="20"/>
        </w:rPr>
        <w:t>dexamethason</w:t>
      </w:r>
      <w:proofErr w:type="spellEnd"/>
      <w:r w:rsidRPr="00CE1BBA">
        <w:rPr>
          <w:rFonts w:ascii="Century Gothic" w:hAnsi="Century Gothic" w:cs="Tahoma"/>
          <w:b w:val="0"/>
          <w:i/>
          <w:sz w:val="20"/>
        </w:rPr>
        <w:t xml:space="preserve"> 1mg tabletki</w:t>
      </w:r>
      <w:r w:rsidRPr="00CE1BBA">
        <w:rPr>
          <w:rFonts w:ascii="Century Gothic" w:hAnsi="Century Gothic" w:cs="Tahoma"/>
          <w:b w:val="0"/>
          <w:sz w:val="20"/>
        </w:rPr>
        <w:t>, (pakiet 3, poz. 72) w opakowaniu innej wielkości niż żądana przez Zamawiającego, a ilość opakowań odpowiednio przeliczyć tak, aby liczba sztuk była zgodna z SIWZ ?</w:t>
      </w:r>
    </w:p>
    <w:p w:rsidR="000E4EFC" w:rsidRPr="00CE1BBA" w:rsidRDefault="000E4EFC" w:rsidP="00CE1BBA">
      <w:pPr>
        <w:spacing w:after="0" w:line="240" w:lineRule="auto"/>
        <w:rPr>
          <w:rFonts w:ascii="Verdana" w:hAnsi="Verdana"/>
          <w:b/>
          <w:sz w:val="20"/>
          <w:szCs w:val="20"/>
          <w:u w:val="single"/>
        </w:rPr>
      </w:pPr>
      <w:r w:rsidRPr="00CE1BBA">
        <w:rPr>
          <w:rFonts w:ascii="Verdana" w:hAnsi="Verdana"/>
          <w:b/>
          <w:sz w:val="20"/>
          <w:szCs w:val="20"/>
          <w:u w:val="single"/>
        </w:rPr>
        <w:t>Odpowiedź: Należy dokonać przeliczenia zgodnie z zapisami SWZ: część XVIII, punkt 5.</w:t>
      </w:r>
    </w:p>
    <w:p w:rsidR="004E0749" w:rsidRPr="00CE1BBA" w:rsidRDefault="004E0749" w:rsidP="00CE1BBA">
      <w:pPr>
        <w:spacing w:after="0" w:line="240" w:lineRule="auto"/>
        <w:jc w:val="both"/>
        <w:rPr>
          <w:rFonts w:ascii="Verdana" w:hAnsi="Verdana" w:cstheme="minorHAnsi"/>
          <w:color w:val="FF0000"/>
          <w:sz w:val="20"/>
          <w:szCs w:val="20"/>
        </w:rPr>
      </w:pPr>
    </w:p>
    <w:p w:rsidR="00E26F9E" w:rsidRPr="00CE1BBA" w:rsidRDefault="00E26F9E" w:rsidP="00CE1BBA">
      <w:pPr>
        <w:spacing w:after="120" w:line="240" w:lineRule="auto"/>
        <w:jc w:val="both"/>
        <w:rPr>
          <w:rFonts w:ascii="Verdana" w:hAnsi="Verdana" w:cstheme="minorHAnsi"/>
          <w:color w:val="FF0000"/>
          <w:sz w:val="20"/>
          <w:szCs w:val="20"/>
        </w:rPr>
      </w:pPr>
    </w:p>
    <w:p w:rsidR="00C43CC8" w:rsidRPr="00CE1BBA" w:rsidRDefault="00A41F68" w:rsidP="00CE1BBA">
      <w:pPr>
        <w:spacing w:after="0" w:line="240" w:lineRule="auto"/>
        <w:ind w:firstLine="708"/>
        <w:jc w:val="both"/>
        <w:rPr>
          <w:rFonts w:ascii="Verdana" w:hAnsi="Verdana" w:cs="Arial"/>
          <w:b/>
          <w:i/>
          <w:sz w:val="20"/>
          <w:szCs w:val="20"/>
          <w:u w:val="single"/>
        </w:rPr>
      </w:pPr>
      <w:r w:rsidRPr="00CE1BBA">
        <w:rPr>
          <w:rFonts w:ascii="Verdana" w:hAnsi="Verdana" w:cs="Arial"/>
          <w:b/>
          <w:i/>
          <w:sz w:val="20"/>
          <w:szCs w:val="20"/>
        </w:rPr>
        <w:t xml:space="preserve">W związku z udzielonymi wyjaśnieniami </w:t>
      </w:r>
      <w:r w:rsidR="00C43CC8" w:rsidRPr="00CE1BBA">
        <w:rPr>
          <w:rFonts w:ascii="Verdana" w:hAnsi="Verdana" w:cs="Arial"/>
          <w:b/>
          <w:i/>
          <w:sz w:val="20"/>
          <w:szCs w:val="20"/>
        </w:rPr>
        <w:t xml:space="preserve">Zamawiający zmienia zapisy </w:t>
      </w:r>
      <w:r w:rsidR="002E7779" w:rsidRPr="00CE1BBA">
        <w:rPr>
          <w:rFonts w:ascii="Verdana" w:hAnsi="Verdana" w:cs="Arial"/>
          <w:b/>
          <w:i/>
          <w:sz w:val="20"/>
          <w:szCs w:val="20"/>
        </w:rPr>
        <w:t>SWZ oraz publikuje zmodyfikowan</w:t>
      </w:r>
      <w:r w:rsidR="003710DB" w:rsidRPr="00CE1BBA">
        <w:rPr>
          <w:rFonts w:ascii="Verdana" w:hAnsi="Verdana" w:cs="Arial"/>
          <w:b/>
          <w:i/>
          <w:sz w:val="20"/>
          <w:szCs w:val="20"/>
        </w:rPr>
        <w:t>y</w:t>
      </w:r>
      <w:r w:rsidR="00C43CC8" w:rsidRPr="00CE1BBA">
        <w:rPr>
          <w:rFonts w:ascii="Verdana" w:hAnsi="Verdana" w:cs="Arial"/>
          <w:b/>
          <w:i/>
          <w:sz w:val="20"/>
          <w:szCs w:val="20"/>
        </w:rPr>
        <w:t xml:space="preserve"> załącznik pod nazwą</w:t>
      </w:r>
      <w:r w:rsidR="00E4655C" w:rsidRPr="00CE1BBA">
        <w:rPr>
          <w:rFonts w:ascii="Verdana" w:hAnsi="Verdana" w:cs="Arial"/>
          <w:b/>
          <w:i/>
          <w:sz w:val="20"/>
          <w:szCs w:val="20"/>
        </w:rPr>
        <w:t>:</w:t>
      </w:r>
      <w:r w:rsidR="00C43CC8" w:rsidRPr="00CE1BBA">
        <w:rPr>
          <w:rFonts w:ascii="Verdana" w:hAnsi="Verdana"/>
          <w:b/>
          <w:iCs/>
          <w:sz w:val="20"/>
          <w:szCs w:val="20"/>
        </w:rPr>
        <w:t xml:space="preserve"> </w:t>
      </w:r>
      <w:r w:rsidR="002E7779" w:rsidRPr="00CE1BBA">
        <w:rPr>
          <w:rFonts w:ascii="Verdana" w:hAnsi="Verdana"/>
          <w:b/>
          <w:i/>
          <w:iCs/>
          <w:sz w:val="20"/>
          <w:szCs w:val="20"/>
        </w:rPr>
        <w:t>„2</w:t>
      </w:r>
      <w:r w:rsidR="00D3497C" w:rsidRPr="00CE1BBA">
        <w:rPr>
          <w:rFonts w:ascii="Verdana" w:hAnsi="Verdana"/>
          <w:b/>
          <w:i/>
          <w:iCs/>
          <w:sz w:val="20"/>
          <w:szCs w:val="20"/>
        </w:rPr>
        <w:t>9</w:t>
      </w:r>
      <w:r w:rsidR="002E7779" w:rsidRPr="00CE1BBA">
        <w:rPr>
          <w:rFonts w:ascii="Verdana" w:hAnsi="Verdana"/>
          <w:b/>
          <w:i/>
          <w:iCs/>
          <w:sz w:val="20"/>
          <w:szCs w:val="20"/>
        </w:rPr>
        <w:t xml:space="preserve">.03.2022 </w:t>
      </w:r>
      <w:proofErr w:type="spellStart"/>
      <w:r w:rsidR="002E7779" w:rsidRPr="00CE1BBA">
        <w:rPr>
          <w:rFonts w:ascii="Verdana" w:hAnsi="Verdana"/>
          <w:b/>
          <w:i/>
          <w:iCs/>
          <w:sz w:val="20"/>
          <w:szCs w:val="20"/>
        </w:rPr>
        <w:t>Zalacznik</w:t>
      </w:r>
      <w:proofErr w:type="spellEnd"/>
      <w:r w:rsidR="002E7779" w:rsidRPr="00CE1BBA">
        <w:rPr>
          <w:rFonts w:ascii="Verdana" w:hAnsi="Verdana"/>
          <w:b/>
          <w:i/>
          <w:iCs/>
          <w:sz w:val="20"/>
          <w:szCs w:val="20"/>
        </w:rPr>
        <w:t xml:space="preserve"> nr 5 – Projektowane postanowienia umowy”</w:t>
      </w:r>
      <w:r w:rsidR="00A9140B" w:rsidRPr="00CE1BBA">
        <w:rPr>
          <w:rFonts w:ascii="Verdana" w:hAnsi="Verdana"/>
          <w:b/>
          <w:i/>
          <w:iCs/>
          <w:sz w:val="20"/>
          <w:szCs w:val="20"/>
        </w:rPr>
        <w:t>.</w:t>
      </w:r>
      <w:r w:rsidR="00690903" w:rsidRPr="00CE1BBA">
        <w:rPr>
          <w:rFonts w:ascii="Verdana" w:hAnsi="Verdana" w:cs="Arial"/>
          <w:b/>
          <w:i/>
          <w:sz w:val="20"/>
          <w:szCs w:val="20"/>
        </w:rPr>
        <w:t xml:space="preserve"> </w:t>
      </w:r>
    </w:p>
    <w:p w:rsidR="00EB1699" w:rsidRPr="00CE1BBA" w:rsidRDefault="00EB1699" w:rsidP="00CE1BBA">
      <w:pPr>
        <w:spacing w:after="0" w:line="240" w:lineRule="auto"/>
        <w:ind w:firstLine="708"/>
        <w:jc w:val="both"/>
        <w:rPr>
          <w:rFonts w:ascii="Verdana" w:hAnsi="Verdana"/>
          <w:color w:val="FF0000"/>
          <w:sz w:val="20"/>
          <w:szCs w:val="20"/>
        </w:rPr>
      </w:pPr>
    </w:p>
    <w:p w:rsidR="00EB1699" w:rsidRPr="00CE1BBA" w:rsidRDefault="00EB1699" w:rsidP="00CE1BBA">
      <w:pPr>
        <w:spacing w:line="240" w:lineRule="auto"/>
        <w:rPr>
          <w:rFonts w:ascii="Verdana" w:hAnsi="Verdana"/>
          <w:sz w:val="20"/>
          <w:szCs w:val="20"/>
        </w:rPr>
      </w:pPr>
    </w:p>
    <w:p w:rsidR="00EB1699" w:rsidRPr="00CE1BBA" w:rsidRDefault="00EB1699" w:rsidP="00CE1BBA">
      <w:pPr>
        <w:spacing w:line="240" w:lineRule="auto"/>
        <w:rPr>
          <w:rFonts w:ascii="Verdana" w:hAnsi="Verdana"/>
          <w:sz w:val="20"/>
          <w:szCs w:val="20"/>
        </w:rPr>
      </w:pPr>
    </w:p>
    <w:p w:rsidR="00EB1699" w:rsidRPr="00CE1BBA" w:rsidRDefault="00EB1699" w:rsidP="00CE1BBA">
      <w:pPr>
        <w:spacing w:line="240" w:lineRule="auto"/>
        <w:rPr>
          <w:rFonts w:ascii="Verdana" w:hAnsi="Verdana"/>
          <w:sz w:val="20"/>
          <w:szCs w:val="20"/>
        </w:rPr>
      </w:pPr>
    </w:p>
    <w:p w:rsidR="00EB1699" w:rsidRPr="00CE1BBA" w:rsidRDefault="00EB1699" w:rsidP="00CE1BBA">
      <w:pPr>
        <w:spacing w:line="240" w:lineRule="auto"/>
        <w:rPr>
          <w:rFonts w:ascii="Verdana" w:hAnsi="Verdana"/>
          <w:sz w:val="20"/>
          <w:szCs w:val="20"/>
        </w:rPr>
      </w:pPr>
    </w:p>
    <w:p w:rsidR="00EB1699" w:rsidRPr="00CE1BBA" w:rsidRDefault="00EB1699" w:rsidP="00CE1BBA">
      <w:pPr>
        <w:spacing w:line="240" w:lineRule="auto"/>
        <w:rPr>
          <w:rFonts w:ascii="Verdana" w:hAnsi="Verdana"/>
          <w:sz w:val="20"/>
          <w:szCs w:val="20"/>
        </w:rPr>
      </w:pPr>
    </w:p>
    <w:p w:rsidR="00EB1699" w:rsidRPr="00CE1BBA" w:rsidRDefault="00EB1699" w:rsidP="00CE1BBA">
      <w:pPr>
        <w:spacing w:line="240" w:lineRule="auto"/>
        <w:rPr>
          <w:rFonts w:ascii="Verdana" w:hAnsi="Verdana"/>
          <w:sz w:val="20"/>
          <w:szCs w:val="20"/>
        </w:rPr>
      </w:pPr>
    </w:p>
    <w:p w:rsidR="00EB1699" w:rsidRPr="00CE1BBA" w:rsidRDefault="00EB1699" w:rsidP="00CE1BBA">
      <w:pPr>
        <w:spacing w:line="240" w:lineRule="auto"/>
        <w:rPr>
          <w:rFonts w:ascii="Verdana" w:hAnsi="Verdana"/>
          <w:sz w:val="20"/>
          <w:szCs w:val="20"/>
        </w:rPr>
      </w:pPr>
    </w:p>
    <w:p w:rsidR="00EB1699" w:rsidRPr="00CE1BBA" w:rsidRDefault="00EB1699" w:rsidP="00CE1BBA">
      <w:pPr>
        <w:pStyle w:val="Nagwek1"/>
        <w:spacing w:before="0" w:after="0" w:line="240" w:lineRule="auto"/>
        <w:jc w:val="both"/>
        <w:rPr>
          <w:rFonts w:ascii="Verdana" w:hAnsi="Verdana" w:cs="Tahoma"/>
          <w:bCs w:val="0"/>
          <w:sz w:val="20"/>
          <w:szCs w:val="20"/>
        </w:rPr>
      </w:pPr>
    </w:p>
    <w:p w:rsidR="00B26A3B" w:rsidRPr="00CE1BBA" w:rsidRDefault="00B26A3B" w:rsidP="00CE1BBA">
      <w:pPr>
        <w:spacing w:line="240" w:lineRule="auto"/>
        <w:rPr>
          <w:rFonts w:ascii="Verdana" w:hAnsi="Verdana"/>
          <w:sz w:val="20"/>
          <w:szCs w:val="20"/>
        </w:rPr>
      </w:pPr>
    </w:p>
    <w:sectPr w:rsidR="00B26A3B" w:rsidRPr="00CE1BBA" w:rsidSect="00A21973">
      <w:headerReference w:type="default" r:id="rId12"/>
      <w:footerReference w:type="default" r:id="rId13"/>
      <w:pgSz w:w="11906" w:h="16838" w:code="9"/>
      <w:pgMar w:top="1985" w:right="1418" w:bottom="2694"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EFC" w:rsidRDefault="000E4EFC" w:rsidP="00F92ECB">
      <w:pPr>
        <w:spacing w:after="0" w:line="240" w:lineRule="auto"/>
      </w:pPr>
      <w:r>
        <w:separator/>
      </w:r>
    </w:p>
  </w:endnote>
  <w:endnote w:type="continuationSeparator" w:id="1">
    <w:p w:rsidR="000E4EFC" w:rsidRDefault="000E4EFC"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MyriadPro-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FC" w:rsidRDefault="000E4EFC">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EFC" w:rsidRDefault="000E4EFC" w:rsidP="00F92ECB">
      <w:pPr>
        <w:spacing w:after="0" w:line="240" w:lineRule="auto"/>
      </w:pPr>
      <w:r>
        <w:separator/>
      </w:r>
    </w:p>
  </w:footnote>
  <w:footnote w:type="continuationSeparator" w:id="1">
    <w:p w:rsidR="000E4EFC" w:rsidRDefault="000E4EFC"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FC" w:rsidRDefault="000E4EFC">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9E2"/>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nsid w:val="08EF5E2D"/>
    <w:multiLevelType w:val="hybridMultilevel"/>
    <w:tmpl w:val="F682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FB713D"/>
    <w:multiLevelType w:val="hybridMultilevel"/>
    <w:tmpl w:val="B8D4543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22B4252"/>
    <w:multiLevelType w:val="multilevel"/>
    <w:tmpl w:val="64FEFA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4FE0E49"/>
    <w:multiLevelType w:val="hybridMultilevel"/>
    <w:tmpl w:val="CD582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28428C"/>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3339E"/>
    <w:multiLevelType w:val="hybridMultilevel"/>
    <w:tmpl w:val="91784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8A2E93"/>
    <w:multiLevelType w:val="hybridMultilevel"/>
    <w:tmpl w:val="F5C6531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99E68C8"/>
    <w:multiLevelType w:val="hybridMultilevel"/>
    <w:tmpl w:val="B8483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E626C7"/>
    <w:multiLevelType w:val="hybridMultilevel"/>
    <w:tmpl w:val="84C4DCAA"/>
    <w:lvl w:ilvl="0" w:tplc="0E32EC1E">
      <w:start w:val="1"/>
      <w:numFmt w:val="decimal"/>
      <w:lvlText w:val="%1."/>
      <w:lvlJc w:val="left"/>
      <w:pPr>
        <w:tabs>
          <w:tab w:val="num" w:pos="360"/>
        </w:tabs>
        <w:ind w:left="360" w:hanging="360"/>
      </w:pPr>
      <w:rPr>
        <w:rFonts w:ascii="Arial" w:hAnsi="Arial" w:cs="Times New Roman" w:hint="default"/>
      </w:rPr>
    </w:lvl>
    <w:lvl w:ilvl="1" w:tplc="70F4CE66">
      <w:start w:val="1"/>
      <w:numFmt w:val="lowerLetter"/>
      <w:lvlText w:val="%2)"/>
      <w:lvlJc w:val="left"/>
      <w:pPr>
        <w:tabs>
          <w:tab w:val="num" w:pos="360"/>
        </w:tabs>
        <w:ind w:left="360" w:hanging="360"/>
      </w:pPr>
      <w:rPr>
        <w:rFonts w:ascii="Arial" w:eastAsia="Times New Roman" w:hAnsi="Arial" w:cs="Arial" w:hint="default"/>
        <w:i w:val="0"/>
      </w:rPr>
    </w:lvl>
    <w:lvl w:ilvl="2" w:tplc="04080ED4">
      <w:start w:val="1"/>
      <w:numFmt w:val="lowerLetter"/>
      <w:lvlText w:val="%3)"/>
      <w:lvlJc w:val="left"/>
      <w:pPr>
        <w:tabs>
          <w:tab w:val="num" w:pos="1980"/>
        </w:tabs>
        <w:ind w:left="1980" w:hanging="360"/>
      </w:pPr>
      <w:rPr>
        <w:rFonts w:cs="Times New Roman"/>
        <w:i w:val="0"/>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nsid w:val="216316B8"/>
    <w:multiLevelType w:val="hybridMultilevel"/>
    <w:tmpl w:val="7416D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661CBA"/>
    <w:multiLevelType w:val="hybridMultilevel"/>
    <w:tmpl w:val="6A1C2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D55D73"/>
    <w:multiLevelType w:val="hybridMultilevel"/>
    <w:tmpl w:val="38CAFCAA"/>
    <w:lvl w:ilvl="0" w:tplc="26BA1126">
      <w:start w:val="1"/>
      <w:numFmt w:val="decimal"/>
      <w:lvlText w:val="%1)"/>
      <w:lvlJc w:val="left"/>
      <w:pPr>
        <w:ind w:left="720" w:hanging="360"/>
      </w:pPr>
      <w:rPr>
        <w:rFonts w:ascii="Verdana" w:hAnsi="Verdana" w:hint="default"/>
        <w:b/>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5A55E2"/>
    <w:multiLevelType w:val="hybridMultilevel"/>
    <w:tmpl w:val="7DF465C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E872CF"/>
    <w:multiLevelType w:val="hybridMultilevel"/>
    <w:tmpl w:val="D84A1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A8D74C7"/>
    <w:multiLevelType w:val="hybridMultilevel"/>
    <w:tmpl w:val="3D7AF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253AD9"/>
    <w:multiLevelType w:val="multilevel"/>
    <w:tmpl w:val="95B6D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BD755F"/>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4D6F69F0"/>
    <w:multiLevelType w:val="hybridMultilevel"/>
    <w:tmpl w:val="47F63C48"/>
    <w:lvl w:ilvl="0" w:tplc="E62A92F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AA4505"/>
    <w:multiLevelType w:val="hybridMultilevel"/>
    <w:tmpl w:val="683C3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5881B99"/>
    <w:multiLevelType w:val="hybridMultilevel"/>
    <w:tmpl w:val="CA4E8B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19D535B"/>
    <w:multiLevelType w:val="multilevel"/>
    <w:tmpl w:val="2CA66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65B56FE"/>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8">
    <w:nsid w:val="78397656"/>
    <w:multiLevelType w:val="hybridMultilevel"/>
    <w:tmpl w:val="6408EED2"/>
    <w:lvl w:ilvl="0" w:tplc="A7C010D8">
      <w:start w:val="1"/>
      <w:numFmt w:val="decimal"/>
      <w:lvlText w:val="%1."/>
      <w:lvlJc w:val="left"/>
      <w:pPr>
        <w:tabs>
          <w:tab w:val="num" w:pos="360"/>
        </w:tabs>
        <w:ind w:left="360" w:hanging="360"/>
      </w:pPr>
      <w:rPr>
        <w:rFonts w:cs="Times New Roman"/>
        <w:i w:val="0"/>
      </w:rPr>
    </w:lvl>
    <w:lvl w:ilvl="1" w:tplc="FFFFFFFF">
      <w:start w:val="1"/>
      <w:numFmt w:val="lowerLetter"/>
      <w:lvlText w:val="%2)"/>
      <w:lvlJc w:val="left"/>
      <w:pPr>
        <w:tabs>
          <w:tab w:val="num" w:pos="360"/>
        </w:tabs>
        <w:ind w:left="36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7BEA05E9"/>
    <w:multiLevelType w:val="hybridMultilevel"/>
    <w:tmpl w:val="E52096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25"/>
  </w:num>
  <w:num w:numId="5">
    <w:abstractNumId w:val="17"/>
  </w:num>
  <w:num w:numId="6">
    <w:abstractNumId w:val="1"/>
  </w:num>
  <w:num w:numId="7">
    <w:abstractNumId w:val="20"/>
  </w:num>
  <w:num w:numId="8">
    <w:abstractNumId w:val="0"/>
  </w:num>
  <w:num w:numId="9">
    <w:abstractNumId w:val="21"/>
  </w:num>
  <w:num w:numId="10">
    <w:abstractNumId w:val="27"/>
  </w:num>
  <w:num w:numId="11">
    <w:abstractNumId w:val="13"/>
  </w:num>
  <w:num w:numId="12">
    <w:abstractNumId w:val="22"/>
  </w:num>
  <w:num w:numId="13">
    <w:abstractNumId w:val="11"/>
  </w:num>
  <w:num w:numId="14">
    <w:abstractNumId w:val="28"/>
  </w:num>
  <w:num w:numId="15">
    <w:abstractNumId w:val="18"/>
  </w:num>
  <w:num w:numId="16">
    <w:abstractNumId w:val="14"/>
  </w:num>
  <w:num w:numId="17">
    <w:abstractNumId w:val="3"/>
  </w:num>
  <w:num w:numId="18">
    <w:abstractNumId w:val="5"/>
  </w:num>
  <w:num w:numId="19">
    <w:abstractNumId w:val="1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 w:numId="23">
    <w:abstractNumId w:val="16"/>
  </w:num>
  <w:num w:numId="24">
    <w:abstractNumId w:val="19"/>
  </w:num>
  <w:num w:numId="25">
    <w:abstractNumId w:val="26"/>
  </w:num>
  <w:num w:numId="26">
    <w:abstractNumId w:val="1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3"/>
  </w:num>
  <w:num w:numId="30">
    <w:abstractNumId w:val="10"/>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50529"/>
  </w:hdrShapeDefaults>
  <w:footnotePr>
    <w:footnote w:id="0"/>
    <w:footnote w:id="1"/>
  </w:footnotePr>
  <w:endnotePr>
    <w:endnote w:id="0"/>
    <w:endnote w:id="1"/>
  </w:endnotePr>
  <w:compat/>
  <w:rsids>
    <w:rsidRoot w:val="00382AA3"/>
    <w:rsid w:val="00004011"/>
    <w:rsid w:val="0000456F"/>
    <w:rsid w:val="00005339"/>
    <w:rsid w:val="00010C38"/>
    <w:rsid w:val="00010C6D"/>
    <w:rsid w:val="00011B8E"/>
    <w:rsid w:val="00015B59"/>
    <w:rsid w:val="00023F1A"/>
    <w:rsid w:val="0002489B"/>
    <w:rsid w:val="00024916"/>
    <w:rsid w:val="00027436"/>
    <w:rsid w:val="00031BCC"/>
    <w:rsid w:val="000368BD"/>
    <w:rsid w:val="000406BE"/>
    <w:rsid w:val="00042CF1"/>
    <w:rsid w:val="00044261"/>
    <w:rsid w:val="000444D2"/>
    <w:rsid w:val="00047D09"/>
    <w:rsid w:val="000546BB"/>
    <w:rsid w:val="0005560A"/>
    <w:rsid w:val="00056647"/>
    <w:rsid w:val="000600D4"/>
    <w:rsid w:val="0006328F"/>
    <w:rsid w:val="00064DFA"/>
    <w:rsid w:val="00070F06"/>
    <w:rsid w:val="000742B1"/>
    <w:rsid w:val="00077116"/>
    <w:rsid w:val="00091730"/>
    <w:rsid w:val="00094FB9"/>
    <w:rsid w:val="000956E2"/>
    <w:rsid w:val="000A03CB"/>
    <w:rsid w:val="000A0BE4"/>
    <w:rsid w:val="000A264A"/>
    <w:rsid w:val="000A3E3F"/>
    <w:rsid w:val="000B2403"/>
    <w:rsid w:val="000B3C94"/>
    <w:rsid w:val="000B665C"/>
    <w:rsid w:val="000B7451"/>
    <w:rsid w:val="000C47A3"/>
    <w:rsid w:val="000C6723"/>
    <w:rsid w:val="000C7C71"/>
    <w:rsid w:val="000C7D74"/>
    <w:rsid w:val="000D4057"/>
    <w:rsid w:val="000D4972"/>
    <w:rsid w:val="000E3926"/>
    <w:rsid w:val="000E4EFC"/>
    <w:rsid w:val="000E67CE"/>
    <w:rsid w:val="000F2005"/>
    <w:rsid w:val="000F24E5"/>
    <w:rsid w:val="000F254E"/>
    <w:rsid w:val="000F27A7"/>
    <w:rsid w:val="000F3335"/>
    <w:rsid w:val="00106652"/>
    <w:rsid w:val="001100BA"/>
    <w:rsid w:val="001138CD"/>
    <w:rsid w:val="00116BCD"/>
    <w:rsid w:val="00125631"/>
    <w:rsid w:val="001266C9"/>
    <w:rsid w:val="001274B8"/>
    <w:rsid w:val="00131B0E"/>
    <w:rsid w:val="001359F9"/>
    <w:rsid w:val="0013762B"/>
    <w:rsid w:val="00140D43"/>
    <w:rsid w:val="00141F9A"/>
    <w:rsid w:val="00142556"/>
    <w:rsid w:val="001430EA"/>
    <w:rsid w:val="001433D9"/>
    <w:rsid w:val="001444BC"/>
    <w:rsid w:val="00144A5B"/>
    <w:rsid w:val="00152741"/>
    <w:rsid w:val="0015769E"/>
    <w:rsid w:val="00174DE2"/>
    <w:rsid w:val="001765F3"/>
    <w:rsid w:val="00181157"/>
    <w:rsid w:val="00181AFF"/>
    <w:rsid w:val="00184718"/>
    <w:rsid w:val="00190368"/>
    <w:rsid w:val="00190F8A"/>
    <w:rsid w:val="001959EC"/>
    <w:rsid w:val="001A0619"/>
    <w:rsid w:val="001A144B"/>
    <w:rsid w:val="001A33D8"/>
    <w:rsid w:val="001B21C5"/>
    <w:rsid w:val="001B32D3"/>
    <w:rsid w:val="001B51FB"/>
    <w:rsid w:val="001B66A2"/>
    <w:rsid w:val="001B7200"/>
    <w:rsid w:val="001B73DE"/>
    <w:rsid w:val="001D2AD8"/>
    <w:rsid w:val="001D3450"/>
    <w:rsid w:val="001D5B3C"/>
    <w:rsid w:val="001D7233"/>
    <w:rsid w:val="001E4D50"/>
    <w:rsid w:val="001E55BE"/>
    <w:rsid w:val="001E58AF"/>
    <w:rsid w:val="001F13DF"/>
    <w:rsid w:val="001F439B"/>
    <w:rsid w:val="001F48C0"/>
    <w:rsid w:val="001F682B"/>
    <w:rsid w:val="001F7136"/>
    <w:rsid w:val="0020148A"/>
    <w:rsid w:val="00202DD7"/>
    <w:rsid w:val="00203CEA"/>
    <w:rsid w:val="0020633C"/>
    <w:rsid w:val="0020700A"/>
    <w:rsid w:val="00207AE3"/>
    <w:rsid w:val="00220717"/>
    <w:rsid w:val="00221D80"/>
    <w:rsid w:val="00223E95"/>
    <w:rsid w:val="00226BF5"/>
    <w:rsid w:val="00226D8C"/>
    <w:rsid w:val="00231E49"/>
    <w:rsid w:val="0023410E"/>
    <w:rsid w:val="00234470"/>
    <w:rsid w:val="002347E9"/>
    <w:rsid w:val="002360FE"/>
    <w:rsid w:val="0024002B"/>
    <w:rsid w:val="002423F7"/>
    <w:rsid w:val="00245A73"/>
    <w:rsid w:val="00247AC1"/>
    <w:rsid w:val="00250698"/>
    <w:rsid w:val="002608D4"/>
    <w:rsid w:val="00263397"/>
    <w:rsid w:val="00264797"/>
    <w:rsid w:val="00264F84"/>
    <w:rsid w:val="0026758A"/>
    <w:rsid w:val="0027234A"/>
    <w:rsid w:val="0027328F"/>
    <w:rsid w:val="00273580"/>
    <w:rsid w:val="00275187"/>
    <w:rsid w:val="002770DB"/>
    <w:rsid w:val="00282360"/>
    <w:rsid w:val="00283254"/>
    <w:rsid w:val="002836F9"/>
    <w:rsid w:val="00283F8B"/>
    <w:rsid w:val="00290723"/>
    <w:rsid w:val="0029202C"/>
    <w:rsid w:val="00295BC9"/>
    <w:rsid w:val="00295D77"/>
    <w:rsid w:val="002A1303"/>
    <w:rsid w:val="002A589C"/>
    <w:rsid w:val="002A6834"/>
    <w:rsid w:val="002A7597"/>
    <w:rsid w:val="002B1163"/>
    <w:rsid w:val="002B6657"/>
    <w:rsid w:val="002B6F4B"/>
    <w:rsid w:val="002C217E"/>
    <w:rsid w:val="002C6548"/>
    <w:rsid w:val="002D27FE"/>
    <w:rsid w:val="002D4198"/>
    <w:rsid w:val="002D5359"/>
    <w:rsid w:val="002D5EDF"/>
    <w:rsid w:val="002E0477"/>
    <w:rsid w:val="002E2538"/>
    <w:rsid w:val="002E4DE3"/>
    <w:rsid w:val="002E7779"/>
    <w:rsid w:val="002E78F1"/>
    <w:rsid w:val="002F4087"/>
    <w:rsid w:val="002F7978"/>
    <w:rsid w:val="00300024"/>
    <w:rsid w:val="00305ACB"/>
    <w:rsid w:val="0030603B"/>
    <w:rsid w:val="00306B03"/>
    <w:rsid w:val="00310FFA"/>
    <w:rsid w:val="00311212"/>
    <w:rsid w:val="00311773"/>
    <w:rsid w:val="00311F3A"/>
    <w:rsid w:val="00312A54"/>
    <w:rsid w:val="00322BF9"/>
    <w:rsid w:val="00324D54"/>
    <w:rsid w:val="00327E9F"/>
    <w:rsid w:val="003339A8"/>
    <w:rsid w:val="00342A66"/>
    <w:rsid w:val="00342A9C"/>
    <w:rsid w:val="00346D96"/>
    <w:rsid w:val="00350B06"/>
    <w:rsid w:val="00360369"/>
    <w:rsid w:val="0036043A"/>
    <w:rsid w:val="00361019"/>
    <w:rsid w:val="003710DB"/>
    <w:rsid w:val="00372A82"/>
    <w:rsid w:val="00373460"/>
    <w:rsid w:val="00377213"/>
    <w:rsid w:val="00377AB4"/>
    <w:rsid w:val="0038070B"/>
    <w:rsid w:val="0038165B"/>
    <w:rsid w:val="00381813"/>
    <w:rsid w:val="00382AA3"/>
    <w:rsid w:val="00385E99"/>
    <w:rsid w:val="00386F67"/>
    <w:rsid w:val="00390D13"/>
    <w:rsid w:val="00392414"/>
    <w:rsid w:val="003A3E71"/>
    <w:rsid w:val="003B0FD0"/>
    <w:rsid w:val="003B38E7"/>
    <w:rsid w:val="003B7C73"/>
    <w:rsid w:val="003C2B14"/>
    <w:rsid w:val="003D364C"/>
    <w:rsid w:val="003E0994"/>
    <w:rsid w:val="003E0ED5"/>
    <w:rsid w:val="003E1FEE"/>
    <w:rsid w:val="003E65AC"/>
    <w:rsid w:val="003E7491"/>
    <w:rsid w:val="003F6948"/>
    <w:rsid w:val="003F74B1"/>
    <w:rsid w:val="0040350E"/>
    <w:rsid w:val="00404AF3"/>
    <w:rsid w:val="00406AED"/>
    <w:rsid w:val="0041616D"/>
    <w:rsid w:val="00421028"/>
    <w:rsid w:val="00421205"/>
    <w:rsid w:val="004272D3"/>
    <w:rsid w:val="00432DDB"/>
    <w:rsid w:val="00434993"/>
    <w:rsid w:val="0043664E"/>
    <w:rsid w:val="004438E2"/>
    <w:rsid w:val="00445DC0"/>
    <w:rsid w:val="00447235"/>
    <w:rsid w:val="00452824"/>
    <w:rsid w:val="0045714C"/>
    <w:rsid w:val="004667F0"/>
    <w:rsid w:val="004733EF"/>
    <w:rsid w:val="00476615"/>
    <w:rsid w:val="00477FD1"/>
    <w:rsid w:val="00480DBE"/>
    <w:rsid w:val="00484831"/>
    <w:rsid w:val="00491166"/>
    <w:rsid w:val="00496A2F"/>
    <w:rsid w:val="00496D7F"/>
    <w:rsid w:val="004A0898"/>
    <w:rsid w:val="004A114A"/>
    <w:rsid w:val="004A4D8D"/>
    <w:rsid w:val="004A6D36"/>
    <w:rsid w:val="004A6D76"/>
    <w:rsid w:val="004B17A4"/>
    <w:rsid w:val="004B705B"/>
    <w:rsid w:val="004C405F"/>
    <w:rsid w:val="004D59E3"/>
    <w:rsid w:val="004E0749"/>
    <w:rsid w:val="004E2A6D"/>
    <w:rsid w:val="004E5D96"/>
    <w:rsid w:val="004E66E5"/>
    <w:rsid w:val="004F0764"/>
    <w:rsid w:val="004F2A6D"/>
    <w:rsid w:val="004F7089"/>
    <w:rsid w:val="004F718E"/>
    <w:rsid w:val="004F72FF"/>
    <w:rsid w:val="004F7EE6"/>
    <w:rsid w:val="00501DBA"/>
    <w:rsid w:val="0050357C"/>
    <w:rsid w:val="00504328"/>
    <w:rsid w:val="0050690A"/>
    <w:rsid w:val="00506C42"/>
    <w:rsid w:val="00507B7D"/>
    <w:rsid w:val="005112D6"/>
    <w:rsid w:val="0051186C"/>
    <w:rsid w:val="00511F8D"/>
    <w:rsid w:val="00513341"/>
    <w:rsid w:val="00513857"/>
    <w:rsid w:val="00515393"/>
    <w:rsid w:val="005164D2"/>
    <w:rsid w:val="00520A3D"/>
    <w:rsid w:val="005304D5"/>
    <w:rsid w:val="005311DE"/>
    <w:rsid w:val="00532711"/>
    <w:rsid w:val="00532FF8"/>
    <w:rsid w:val="005407CA"/>
    <w:rsid w:val="00542DDC"/>
    <w:rsid w:val="00546594"/>
    <w:rsid w:val="005471CF"/>
    <w:rsid w:val="00547D06"/>
    <w:rsid w:val="00551635"/>
    <w:rsid w:val="005520FC"/>
    <w:rsid w:val="00555B6D"/>
    <w:rsid w:val="005606FB"/>
    <w:rsid w:val="00562FAB"/>
    <w:rsid w:val="0056485B"/>
    <w:rsid w:val="00564BB8"/>
    <w:rsid w:val="005670EB"/>
    <w:rsid w:val="00571AD0"/>
    <w:rsid w:val="0057279B"/>
    <w:rsid w:val="00573DC3"/>
    <w:rsid w:val="00576BE7"/>
    <w:rsid w:val="005771AC"/>
    <w:rsid w:val="005839FE"/>
    <w:rsid w:val="0058733F"/>
    <w:rsid w:val="005948D2"/>
    <w:rsid w:val="005A174B"/>
    <w:rsid w:val="005A5B2C"/>
    <w:rsid w:val="005A5E55"/>
    <w:rsid w:val="005A6833"/>
    <w:rsid w:val="005B3B44"/>
    <w:rsid w:val="005B4494"/>
    <w:rsid w:val="005B50D5"/>
    <w:rsid w:val="005B5FE6"/>
    <w:rsid w:val="005B7A86"/>
    <w:rsid w:val="005C03F7"/>
    <w:rsid w:val="005C6917"/>
    <w:rsid w:val="005C7268"/>
    <w:rsid w:val="005D3B08"/>
    <w:rsid w:val="005D3B7F"/>
    <w:rsid w:val="005E0681"/>
    <w:rsid w:val="005E0CDA"/>
    <w:rsid w:val="005E40A7"/>
    <w:rsid w:val="005E6FED"/>
    <w:rsid w:val="005F2870"/>
    <w:rsid w:val="005F2942"/>
    <w:rsid w:val="005F3DBF"/>
    <w:rsid w:val="005F5F57"/>
    <w:rsid w:val="00600361"/>
    <w:rsid w:val="00604257"/>
    <w:rsid w:val="00605620"/>
    <w:rsid w:val="00611962"/>
    <w:rsid w:val="00615592"/>
    <w:rsid w:val="00620624"/>
    <w:rsid w:val="006240C2"/>
    <w:rsid w:val="00624F4F"/>
    <w:rsid w:val="00626C57"/>
    <w:rsid w:val="006271F7"/>
    <w:rsid w:val="006277B9"/>
    <w:rsid w:val="00633A7F"/>
    <w:rsid w:val="00637C9F"/>
    <w:rsid w:val="00644AC2"/>
    <w:rsid w:val="00650593"/>
    <w:rsid w:val="00651DD3"/>
    <w:rsid w:val="00653A9C"/>
    <w:rsid w:val="006571BF"/>
    <w:rsid w:val="00657ACD"/>
    <w:rsid w:val="00661883"/>
    <w:rsid w:val="00664494"/>
    <w:rsid w:val="006675D5"/>
    <w:rsid w:val="00672DDB"/>
    <w:rsid w:val="00674974"/>
    <w:rsid w:val="00680926"/>
    <w:rsid w:val="00681826"/>
    <w:rsid w:val="00682133"/>
    <w:rsid w:val="00684DF0"/>
    <w:rsid w:val="00686AE3"/>
    <w:rsid w:val="0069085B"/>
    <w:rsid w:val="00690903"/>
    <w:rsid w:val="00694641"/>
    <w:rsid w:val="00694B8B"/>
    <w:rsid w:val="00695C45"/>
    <w:rsid w:val="006962E2"/>
    <w:rsid w:val="006A14CE"/>
    <w:rsid w:val="006A4933"/>
    <w:rsid w:val="006A5FD6"/>
    <w:rsid w:val="006B61BB"/>
    <w:rsid w:val="006C0537"/>
    <w:rsid w:val="006C0D6B"/>
    <w:rsid w:val="006C1884"/>
    <w:rsid w:val="006C3CA6"/>
    <w:rsid w:val="006C58E6"/>
    <w:rsid w:val="006D1B6C"/>
    <w:rsid w:val="006D1F07"/>
    <w:rsid w:val="006D655C"/>
    <w:rsid w:val="006E2054"/>
    <w:rsid w:val="006E531B"/>
    <w:rsid w:val="006F14AB"/>
    <w:rsid w:val="006F3B2C"/>
    <w:rsid w:val="006F413E"/>
    <w:rsid w:val="006F5452"/>
    <w:rsid w:val="006F7873"/>
    <w:rsid w:val="007009C8"/>
    <w:rsid w:val="007013B0"/>
    <w:rsid w:val="00702320"/>
    <w:rsid w:val="00706B9A"/>
    <w:rsid w:val="00713985"/>
    <w:rsid w:val="00714ABF"/>
    <w:rsid w:val="00720443"/>
    <w:rsid w:val="00726F0B"/>
    <w:rsid w:val="00727F51"/>
    <w:rsid w:val="00730D28"/>
    <w:rsid w:val="007364BB"/>
    <w:rsid w:val="0074046D"/>
    <w:rsid w:val="0075296D"/>
    <w:rsid w:val="00753E8C"/>
    <w:rsid w:val="007608BF"/>
    <w:rsid w:val="00763519"/>
    <w:rsid w:val="007671BD"/>
    <w:rsid w:val="00767C3C"/>
    <w:rsid w:val="00771909"/>
    <w:rsid w:val="00776437"/>
    <w:rsid w:val="0078122A"/>
    <w:rsid w:val="00781A63"/>
    <w:rsid w:val="0078332B"/>
    <w:rsid w:val="00783CDD"/>
    <w:rsid w:val="00787A8B"/>
    <w:rsid w:val="0079012D"/>
    <w:rsid w:val="007901F0"/>
    <w:rsid w:val="00792957"/>
    <w:rsid w:val="007972FA"/>
    <w:rsid w:val="0079767E"/>
    <w:rsid w:val="007A0B04"/>
    <w:rsid w:val="007A415C"/>
    <w:rsid w:val="007A55B8"/>
    <w:rsid w:val="007A69F4"/>
    <w:rsid w:val="007A725C"/>
    <w:rsid w:val="007A7DA2"/>
    <w:rsid w:val="007B0CE4"/>
    <w:rsid w:val="007B0F56"/>
    <w:rsid w:val="007B425F"/>
    <w:rsid w:val="007B68D2"/>
    <w:rsid w:val="007B7BA1"/>
    <w:rsid w:val="007C4560"/>
    <w:rsid w:val="007C46F2"/>
    <w:rsid w:val="007C556E"/>
    <w:rsid w:val="007D02DE"/>
    <w:rsid w:val="007D1D71"/>
    <w:rsid w:val="007D29FD"/>
    <w:rsid w:val="007D314C"/>
    <w:rsid w:val="007D3371"/>
    <w:rsid w:val="007D45AE"/>
    <w:rsid w:val="007D7620"/>
    <w:rsid w:val="007E01C6"/>
    <w:rsid w:val="007E07DF"/>
    <w:rsid w:val="007E13A5"/>
    <w:rsid w:val="007E381E"/>
    <w:rsid w:val="007F66DB"/>
    <w:rsid w:val="008011E6"/>
    <w:rsid w:val="00801FCE"/>
    <w:rsid w:val="00802CB9"/>
    <w:rsid w:val="00805906"/>
    <w:rsid w:val="00810713"/>
    <w:rsid w:val="00814AAD"/>
    <w:rsid w:val="008155AA"/>
    <w:rsid w:val="00820DEC"/>
    <w:rsid w:val="00821EC1"/>
    <w:rsid w:val="00827C84"/>
    <w:rsid w:val="0083475C"/>
    <w:rsid w:val="008349A4"/>
    <w:rsid w:val="00835944"/>
    <w:rsid w:val="008375E2"/>
    <w:rsid w:val="008535CD"/>
    <w:rsid w:val="00854AE2"/>
    <w:rsid w:val="00860FE7"/>
    <w:rsid w:val="0086398A"/>
    <w:rsid w:val="008708DF"/>
    <w:rsid w:val="00874079"/>
    <w:rsid w:val="0087411E"/>
    <w:rsid w:val="008762EE"/>
    <w:rsid w:val="008765E9"/>
    <w:rsid w:val="00876B6B"/>
    <w:rsid w:val="00876F61"/>
    <w:rsid w:val="008772F2"/>
    <w:rsid w:val="00880C39"/>
    <w:rsid w:val="00885030"/>
    <w:rsid w:val="0088789A"/>
    <w:rsid w:val="0089420A"/>
    <w:rsid w:val="00894FD5"/>
    <w:rsid w:val="00895F6E"/>
    <w:rsid w:val="008A14D1"/>
    <w:rsid w:val="008A6C67"/>
    <w:rsid w:val="008B0AAD"/>
    <w:rsid w:val="008B3221"/>
    <w:rsid w:val="008B6771"/>
    <w:rsid w:val="008B73AB"/>
    <w:rsid w:val="008C10A5"/>
    <w:rsid w:val="008C19FF"/>
    <w:rsid w:val="008C74ED"/>
    <w:rsid w:val="008D07FF"/>
    <w:rsid w:val="008D388E"/>
    <w:rsid w:val="008D6BAB"/>
    <w:rsid w:val="008D7614"/>
    <w:rsid w:val="008E0F1F"/>
    <w:rsid w:val="008E13A8"/>
    <w:rsid w:val="008E606E"/>
    <w:rsid w:val="008F3489"/>
    <w:rsid w:val="008F5653"/>
    <w:rsid w:val="00901E05"/>
    <w:rsid w:val="00902C94"/>
    <w:rsid w:val="00902D99"/>
    <w:rsid w:val="00907A39"/>
    <w:rsid w:val="00914527"/>
    <w:rsid w:val="00914D5C"/>
    <w:rsid w:val="0091594F"/>
    <w:rsid w:val="009176CE"/>
    <w:rsid w:val="0091793B"/>
    <w:rsid w:val="00917AF0"/>
    <w:rsid w:val="0092184B"/>
    <w:rsid w:val="00924320"/>
    <w:rsid w:val="00924EC6"/>
    <w:rsid w:val="0092539C"/>
    <w:rsid w:val="00926481"/>
    <w:rsid w:val="009418B3"/>
    <w:rsid w:val="00951644"/>
    <w:rsid w:val="009567B1"/>
    <w:rsid w:val="009567B8"/>
    <w:rsid w:val="00960F95"/>
    <w:rsid w:val="009624F0"/>
    <w:rsid w:val="00965853"/>
    <w:rsid w:val="00975D75"/>
    <w:rsid w:val="00976752"/>
    <w:rsid w:val="0099077E"/>
    <w:rsid w:val="0099168F"/>
    <w:rsid w:val="009A030D"/>
    <w:rsid w:val="009A3861"/>
    <w:rsid w:val="009A4ACF"/>
    <w:rsid w:val="009A5F98"/>
    <w:rsid w:val="009B0855"/>
    <w:rsid w:val="009B1128"/>
    <w:rsid w:val="009B6BEE"/>
    <w:rsid w:val="009B7379"/>
    <w:rsid w:val="009C5857"/>
    <w:rsid w:val="009C6FEA"/>
    <w:rsid w:val="009E11E9"/>
    <w:rsid w:val="009E56CF"/>
    <w:rsid w:val="009E6A4A"/>
    <w:rsid w:val="009E6C87"/>
    <w:rsid w:val="009F1554"/>
    <w:rsid w:val="009F165F"/>
    <w:rsid w:val="009F1FE5"/>
    <w:rsid w:val="009F247A"/>
    <w:rsid w:val="009F2AB4"/>
    <w:rsid w:val="009F38EA"/>
    <w:rsid w:val="009F477B"/>
    <w:rsid w:val="009F6246"/>
    <w:rsid w:val="00A00264"/>
    <w:rsid w:val="00A00360"/>
    <w:rsid w:val="00A06635"/>
    <w:rsid w:val="00A07AEC"/>
    <w:rsid w:val="00A1059C"/>
    <w:rsid w:val="00A11930"/>
    <w:rsid w:val="00A16278"/>
    <w:rsid w:val="00A16280"/>
    <w:rsid w:val="00A16DE6"/>
    <w:rsid w:val="00A21973"/>
    <w:rsid w:val="00A2392C"/>
    <w:rsid w:val="00A314EA"/>
    <w:rsid w:val="00A32074"/>
    <w:rsid w:val="00A3207E"/>
    <w:rsid w:val="00A34132"/>
    <w:rsid w:val="00A376EC"/>
    <w:rsid w:val="00A41F68"/>
    <w:rsid w:val="00A47A56"/>
    <w:rsid w:val="00A509D3"/>
    <w:rsid w:val="00A52383"/>
    <w:rsid w:val="00A55E21"/>
    <w:rsid w:val="00A57FF5"/>
    <w:rsid w:val="00A60147"/>
    <w:rsid w:val="00A6031F"/>
    <w:rsid w:val="00A73F41"/>
    <w:rsid w:val="00A8185A"/>
    <w:rsid w:val="00A8214E"/>
    <w:rsid w:val="00A83535"/>
    <w:rsid w:val="00A83D93"/>
    <w:rsid w:val="00A841CD"/>
    <w:rsid w:val="00A846FD"/>
    <w:rsid w:val="00A8529C"/>
    <w:rsid w:val="00A9140B"/>
    <w:rsid w:val="00A9336F"/>
    <w:rsid w:val="00A9520E"/>
    <w:rsid w:val="00A96F7A"/>
    <w:rsid w:val="00A97C67"/>
    <w:rsid w:val="00AA42BC"/>
    <w:rsid w:val="00AA738A"/>
    <w:rsid w:val="00AB0BCB"/>
    <w:rsid w:val="00AB1CB0"/>
    <w:rsid w:val="00AB3DDC"/>
    <w:rsid w:val="00AB457C"/>
    <w:rsid w:val="00AB7FDE"/>
    <w:rsid w:val="00AC3CB5"/>
    <w:rsid w:val="00AC43B3"/>
    <w:rsid w:val="00AD228F"/>
    <w:rsid w:val="00AD4E38"/>
    <w:rsid w:val="00AE3A71"/>
    <w:rsid w:val="00AF3104"/>
    <w:rsid w:val="00AF7C1B"/>
    <w:rsid w:val="00B012EE"/>
    <w:rsid w:val="00B056AA"/>
    <w:rsid w:val="00B11ED2"/>
    <w:rsid w:val="00B2137D"/>
    <w:rsid w:val="00B216B1"/>
    <w:rsid w:val="00B21E39"/>
    <w:rsid w:val="00B25D21"/>
    <w:rsid w:val="00B25F28"/>
    <w:rsid w:val="00B26A3B"/>
    <w:rsid w:val="00B328FF"/>
    <w:rsid w:val="00B32ACC"/>
    <w:rsid w:val="00B4410C"/>
    <w:rsid w:val="00B44D85"/>
    <w:rsid w:val="00B46722"/>
    <w:rsid w:val="00B5586D"/>
    <w:rsid w:val="00B56EF7"/>
    <w:rsid w:val="00B60E10"/>
    <w:rsid w:val="00B6413E"/>
    <w:rsid w:val="00B64936"/>
    <w:rsid w:val="00B663E1"/>
    <w:rsid w:val="00B71AAA"/>
    <w:rsid w:val="00B72036"/>
    <w:rsid w:val="00B858F8"/>
    <w:rsid w:val="00B8696B"/>
    <w:rsid w:val="00B87274"/>
    <w:rsid w:val="00B87543"/>
    <w:rsid w:val="00B90B6F"/>
    <w:rsid w:val="00B95745"/>
    <w:rsid w:val="00B95A45"/>
    <w:rsid w:val="00B97796"/>
    <w:rsid w:val="00BA138B"/>
    <w:rsid w:val="00BA1623"/>
    <w:rsid w:val="00BA4CE0"/>
    <w:rsid w:val="00BB01B3"/>
    <w:rsid w:val="00BB11BD"/>
    <w:rsid w:val="00BB1E83"/>
    <w:rsid w:val="00BB365E"/>
    <w:rsid w:val="00BB6692"/>
    <w:rsid w:val="00BB6DE2"/>
    <w:rsid w:val="00BB78BA"/>
    <w:rsid w:val="00BB7B44"/>
    <w:rsid w:val="00BC1A2A"/>
    <w:rsid w:val="00BC42FD"/>
    <w:rsid w:val="00BC6AE0"/>
    <w:rsid w:val="00BD332B"/>
    <w:rsid w:val="00BE316B"/>
    <w:rsid w:val="00BE3CE2"/>
    <w:rsid w:val="00C01843"/>
    <w:rsid w:val="00C0479C"/>
    <w:rsid w:val="00C0626F"/>
    <w:rsid w:val="00C06600"/>
    <w:rsid w:val="00C11453"/>
    <w:rsid w:val="00C12268"/>
    <w:rsid w:val="00C1328F"/>
    <w:rsid w:val="00C14C80"/>
    <w:rsid w:val="00C158CA"/>
    <w:rsid w:val="00C253BE"/>
    <w:rsid w:val="00C2619B"/>
    <w:rsid w:val="00C26D5F"/>
    <w:rsid w:val="00C31152"/>
    <w:rsid w:val="00C3278D"/>
    <w:rsid w:val="00C3337C"/>
    <w:rsid w:val="00C36958"/>
    <w:rsid w:val="00C43CC8"/>
    <w:rsid w:val="00C45385"/>
    <w:rsid w:val="00C4590D"/>
    <w:rsid w:val="00C47CD9"/>
    <w:rsid w:val="00C57A50"/>
    <w:rsid w:val="00C57FC5"/>
    <w:rsid w:val="00C602DE"/>
    <w:rsid w:val="00C6162C"/>
    <w:rsid w:val="00C6204C"/>
    <w:rsid w:val="00C656E1"/>
    <w:rsid w:val="00C676ED"/>
    <w:rsid w:val="00C70D7A"/>
    <w:rsid w:val="00C7101C"/>
    <w:rsid w:val="00C75395"/>
    <w:rsid w:val="00C80FD0"/>
    <w:rsid w:val="00C85771"/>
    <w:rsid w:val="00C85998"/>
    <w:rsid w:val="00C871EC"/>
    <w:rsid w:val="00C87937"/>
    <w:rsid w:val="00C933B3"/>
    <w:rsid w:val="00C94A14"/>
    <w:rsid w:val="00CA5464"/>
    <w:rsid w:val="00CA69DD"/>
    <w:rsid w:val="00CA7A31"/>
    <w:rsid w:val="00CB03B4"/>
    <w:rsid w:val="00CB7FFB"/>
    <w:rsid w:val="00CC12C0"/>
    <w:rsid w:val="00CC39E9"/>
    <w:rsid w:val="00CC4D1D"/>
    <w:rsid w:val="00CD0B82"/>
    <w:rsid w:val="00CD26B6"/>
    <w:rsid w:val="00CD2B31"/>
    <w:rsid w:val="00CD3557"/>
    <w:rsid w:val="00CE0AB1"/>
    <w:rsid w:val="00CE1BBA"/>
    <w:rsid w:val="00CF170D"/>
    <w:rsid w:val="00CF208B"/>
    <w:rsid w:val="00CF6024"/>
    <w:rsid w:val="00CF7D71"/>
    <w:rsid w:val="00D007B1"/>
    <w:rsid w:val="00D0394C"/>
    <w:rsid w:val="00D05388"/>
    <w:rsid w:val="00D11066"/>
    <w:rsid w:val="00D113A8"/>
    <w:rsid w:val="00D12B20"/>
    <w:rsid w:val="00D135B2"/>
    <w:rsid w:val="00D14BA4"/>
    <w:rsid w:val="00D154D9"/>
    <w:rsid w:val="00D15C31"/>
    <w:rsid w:val="00D22375"/>
    <w:rsid w:val="00D22572"/>
    <w:rsid w:val="00D2268B"/>
    <w:rsid w:val="00D330FD"/>
    <w:rsid w:val="00D3497C"/>
    <w:rsid w:val="00D433B8"/>
    <w:rsid w:val="00D43418"/>
    <w:rsid w:val="00D43DB2"/>
    <w:rsid w:val="00D44C21"/>
    <w:rsid w:val="00D46DFD"/>
    <w:rsid w:val="00D55BC0"/>
    <w:rsid w:val="00D56C6B"/>
    <w:rsid w:val="00D57449"/>
    <w:rsid w:val="00D74775"/>
    <w:rsid w:val="00D75A2F"/>
    <w:rsid w:val="00D808F6"/>
    <w:rsid w:val="00D84C2E"/>
    <w:rsid w:val="00D86100"/>
    <w:rsid w:val="00D92095"/>
    <w:rsid w:val="00D925F9"/>
    <w:rsid w:val="00DA4BB2"/>
    <w:rsid w:val="00DB1A0A"/>
    <w:rsid w:val="00DB382E"/>
    <w:rsid w:val="00DB3D67"/>
    <w:rsid w:val="00DC1821"/>
    <w:rsid w:val="00DC4FDF"/>
    <w:rsid w:val="00DD17E4"/>
    <w:rsid w:val="00DD2207"/>
    <w:rsid w:val="00DD3717"/>
    <w:rsid w:val="00DD5E1A"/>
    <w:rsid w:val="00DE15CB"/>
    <w:rsid w:val="00DE2F24"/>
    <w:rsid w:val="00DE6E86"/>
    <w:rsid w:val="00DF0C96"/>
    <w:rsid w:val="00DF1127"/>
    <w:rsid w:val="00DF30C3"/>
    <w:rsid w:val="00DF3909"/>
    <w:rsid w:val="00DF4B42"/>
    <w:rsid w:val="00DF5663"/>
    <w:rsid w:val="00DF5E66"/>
    <w:rsid w:val="00DF65DF"/>
    <w:rsid w:val="00E00539"/>
    <w:rsid w:val="00E00F7B"/>
    <w:rsid w:val="00E06200"/>
    <w:rsid w:val="00E11BFB"/>
    <w:rsid w:val="00E177D0"/>
    <w:rsid w:val="00E17CB4"/>
    <w:rsid w:val="00E21AB7"/>
    <w:rsid w:val="00E24818"/>
    <w:rsid w:val="00E26F9E"/>
    <w:rsid w:val="00E27BBA"/>
    <w:rsid w:val="00E3211C"/>
    <w:rsid w:val="00E324D7"/>
    <w:rsid w:val="00E331B2"/>
    <w:rsid w:val="00E4324C"/>
    <w:rsid w:val="00E439FD"/>
    <w:rsid w:val="00E44193"/>
    <w:rsid w:val="00E4655C"/>
    <w:rsid w:val="00E54777"/>
    <w:rsid w:val="00E55535"/>
    <w:rsid w:val="00E55A6C"/>
    <w:rsid w:val="00E55E23"/>
    <w:rsid w:val="00E55E29"/>
    <w:rsid w:val="00E72573"/>
    <w:rsid w:val="00E7582D"/>
    <w:rsid w:val="00E75EB2"/>
    <w:rsid w:val="00E77A54"/>
    <w:rsid w:val="00E81055"/>
    <w:rsid w:val="00E825BB"/>
    <w:rsid w:val="00E838CC"/>
    <w:rsid w:val="00E85886"/>
    <w:rsid w:val="00E85F9A"/>
    <w:rsid w:val="00E86036"/>
    <w:rsid w:val="00E90CA7"/>
    <w:rsid w:val="00E95CB7"/>
    <w:rsid w:val="00EA0A35"/>
    <w:rsid w:val="00EA6C16"/>
    <w:rsid w:val="00EA799F"/>
    <w:rsid w:val="00EB1699"/>
    <w:rsid w:val="00EB65E7"/>
    <w:rsid w:val="00EB6DCF"/>
    <w:rsid w:val="00EB6FE5"/>
    <w:rsid w:val="00EC14EE"/>
    <w:rsid w:val="00ED6456"/>
    <w:rsid w:val="00ED7714"/>
    <w:rsid w:val="00EE2EFE"/>
    <w:rsid w:val="00EE52F1"/>
    <w:rsid w:val="00F024D0"/>
    <w:rsid w:val="00F04251"/>
    <w:rsid w:val="00F0480E"/>
    <w:rsid w:val="00F05C46"/>
    <w:rsid w:val="00F060D8"/>
    <w:rsid w:val="00F06FA8"/>
    <w:rsid w:val="00F20B37"/>
    <w:rsid w:val="00F21C78"/>
    <w:rsid w:val="00F2328B"/>
    <w:rsid w:val="00F254E0"/>
    <w:rsid w:val="00F26A46"/>
    <w:rsid w:val="00F30BBC"/>
    <w:rsid w:val="00F36FBF"/>
    <w:rsid w:val="00F40CFF"/>
    <w:rsid w:val="00F43DF0"/>
    <w:rsid w:val="00F4418D"/>
    <w:rsid w:val="00F4461A"/>
    <w:rsid w:val="00F44DFA"/>
    <w:rsid w:val="00F44E03"/>
    <w:rsid w:val="00F47F48"/>
    <w:rsid w:val="00F535FC"/>
    <w:rsid w:val="00F540D0"/>
    <w:rsid w:val="00F56F5C"/>
    <w:rsid w:val="00F571AB"/>
    <w:rsid w:val="00F61926"/>
    <w:rsid w:val="00F70DF0"/>
    <w:rsid w:val="00F75C89"/>
    <w:rsid w:val="00F76CD0"/>
    <w:rsid w:val="00F87690"/>
    <w:rsid w:val="00F90DB6"/>
    <w:rsid w:val="00F92ECB"/>
    <w:rsid w:val="00F951B6"/>
    <w:rsid w:val="00F956A9"/>
    <w:rsid w:val="00F97A29"/>
    <w:rsid w:val="00F97A8D"/>
    <w:rsid w:val="00FA1D19"/>
    <w:rsid w:val="00FA3CB3"/>
    <w:rsid w:val="00FA4BBB"/>
    <w:rsid w:val="00FA500A"/>
    <w:rsid w:val="00FA616E"/>
    <w:rsid w:val="00FA725F"/>
    <w:rsid w:val="00FA7E9E"/>
    <w:rsid w:val="00FB0D22"/>
    <w:rsid w:val="00FB3F59"/>
    <w:rsid w:val="00FB62BC"/>
    <w:rsid w:val="00FC0D70"/>
    <w:rsid w:val="00FC3A5C"/>
    <w:rsid w:val="00FC5E13"/>
    <w:rsid w:val="00FC668E"/>
    <w:rsid w:val="00FD435F"/>
    <w:rsid w:val="00FD6F93"/>
    <w:rsid w:val="00FE282A"/>
    <w:rsid w:val="00FE452B"/>
    <w:rsid w:val="00FE4C59"/>
    <w:rsid w:val="00FE66E0"/>
    <w:rsid w:val="00FF1AD8"/>
    <w:rsid w:val="00FF2BE4"/>
    <w:rsid w:val="00FF44F8"/>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rsid w:val="002347E9"/>
    <w:rPr>
      <w:i/>
      <w:iCs/>
    </w:rPr>
  </w:style>
  <w:style w:type="paragraph" w:styleId="Zwykytekst">
    <w:name w:val="Plain Text"/>
    <w:basedOn w:val="Normalny"/>
    <w:link w:val="ZwykytekstZnak"/>
    <w:uiPriority w:val="99"/>
    <w:unhideWhenUsed/>
    <w:rsid w:val="008B0AA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8B0AAD"/>
    <w:rPr>
      <w:rFonts w:ascii="Consolas" w:hAnsi="Consolas"/>
      <w:sz w:val="21"/>
      <w:szCs w:val="21"/>
      <w:lang w:eastAsia="en-US"/>
    </w:rPr>
  </w:style>
  <w:style w:type="paragraph" w:styleId="Akapitzlist">
    <w:name w:val="List Paragraph"/>
    <w:aliases w:val="zwykły tekst,List Paragraph1,BulletC,normalny tekst,Obiekt"/>
    <w:basedOn w:val="Normalny"/>
    <w:link w:val="AkapitzlistZnak"/>
    <w:uiPriority w:val="34"/>
    <w:qFormat/>
    <w:rsid w:val="005B3B4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aliases w:val="zwykły tekst Znak,List Paragraph1 Znak,BulletC Znak,normalny tekst Znak,Obiekt Znak"/>
    <w:link w:val="Akapitzlist"/>
    <w:uiPriority w:val="34"/>
    <w:locked/>
    <w:rsid w:val="00190F8A"/>
    <w:rPr>
      <w:rFonts w:ascii="Times New Roman" w:eastAsia="Times New Roman" w:hAnsi="Times New Roman"/>
      <w:sz w:val="24"/>
      <w:szCs w:val="24"/>
    </w:rPr>
  </w:style>
  <w:style w:type="paragraph" w:customStyle="1" w:styleId="Stopkalewa">
    <w:name w:val="Stopka lewa"/>
    <w:basedOn w:val="Normalny"/>
    <w:qFormat/>
    <w:rsid w:val="00247AC1"/>
    <w:pPr>
      <w:suppressLineNumbers/>
      <w:tabs>
        <w:tab w:val="center" w:pos="7002"/>
        <w:tab w:val="right" w:pos="14004"/>
      </w:tabs>
      <w:suppressAutoHyphens/>
    </w:pPr>
    <w:rPr>
      <w:rFonts w:ascii="Times New Roman" w:hAnsi="Times New Roman"/>
      <w:sz w:val="24"/>
      <w:szCs w:val="24"/>
    </w:rPr>
  </w:style>
  <w:style w:type="character" w:styleId="Odwoaniedokomentarza">
    <w:name w:val="annotation reference"/>
    <w:basedOn w:val="Domylnaczcionkaakapitu"/>
    <w:uiPriority w:val="99"/>
    <w:semiHidden/>
    <w:unhideWhenUsed/>
    <w:rsid w:val="00A41F68"/>
    <w:rPr>
      <w:sz w:val="16"/>
      <w:szCs w:val="16"/>
    </w:rPr>
  </w:style>
  <w:style w:type="paragraph" w:styleId="Tekstkomentarza">
    <w:name w:val="annotation text"/>
    <w:basedOn w:val="Normalny"/>
    <w:link w:val="TekstkomentarzaZnak"/>
    <w:uiPriority w:val="99"/>
    <w:semiHidden/>
    <w:unhideWhenUsed/>
    <w:rsid w:val="00A41F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F68"/>
    <w:rPr>
      <w:lang w:eastAsia="en-US"/>
    </w:rPr>
  </w:style>
  <w:style w:type="paragraph" w:styleId="Tematkomentarza">
    <w:name w:val="annotation subject"/>
    <w:basedOn w:val="Tekstkomentarza"/>
    <w:next w:val="Tekstkomentarza"/>
    <w:link w:val="TematkomentarzaZnak"/>
    <w:uiPriority w:val="99"/>
    <w:semiHidden/>
    <w:unhideWhenUsed/>
    <w:rsid w:val="00A41F68"/>
    <w:rPr>
      <w:b/>
      <w:bCs/>
    </w:rPr>
  </w:style>
  <w:style w:type="character" w:customStyle="1" w:styleId="TematkomentarzaZnak">
    <w:name w:val="Temat komentarza Znak"/>
    <w:basedOn w:val="TekstkomentarzaZnak"/>
    <w:link w:val="Tematkomentarza"/>
    <w:uiPriority w:val="99"/>
    <w:semiHidden/>
    <w:rsid w:val="00A41F68"/>
    <w:rPr>
      <w:b/>
      <w:bCs/>
    </w:rPr>
  </w:style>
  <w:style w:type="paragraph" w:customStyle="1" w:styleId="Default">
    <w:name w:val="Default"/>
    <w:rsid w:val="00B56EF7"/>
    <w:pPr>
      <w:autoSpaceDE w:val="0"/>
      <w:autoSpaceDN w:val="0"/>
      <w:adjustRightInd w:val="0"/>
    </w:pPr>
    <w:rPr>
      <w:rFonts w:ascii="Arial" w:hAnsi="Arial" w:cs="Arial"/>
      <w:color w:val="000000"/>
      <w:sz w:val="24"/>
      <w:szCs w:val="24"/>
    </w:rPr>
  </w:style>
  <w:style w:type="character" w:customStyle="1" w:styleId="Typewriter">
    <w:name w:val="Typewriter"/>
    <w:rsid w:val="005E0CDA"/>
    <w:rPr>
      <w:rFonts w:ascii="Courier New" w:hAnsi="Courier New" w:cs="Courier New" w:hint="default"/>
      <w:sz w:val="20"/>
    </w:rPr>
  </w:style>
  <w:style w:type="character" w:customStyle="1" w:styleId="markedcontent">
    <w:name w:val="markedcontent"/>
    <w:basedOn w:val="Domylnaczcionkaakapitu"/>
    <w:rsid w:val="005E0CDA"/>
  </w:style>
  <w:style w:type="paragraph" w:styleId="Bezodstpw">
    <w:name w:val="No Spacing"/>
    <w:uiPriority w:val="1"/>
    <w:qFormat/>
    <w:rsid w:val="003B7C73"/>
    <w:rPr>
      <w:sz w:val="22"/>
      <w:szCs w:val="22"/>
      <w:lang w:eastAsia="en-US"/>
    </w:rPr>
  </w:style>
  <w:style w:type="character" w:styleId="Pogrubienie">
    <w:name w:val="Strong"/>
    <w:uiPriority w:val="22"/>
    <w:qFormat/>
    <w:rsid w:val="00A21973"/>
    <w:rPr>
      <w:b/>
      <w:bCs/>
    </w:rPr>
  </w:style>
  <w:style w:type="paragraph" w:styleId="Tekstpodstawowywcity3">
    <w:name w:val="Body Text Indent 3"/>
    <w:basedOn w:val="Normalny"/>
    <w:link w:val="Tekstpodstawowywcity3Znak"/>
    <w:uiPriority w:val="99"/>
    <w:unhideWhenUsed/>
    <w:rsid w:val="004E074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4E0749"/>
    <w:rPr>
      <w:sz w:val="16"/>
      <w:szCs w:val="16"/>
      <w:lang w:eastAsia="en-US"/>
    </w:rPr>
  </w:style>
</w:styles>
</file>

<file path=word/webSettings.xml><?xml version="1.0" encoding="utf-8"?>
<w:webSettings xmlns:r="http://schemas.openxmlformats.org/officeDocument/2006/relationships" xmlns:w="http://schemas.openxmlformats.org/wordprocessingml/2006/main">
  <w:divs>
    <w:div w:id="162280442">
      <w:bodyDiv w:val="1"/>
      <w:marLeft w:val="0"/>
      <w:marRight w:val="0"/>
      <w:marTop w:val="0"/>
      <w:marBottom w:val="0"/>
      <w:divBdr>
        <w:top w:val="none" w:sz="0" w:space="0" w:color="auto"/>
        <w:left w:val="none" w:sz="0" w:space="0" w:color="auto"/>
        <w:bottom w:val="none" w:sz="0" w:space="0" w:color="auto"/>
        <w:right w:val="none" w:sz="0" w:space="0" w:color="auto"/>
      </w:divBdr>
      <w:divsChild>
        <w:div w:id="1541284386">
          <w:marLeft w:val="0"/>
          <w:marRight w:val="0"/>
          <w:marTop w:val="0"/>
          <w:marBottom w:val="0"/>
          <w:divBdr>
            <w:top w:val="none" w:sz="0" w:space="0" w:color="auto"/>
            <w:left w:val="none" w:sz="0" w:space="0" w:color="auto"/>
            <w:bottom w:val="none" w:sz="0" w:space="0" w:color="auto"/>
            <w:right w:val="none" w:sz="0" w:space="0" w:color="auto"/>
          </w:divBdr>
          <w:divsChild>
            <w:div w:id="1059940932">
              <w:marLeft w:val="0"/>
              <w:marRight w:val="0"/>
              <w:marTop w:val="0"/>
              <w:marBottom w:val="0"/>
              <w:divBdr>
                <w:top w:val="none" w:sz="0" w:space="0" w:color="auto"/>
                <w:left w:val="none" w:sz="0" w:space="0" w:color="auto"/>
                <w:bottom w:val="none" w:sz="0" w:space="0" w:color="auto"/>
                <w:right w:val="none" w:sz="0" w:space="0" w:color="auto"/>
              </w:divBdr>
              <w:divsChild>
                <w:div w:id="257059699">
                  <w:marLeft w:val="0"/>
                  <w:marRight w:val="0"/>
                  <w:marTop w:val="0"/>
                  <w:marBottom w:val="0"/>
                  <w:divBdr>
                    <w:top w:val="single" w:sz="6" w:space="0" w:color="A3A3A3"/>
                    <w:left w:val="single" w:sz="6" w:space="0" w:color="A3A3A3"/>
                    <w:bottom w:val="single" w:sz="6" w:space="0" w:color="A3A3A3"/>
                    <w:right w:val="single" w:sz="6" w:space="0" w:color="A3A3A3"/>
                  </w:divBdr>
                  <w:divsChild>
                    <w:div w:id="1443719573">
                      <w:marLeft w:val="0"/>
                      <w:marRight w:val="0"/>
                      <w:marTop w:val="0"/>
                      <w:marBottom w:val="0"/>
                      <w:divBdr>
                        <w:top w:val="none" w:sz="0" w:space="0" w:color="auto"/>
                        <w:left w:val="none" w:sz="0" w:space="0" w:color="auto"/>
                        <w:bottom w:val="none" w:sz="0" w:space="0" w:color="auto"/>
                        <w:right w:val="none" w:sz="0" w:space="0" w:color="auto"/>
                      </w:divBdr>
                      <w:divsChild>
                        <w:div w:id="1181973935">
                          <w:marLeft w:val="0"/>
                          <w:marRight w:val="0"/>
                          <w:marTop w:val="0"/>
                          <w:marBottom w:val="0"/>
                          <w:divBdr>
                            <w:top w:val="none" w:sz="0" w:space="0" w:color="auto"/>
                            <w:left w:val="none" w:sz="0" w:space="0" w:color="auto"/>
                            <w:bottom w:val="none" w:sz="0" w:space="0" w:color="auto"/>
                            <w:right w:val="none" w:sz="0" w:space="0" w:color="auto"/>
                          </w:divBdr>
                          <w:divsChild>
                            <w:div w:id="951595890">
                              <w:marLeft w:val="120"/>
                              <w:marRight w:val="120"/>
                              <w:marTop w:val="120"/>
                              <w:marBottom w:val="120"/>
                              <w:divBdr>
                                <w:top w:val="none" w:sz="0" w:space="0" w:color="auto"/>
                                <w:left w:val="none" w:sz="0" w:space="0" w:color="auto"/>
                                <w:bottom w:val="none" w:sz="0" w:space="0" w:color="auto"/>
                                <w:right w:val="none" w:sz="0" w:space="0" w:color="auto"/>
                              </w:divBdr>
                              <w:divsChild>
                                <w:div w:id="155804347">
                                  <w:marLeft w:val="0"/>
                                  <w:marRight w:val="0"/>
                                  <w:marTop w:val="0"/>
                                  <w:marBottom w:val="0"/>
                                  <w:divBdr>
                                    <w:top w:val="single" w:sz="6" w:space="8" w:color="CCCCCC"/>
                                    <w:left w:val="none" w:sz="0" w:space="0" w:color="auto"/>
                                    <w:bottom w:val="none" w:sz="0" w:space="0" w:color="auto"/>
                                    <w:right w:val="none" w:sz="0" w:space="0" w:color="auto"/>
                                  </w:divBdr>
                                  <w:divsChild>
                                    <w:div w:id="147525139">
                                      <w:marLeft w:val="0"/>
                                      <w:marRight w:val="0"/>
                                      <w:marTop w:val="0"/>
                                      <w:marBottom w:val="0"/>
                                      <w:divBdr>
                                        <w:top w:val="none" w:sz="0" w:space="0" w:color="auto"/>
                                        <w:left w:val="none" w:sz="0" w:space="0" w:color="auto"/>
                                        <w:bottom w:val="none" w:sz="0" w:space="0" w:color="auto"/>
                                        <w:right w:val="none" w:sz="0" w:space="0" w:color="auto"/>
                                      </w:divBdr>
                                      <w:divsChild>
                                        <w:div w:id="734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991442101">
      <w:bodyDiv w:val="1"/>
      <w:marLeft w:val="0"/>
      <w:marRight w:val="0"/>
      <w:marTop w:val="0"/>
      <w:marBottom w:val="0"/>
      <w:divBdr>
        <w:top w:val="none" w:sz="0" w:space="0" w:color="auto"/>
        <w:left w:val="none" w:sz="0" w:space="0" w:color="auto"/>
        <w:bottom w:val="none" w:sz="0" w:space="0" w:color="auto"/>
        <w:right w:val="none" w:sz="0" w:space="0" w:color="auto"/>
      </w:divBdr>
    </w:div>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 w:id="1931770914">
      <w:bodyDiv w:val="1"/>
      <w:marLeft w:val="0"/>
      <w:marRight w:val="0"/>
      <w:marTop w:val="0"/>
      <w:marBottom w:val="0"/>
      <w:divBdr>
        <w:top w:val="none" w:sz="0" w:space="0" w:color="auto"/>
        <w:left w:val="none" w:sz="0" w:space="0" w:color="auto"/>
        <w:bottom w:val="none" w:sz="0" w:space="0" w:color="auto"/>
        <w:right w:val="none" w:sz="0" w:space="0" w:color="auto"/>
      </w:divBdr>
      <w:divsChild>
        <w:div w:id="499126219">
          <w:marLeft w:val="0"/>
          <w:marRight w:val="0"/>
          <w:marTop w:val="0"/>
          <w:marBottom w:val="0"/>
          <w:divBdr>
            <w:top w:val="none" w:sz="0" w:space="0" w:color="auto"/>
            <w:left w:val="none" w:sz="0" w:space="0" w:color="auto"/>
            <w:bottom w:val="none" w:sz="0" w:space="0" w:color="auto"/>
            <w:right w:val="none" w:sz="0" w:space="0" w:color="auto"/>
          </w:divBdr>
          <w:divsChild>
            <w:div w:id="35740686">
              <w:marLeft w:val="0"/>
              <w:marRight w:val="0"/>
              <w:marTop w:val="0"/>
              <w:marBottom w:val="0"/>
              <w:divBdr>
                <w:top w:val="none" w:sz="0" w:space="0" w:color="auto"/>
                <w:left w:val="none" w:sz="0" w:space="0" w:color="auto"/>
                <w:bottom w:val="none" w:sz="0" w:space="0" w:color="auto"/>
                <w:right w:val="none" w:sz="0" w:space="0" w:color="auto"/>
              </w:divBdr>
              <w:divsChild>
                <w:div w:id="88039591">
                  <w:marLeft w:val="0"/>
                  <w:marRight w:val="0"/>
                  <w:marTop w:val="0"/>
                  <w:marBottom w:val="0"/>
                  <w:divBdr>
                    <w:top w:val="single" w:sz="6" w:space="0" w:color="A3A3A3"/>
                    <w:left w:val="single" w:sz="6" w:space="0" w:color="A3A3A3"/>
                    <w:bottom w:val="single" w:sz="6" w:space="0" w:color="A3A3A3"/>
                    <w:right w:val="single" w:sz="6" w:space="0" w:color="A3A3A3"/>
                  </w:divBdr>
                  <w:divsChild>
                    <w:div w:id="1548838412">
                      <w:marLeft w:val="0"/>
                      <w:marRight w:val="0"/>
                      <w:marTop w:val="0"/>
                      <w:marBottom w:val="0"/>
                      <w:divBdr>
                        <w:top w:val="none" w:sz="0" w:space="0" w:color="auto"/>
                        <w:left w:val="none" w:sz="0" w:space="0" w:color="auto"/>
                        <w:bottom w:val="none" w:sz="0" w:space="0" w:color="auto"/>
                        <w:right w:val="none" w:sz="0" w:space="0" w:color="auto"/>
                      </w:divBdr>
                      <w:divsChild>
                        <w:div w:id="1918242856">
                          <w:marLeft w:val="0"/>
                          <w:marRight w:val="0"/>
                          <w:marTop w:val="0"/>
                          <w:marBottom w:val="0"/>
                          <w:divBdr>
                            <w:top w:val="none" w:sz="0" w:space="0" w:color="auto"/>
                            <w:left w:val="none" w:sz="0" w:space="0" w:color="auto"/>
                            <w:bottom w:val="none" w:sz="0" w:space="0" w:color="auto"/>
                            <w:right w:val="none" w:sz="0" w:space="0" w:color="auto"/>
                          </w:divBdr>
                          <w:divsChild>
                            <w:div w:id="692339196">
                              <w:marLeft w:val="120"/>
                              <w:marRight w:val="120"/>
                              <w:marTop w:val="120"/>
                              <w:marBottom w:val="120"/>
                              <w:divBdr>
                                <w:top w:val="none" w:sz="0" w:space="0" w:color="auto"/>
                                <w:left w:val="none" w:sz="0" w:space="0" w:color="auto"/>
                                <w:bottom w:val="none" w:sz="0" w:space="0" w:color="auto"/>
                                <w:right w:val="none" w:sz="0" w:space="0" w:color="auto"/>
                              </w:divBdr>
                              <w:divsChild>
                                <w:div w:id="271934355">
                                  <w:marLeft w:val="0"/>
                                  <w:marRight w:val="0"/>
                                  <w:marTop w:val="0"/>
                                  <w:marBottom w:val="0"/>
                                  <w:divBdr>
                                    <w:top w:val="single" w:sz="6" w:space="8" w:color="CCCCCC"/>
                                    <w:left w:val="none" w:sz="0" w:space="0" w:color="auto"/>
                                    <w:bottom w:val="none" w:sz="0" w:space="0" w:color="auto"/>
                                    <w:right w:val="none" w:sz="0" w:space="0" w:color="auto"/>
                                  </w:divBdr>
                                  <w:divsChild>
                                    <w:div w:id="483854640">
                                      <w:marLeft w:val="0"/>
                                      <w:marRight w:val="0"/>
                                      <w:marTop w:val="0"/>
                                      <w:marBottom w:val="0"/>
                                      <w:divBdr>
                                        <w:top w:val="none" w:sz="0" w:space="0" w:color="auto"/>
                                        <w:left w:val="none" w:sz="0" w:space="0" w:color="auto"/>
                                        <w:bottom w:val="none" w:sz="0" w:space="0" w:color="auto"/>
                                        <w:right w:val="none" w:sz="0" w:space="0" w:color="auto"/>
                                      </w:divBdr>
                                      <w:divsChild>
                                        <w:div w:id="1084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znan@wcpit.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aktur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znan@wcpit.org" TargetMode="External"/><Relationship Id="rId4" Type="http://schemas.openxmlformats.org/officeDocument/2006/relationships/settings" Target="settings.xml"/><Relationship Id="rId9" Type="http://schemas.openxmlformats.org/officeDocument/2006/relationships/hyperlink" Target="http://www.efaktura.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320E-D850-472E-84A8-CFFCA3EA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454</TotalTime>
  <Pages>12</Pages>
  <Words>5570</Words>
  <Characters>33424</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179</cp:revision>
  <cp:lastPrinted>2021-08-02T10:03:00Z</cp:lastPrinted>
  <dcterms:created xsi:type="dcterms:W3CDTF">2022-03-14T11:23:00Z</dcterms:created>
  <dcterms:modified xsi:type="dcterms:W3CDTF">2022-03-29T11:47:00Z</dcterms:modified>
</cp:coreProperties>
</file>