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5B1F2D">
        <w:rPr>
          <w:rFonts w:ascii="Verdana" w:eastAsia="Verdana" w:hAnsi="Verdana" w:cstheme="minorHAnsi"/>
          <w:b/>
          <w:sz w:val="20"/>
        </w:rPr>
        <w:t>19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827543" w:rsidRDefault="00827543" w:rsidP="00827543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 PRZECIWCIAŁ MONOKLONALNYCH STOSOWANYCH W ZAPOBIEGANIU NAPADOM DZIEDZICZNEGO OBRZĘKU NACZYNIORUCHOWEGO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warunki udziału w postępowaniu określone przez </w:t>
      </w:r>
      <w:r w:rsidR="00541CC9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 xml:space="preserve">amawiającego w </w:t>
      </w:r>
      <w:r w:rsidR="009F5A8C" w:rsidRPr="006E46A3">
        <w:rPr>
          <w:rFonts w:ascii="Verdana" w:hAnsi="Verdana" w:cs="Times New Roman"/>
          <w:sz w:val="20"/>
          <w:szCs w:val="20"/>
        </w:rPr>
        <w:t>S</w:t>
      </w:r>
      <w:r w:rsidRPr="006E46A3">
        <w:rPr>
          <w:rFonts w:ascii="Verdana" w:hAnsi="Verdana" w:cs="Times New Roman"/>
          <w:sz w:val="20"/>
          <w:szCs w:val="20"/>
        </w:rPr>
        <w:t xml:space="preserve">pecyfikacji </w:t>
      </w:r>
      <w:r w:rsidR="009F5A8C" w:rsidRPr="006E46A3">
        <w:rPr>
          <w:rFonts w:ascii="Verdana" w:hAnsi="Verdana" w:cs="Times New Roman"/>
          <w:sz w:val="20"/>
          <w:szCs w:val="20"/>
        </w:rPr>
        <w:t>W</w:t>
      </w:r>
      <w:r w:rsidRPr="006E46A3">
        <w:rPr>
          <w:rFonts w:ascii="Verdana" w:hAnsi="Verdana" w:cs="Times New Roman"/>
          <w:sz w:val="20"/>
          <w:szCs w:val="20"/>
        </w:rPr>
        <w:t xml:space="preserve">arunków </w:t>
      </w:r>
      <w:r w:rsidR="009F5A8C" w:rsidRPr="006E46A3">
        <w:rPr>
          <w:rFonts w:ascii="Verdana" w:hAnsi="Verdana" w:cs="Times New Roman"/>
          <w:sz w:val="20"/>
          <w:szCs w:val="20"/>
        </w:rPr>
        <w:t>Z</w:t>
      </w:r>
      <w:r w:rsidRPr="006E46A3">
        <w:rPr>
          <w:rFonts w:ascii="Verdana" w:hAnsi="Verdana" w:cs="Times New Roman"/>
          <w:sz w:val="20"/>
          <w:szCs w:val="20"/>
        </w:rPr>
        <w:t>amówienia.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2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A97" w:rsidRDefault="00930A97" w:rsidP="00047F36">
      <w:r>
        <w:separator/>
      </w:r>
    </w:p>
  </w:endnote>
  <w:endnote w:type="continuationSeparator" w:id="1">
    <w:p w:rsidR="00930A97" w:rsidRDefault="00930A97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8A5CFC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8A5CFC" w:rsidRPr="001754B1">
      <w:rPr>
        <w:rFonts w:cs="Times New Roman"/>
        <w:b/>
        <w:sz w:val="16"/>
        <w:szCs w:val="14"/>
      </w:rPr>
      <w:fldChar w:fldCharType="separate"/>
    </w:r>
    <w:r w:rsidR="005B1F2D">
      <w:rPr>
        <w:rFonts w:cs="Times New Roman"/>
        <w:b/>
        <w:noProof/>
        <w:sz w:val="16"/>
        <w:szCs w:val="14"/>
      </w:rPr>
      <w:t>1</w:t>
    </w:r>
    <w:r w:rsidR="008A5CFC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8A5CFC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8A5CFC" w:rsidRPr="001754B1">
      <w:rPr>
        <w:rFonts w:cs="Times New Roman"/>
        <w:sz w:val="16"/>
        <w:szCs w:val="14"/>
      </w:rPr>
      <w:fldChar w:fldCharType="separate"/>
    </w:r>
    <w:r w:rsidR="0098043F">
      <w:rPr>
        <w:rFonts w:cs="Times New Roman"/>
        <w:noProof/>
        <w:sz w:val="16"/>
        <w:szCs w:val="14"/>
      </w:rPr>
      <w:t>1</w:t>
    </w:r>
    <w:r w:rsidR="008A5CFC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A97" w:rsidRDefault="00930A97" w:rsidP="00047F36">
      <w:r>
        <w:separator/>
      </w:r>
    </w:p>
  </w:footnote>
  <w:footnote w:type="continuationSeparator" w:id="1">
    <w:p w:rsidR="00930A97" w:rsidRDefault="00930A97" w:rsidP="00047F36">
      <w:r>
        <w:continuationSeparator/>
      </w:r>
    </w:p>
  </w:footnote>
  <w:footnote w:id="2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1F2D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95F6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27543"/>
    <w:rsid w:val="00834A62"/>
    <w:rsid w:val="008360F4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5CFC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8043F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F5A8C"/>
    <w:rsid w:val="009F7B1D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14B5-574B-4B93-B55F-E643E0E5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19</cp:revision>
  <cp:lastPrinted>2022-04-07T08:15:00Z</cp:lastPrinted>
  <dcterms:created xsi:type="dcterms:W3CDTF">2021-03-22T12:03:00Z</dcterms:created>
  <dcterms:modified xsi:type="dcterms:W3CDTF">2022-04-07T08:15:00Z</dcterms:modified>
</cp:coreProperties>
</file>