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1703CF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1703CF">
        <w:rPr>
          <w:rFonts w:ascii="Arial" w:hAnsi="Arial" w:cs="Arial"/>
        </w:rPr>
        <w:t>Administratorem Pani/Pana danych osobowych jest Wie</w:t>
      </w:r>
      <w:r w:rsidRPr="001703CF">
        <w:rPr>
          <w:rStyle w:val="Odwoaniedokomentarza"/>
          <w:rFonts w:ascii="Arial" w:hAnsi="Arial" w:cs="Arial"/>
          <w:sz w:val="22"/>
          <w:szCs w:val="22"/>
        </w:rPr>
        <w:t>lkopolskie Centrum Pulmonologii i Torakochirurgii</w:t>
      </w:r>
      <w:r w:rsidRPr="001703CF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1703CF"/>
    <w:sectPr w:rsidR="00E57158" w:rsidSect="00E70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7197942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703CF"/>
    <w:rsid w:val="001B6D0F"/>
    <w:rsid w:val="006F512C"/>
    <w:rsid w:val="008A7710"/>
    <w:rsid w:val="00E204E4"/>
    <w:rsid w:val="00E703BB"/>
    <w:rsid w:val="00F82F4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3</cp:revision>
  <dcterms:created xsi:type="dcterms:W3CDTF">2022-02-08T12:03:00Z</dcterms:created>
  <dcterms:modified xsi:type="dcterms:W3CDTF">2022-02-24T07:53:00Z</dcterms:modified>
</cp:coreProperties>
</file>