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EB7EA5" w:rsidRDefault="00BF6CE2" w:rsidP="000A024E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0A024E"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2 484,53 </w:t>
      </w:r>
      <w:proofErr w:type="spellStart"/>
      <w:r w:rsidR="000A024E">
        <w:rPr>
          <w:rFonts w:ascii="Verdana" w:hAnsi="Verdana"/>
          <w:b/>
          <w:sz w:val="20"/>
          <w:szCs w:val="20"/>
        </w:rPr>
        <w:t>MWh</w:t>
      </w:r>
      <w:proofErr w:type="spellEnd"/>
      <w:r w:rsidR="000A024E">
        <w:rPr>
          <w:rFonts w:ascii="Verdana" w:hAnsi="Verdana"/>
          <w:b/>
          <w:sz w:val="20"/>
          <w:szCs w:val="20"/>
        </w:rPr>
        <w:t xml:space="preserve"> NA ROK Z PRAWEM OPCJI NA ZWIĘKSZENIE ILOŚCI O 10 %</w:t>
      </w:r>
      <w:r w:rsidR="004479FB">
        <w:rPr>
          <w:rFonts w:ascii="Verdana" w:hAnsi="Verdana"/>
          <w:b/>
          <w:sz w:val="20"/>
          <w:szCs w:val="20"/>
        </w:rPr>
        <w:t xml:space="preserve"> tj</w:t>
      </w:r>
      <w:r w:rsidR="0083709C">
        <w:rPr>
          <w:rFonts w:ascii="Verdana" w:hAnsi="Verdana"/>
          <w:b/>
          <w:sz w:val="20"/>
          <w:szCs w:val="20"/>
        </w:rPr>
        <w:t>. 2 732,98</w:t>
      </w:r>
      <w:r w:rsidR="00183A7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83A77">
        <w:rPr>
          <w:rFonts w:ascii="Verdana" w:hAnsi="Verdana"/>
          <w:b/>
          <w:sz w:val="20"/>
          <w:szCs w:val="20"/>
        </w:rPr>
        <w:t>MWh</w:t>
      </w:r>
      <w:proofErr w:type="spellEnd"/>
      <w:r w:rsidR="000A024E">
        <w:rPr>
          <w:rFonts w:ascii="Verdana" w:hAnsi="Verdana"/>
          <w:b/>
          <w:sz w:val="20"/>
          <w:szCs w:val="20"/>
        </w:rPr>
        <w:t>.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związane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z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postępowaniem</w:t>
      </w:r>
      <w:r w:rsidR="00091131">
        <w:rPr>
          <w:rFonts w:ascii="Verdana" w:hAnsi="Verdana"/>
          <w:spacing w:val="5"/>
          <w:sz w:val="20"/>
          <w:szCs w:val="20"/>
        </w:rPr>
        <w:t xml:space="preserve"> </w:t>
      </w:r>
      <w:r w:rsidRPr="00EB7EA5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Pr="00EB7EA5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Default="0097021C" w:rsidP="00183A77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Przedmiotem zamówienia jest</w:t>
      </w:r>
      <w:r w:rsidR="00EB0C0D">
        <w:rPr>
          <w:rFonts w:ascii="Verdana" w:hAnsi="Verdana"/>
          <w:sz w:val="20"/>
          <w:szCs w:val="20"/>
        </w:rPr>
        <w:t xml:space="preserve"> </w:t>
      </w:r>
      <w:r w:rsidR="00D54534">
        <w:rPr>
          <w:rFonts w:ascii="Verdana" w:hAnsi="Verdana"/>
          <w:sz w:val="20"/>
          <w:szCs w:val="20"/>
        </w:rPr>
        <w:t>dostawa energii elektrycznej dla Wielkopolskiego Centrum Pulmonologii i Torakochirurgii im. Eugenii i Janusza Zeylandów SP ZOZ- szpitale w Poznaniu, Ludwikowie i Chodzieży: łącznie</w:t>
      </w:r>
      <w:r w:rsidR="00A616AD">
        <w:rPr>
          <w:rFonts w:ascii="Verdana" w:hAnsi="Verdana"/>
          <w:sz w:val="20"/>
          <w:szCs w:val="20"/>
        </w:rPr>
        <w:t xml:space="preserve"> 2 484,53 </w:t>
      </w:r>
      <w:proofErr w:type="spellStart"/>
      <w:r w:rsidR="00A616AD">
        <w:rPr>
          <w:rFonts w:ascii="Verdana" w:hAnsi="Verdana"/>
          <w:sz w:val="20"/>
          <w:szCs w:val="20"/>
        </w:rPr>
        <w:t>MWh</w:t>
      </w:r>
      <w:proofErr w:type="spellEnd"/>
      <w:r w:rsidR="00A616AD">
        <w:rPr>
          <w:rFonts w:ascii="Verdana" w:hAnsi="Verdana"/>
          <w:sz w:val="20"/>
          <w:szCs w:val="20"/>
        </w:rPr>
        <w:t xml:space="preserve"> na rok z prawem opcji na zwięks</w:t>
      </w:r>
      <w:r w:rsidR="00626642">
        <w:rPr>
          <w:rFonts w:ascii="Verdana" w:hAnsi="Verdana"/>
          <w:sz w:val="20"/>
          <w:szCs w:val="20"/>
        </w:rPr>
        <w:t>zenie ilości o 10 % tj. 2 732,98</w:t>
      </w:r>
      <w:r w:rsidR="00A616AD">
        <w:rPr>
          <w:rFonts w:ascii="Verdana" w:hAnsi="Verdana"/>
          <w:sz w:val="20"/>
          <w:szCs w:val="20"/>
        </w:rPr>
        <w:t xml:space="preserve"> </w:t>
      </w:r>
      <w:proofErr w:type="spellStart"/>
      <w:r w:rsidR="00A616AD">
        <w:rPr>
          <w:rFonts w:ascii="Verdana" w:hAnsi="Verdana"/>
          <w:sz w:val="20"/>
          <w:szCs w:val="20"/>
        </w:rPr>
        <w:t>MWh</w:t>
      </w:r>
      <w:proofErr w:type="spellEnd"/>
      <w:r w:rsidR="00A616AD">
        <w:rPr>
          <w:rFonts w:ascii="Verdana" w:hAnsi="Verdana"/>
          <w:sz w:val="20"/>
          <w:szCs w:val="20"/>
        </w:rPr>
        <w:t>.</w:t>
      </w:r>
    </w:p>
    <w:p w:rsidR="002B6CE8" w:rsidRPr="00183A77" w:rsidRDefault="002B6CE8" w:rsidP="002B6CE8">
      <w:pPr>
        <w:widowControl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835AA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sz w:val="20"/>
          <w:szCs w:val="20"/>
        </w:rPr>
        <w:t>Przedmiot zamówienia został szcze</w:t>
      </w:r>
      <w:r w:rsidR="00835AAC" w:rsidRPr="00835AAC">
        <w:rPr>
          <w:rFonts w:ascii="Verdana" w:hAnsi="Verdana"/>
          <w:sz w:val="20"/>
          <w:szCs w:val="20"/>
        </w:rPr>
        <w:t>gółowo opisany w załączniku nr 1 do SWZ – opis przedmiotu zamówienia i w załączniku nr 2b – formularz cenowy</w:t>
      </w:r>
      <w:r w:rsidR="00835AAC">
        <w:rPr>
          <w:rFonts w:ascii="Verdana" w:hAnsi="Verdana"/>
          <w:sz w:val="20"/>
          <w:szCs w:val="20"/>
        </w:rPr>
        <w:t>.</w:t>
      </w:r>
      <w:r w:rsidRPr="00835AAC">
        <w:rPr>
          <w:rFonts w:ascii="Verdana" w:hAnsi="Verdana"/>
          <w:sz w:val="20"/>
          <w:szCs w:val="20"/>
        </w:rPr>
        <w:t xml:space="preserve"> </w:t>
      </w:r>
    </w:p>
    <w:p w:rsidR="0097021C" w:rsidRPr="00835AA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35AAC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383603" w:rsidRDefault="00835AAC" w:rsidP="00383603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Uzasadnienie</w:t>
      </w:r>
      <w:r w:rsidR="0097021C" w:rsidRPr="00EB7EA5">
        <w:rPr>
          <w:rFonts w:ascii="Verdana" w:hAnsi="Verdana"/>
          <w:iCs/>
          <w:sz w:val="20"/>
          <w:szCs w:val="20"/>
        </w:rPr>
        <w:t xml:space="preserve"> braku podziału na części:</w:t>
      </w:r>
      <w:r w:rsidR="00383603">
        <w:rPr>
          <w:rFonts w:ascii="Verdana" w:hAnsi="Verdana"/>
          <w:iCs/>
          <w:sz w:val="20"/>
          <w:szCs w:val="20"/>
        </w:rPr>
        <w:t xml:space="preserve"> </w:t>
      </w:r>
      <w:r w:rsidR="0097021C" w:rsidRPr="00EB7EA5">
        <w:rPr>
          <w:rFonts w:ascii="Verdana" w:hAnsi="Verdana"/>
          <w:bCs/>
          <w:sz w:val="20"/>
          <w:szCs w:val="20"/>
        </w:rPr>
        <w:t>Przedmiot z</w:t>
      </w:r>
      <w:r w:rsidR="00383603">
        <w:rPr>
          <w:rFonts w:ascii="Verdana" w:hAnsi="Verdana"/>
          <w:bCs/>
          <w:sz w:val="20"/>
          <w:szCs w:val="20"/>
        </w:rPr>
        <w:t>amówienia nie jest podzielony na części ze względów organizacyjnych, technicznych i ekonomicznych</w:t>
      </w:r>
      <w:r w:rsidR="0097021C" w:rsidRPr="00EB7EA5">
        <w:rPr>
          <w:rFonts w:ascii="Verdana" w:hAnsi="Verdana"/>
          <w:bCs/>
          <w:sz w:val="20"/>
          <w:szCs w:val="20"/>
        </w:rPr>
        <w:t>.</w:t>
      </w:r>
      <w:r w:rsidR="00383603">
        <w:rPr>
          <w:rFonts w:ascii="Verdana" w:hAnsi="Verdana"/>
          <w:bCs/>
          <w:sz w:val="20"/>
          <w:szCs w:val="20"/>
        </w:rPr>
        <w:t xml:space="preserve"> Podział zamówienia groziłby nadmiernymi trudnościami technicznymi i kosztami wykonania zamówienia a także potrzebą skoordynowania działań różnych wykonawców realizujących zamówienie.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lastRenderedPageBreak/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ab/>
        <w:t>3362</w:t>
      </w:r>
      <w:r w:rsidR="00700C63">
        <w:rPr>
          <w:rFonts w:ascii="Verdana" w:hAnsi="Verdana"/>
          <w:sz w:val="20"/>
          <w:szCs w:val="20"/>
        </w:rPr>
        <w:t>00</w:t>
      </w:r>
      <w:r w:rsidRPr="00EB7EA5">
        <w:rPr>
          <w:rFonts w:ascii="Verdana" w:hAnsi="Verdana"/>
          <w:sz w:val="20"/>
          <w:szCs w:val="20"/>
        </w:rPr>
        <w:t>00-</w:t>
      </w:r>
      <w:r w:rsidR="00700C63">
        <w:rPr>
          <w:rFonts w:ascii="Verdana" w:hAnsi="Verdana"/>
          <w:sz w:val="20"/>
          <w:szCs w:val="20"/>
        </w:rPr>
        <w:t>2</w:t>
      </w:r>
      <w:r w:rsidRPr="00EB7EA5">
        <w:rPr>
          <w:rFonts w:ascii="Verdana" w:hAnsi="Verdana"/>
          <w:sz w:val="20"/>
          <w:szCs w:val="20"/>
        </w:rPr>
        <w:t xml:space="preserve"> </w:t>
      </w:r>
      <w:r w:rsidR="00FF7803">
        <w:rPr>
          <w:rFonts w:ascii="Verdana" w:hAnsi="Verdana"/>
          <w:sz w:val="20"/>
          <w:szCs w:val="20"/>
        </w:rPr>
        <w:t>energia elektryczna, cieplna, słoneczna i jądrowa.</w:t>
      </w: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A56D05" w:rsidRDefault="00A56D05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wykonania zamówienia ustala się na okres:</w:t>
      </w:r>
    </w:p>
    <w:p w:rsidR="00700C63" w:rsidRP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dnia 06.09.2022</w:t>
      </w:r>
      <w:r w:rsidRPr="00A56D05">
        <w:rPr>
          <w:rFonts w:ascii="Verdana" w:hAnsi="Verdana"/>
          <w:b/>
          <w:sz w:val="20"/>
          <w:szCs w:val="20"/>
        </w:rPr>
        <w:t xml:space="preserve"> </w:t>
      </w:r>
      <w:r w:rsidRPr="00A56D05">
        <w:rPr>
          <w:rFonts w:ascii="Verdana" w:hAnsi="Verdana"/>
          <w:sz w:val="20"/>
          <w:szCs w:val="20"/>
        </w:rPr>
        <w:t>r. albo</w:t>
      </w:r>
    </w:p>
    <w:p w:rsidR="00A56D05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A56D05">
        <w:rPr>
          <w:rFonts w:ascii="Verdana" w:hAnsi="Verdana"/>
          <w:sz w:val="20"/>
          <w:szCs w:val="20"/>
        </w:rPr>
        <w:t>12 miesięcy od skutecznego przeprowadzenia procedury zmiany sprzedawcy, jeżeli nastąpi to po terminie wskazanym w pkt.1)</w:t>
      </w:r>
      <w:r>
        <w:rPr>
          <w:rFonts w:ascii="Verdana" w:hAnsi="Verdana"/>
          <w:sz w:val="20"/>
          <w:szCs w:val="20"/>
        </w:rPr>
        <w:t>.</w:t>
      </w:r>
    </w:p>
    <w:p w:rsidR="00A56D05" w:rsidRPr="00A56D05" w:rsidRDefault="00A56D05" w:rsidP="00A56D0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jest do skutecznego </w:t>
      </w:r>
      <w:r w:rsidR="00ED2037">
        <w:rPr>
          <w:rFonts w:ascii="Verdana" w:hAnsi="Verdana"/>
          <w:sz w:val="20"/>
          <w:szCs w:val="20"/>
        </w:rPr>
        <w:t>przeprowadzenia procedury zmiany sprzedawcy w ciągu 30 dni od podpisania umowy lub od dnia otrzymania pełnomocnictwa od Zamawiającego, jeżeli nastąpi ono po dniu podpisania umowy.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="0034784C">
        <w:rPr>
          <w:rFonts w:ascii="Verdana" w:hAnsi="Verdana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Pr="0080077F">
        <w:rPr>
          <w:rFonts w:ascii="Verdana" w:hAnsi="Verdana"/>
          <w:spacing w:val="5"/>
          <w:sz w:val="20"/>
          <w:szCs w:val="20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6" w:name="_Toc64559023"/>
      <w:r w:rsidRPr="00127684">
        <w:rPr>
          <w:rFonts w:ascii="Verdana" w:hAnsi="Verdana"/>
          <w:sz w:val="20"/>
          <w:szCs w:val="20"/>
        </w:rPr>
        <w:t>Z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powania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wyklucza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I.</w:t>
      </w:r>
      <w:r w:rsidRPr="00127684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osob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fizyczn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a)</w:t>
      </w:r>
      <w:r w:rsidRPr="00127684">
        <w:rPr>
          <w:rFonts w:ascii="Verdana" w:hAnsi="Verdana"/>
          <w:sz w:val="20"/>
          <w:szCs w:val="20"/>
        </w:rPr>
        <w:tab/>
        <w:t>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zorganizowanej grupie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pczej albo 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zku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skarbowego,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258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b)</w:t>
      </w:r>
      <w:r w:rsidRPr="00127684">
        <w:rPr>
          <w:rFonts w:ascii="Verdana" w:hAnsi="Verdana"/>
          <w:sz w:val="20"/>
          <w:szCs w:val="20"/>
        </w:rPr>
        <w:tab/>
        <w:t>handlu lud</w:t>
      </w:r>
      <w:r w:rsidRPr="00127684">
        <w:rPr>
          <w:rFonts w:ascii="Verdana" w:hAnsi="Verdana" w:hint="cs"/>
          <w:sz w:val="20"/>
          <w:szCs w:val="20"/>
        </w:rPr>
        <w:t>ź</w:t>
      </w:r>
      <w:r w:rsidRPr="00127684">
        <w:rPr>
          <w:rFonts w:ascii="Verdana" w:hAnsi="Verdana"/>
          <w:sz w:val="20"/>
          <w:szCs w:val="20"/>
        </w:rPr>
        <w:t>mi,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189a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c)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228-230a, art. 250a Kodeks</w:t>
      </w:r>
      <w:r w:rsidR="000744B2">
        <w:rPr>
          <w:rFonts w:ascii="Verdana" w:hAnsi="Verdana"/>
          <w:sz w:val="20"/>
          <w:szCs w:val="20"/>
        </w:rPr>
        <w:t>u karnego lub w art. 46-</w:t>
      </w:r>
      <w:r w:rsidRPr="00127684">
        <w:rPr>
          <w:rFonts w:ascii="Verdana" w:hAnsi="Verdana"/>
          <w:sz w:val="20"/>
          <w:szCs w:val="20"/>
        </w:rPr>
        <w:t>48 ustawy z dnia 25 czerwca 2010 r. o sporcie</w:t>
      </w:r>
      <w:r w:rsidR="000744B2">
        <w:rPr>
          <w:rFonts w:ascii="Verdana" w:hAnsi="Verdana"/>
          <w:sz w:val="20"/>
          <w:szCs w:val="20"/>
        </w:rPr>
        <w:t xml:space="preserve"> (Dz. U. z 2020 r. poz. 1133 oraz z 2021 r. poz. 2054) lub w art.54 ust. 1-4 ustawy z dnia 12 maja 2011r. o refundacji leków, środków spożywczych specjalnego przeznaczenia żywieniowego oraz wyrobów medycznych (Dz. U. z 2021</w:t>
      </w:r>
      <w:r w:rsidR="0044770B">
        <w:rPr>
          <w:rFonts w:ascii="Verdana" w:hAnsi="Verdana"/>
          <w:sz w:val="20"/>
          <w:szCs w:val="20"/>
        </w:rPr>
        <w:t xml:space="preserve"> r. poz. 523,1292, 1559 i 2054)</w:t>
      </w:r>
      <w:r w:rsidRPr="00127684">
        <w:rPr>
          <w:rFonts w:ascii="Verdana" w:hAnsi="Verdana"/>
          <w:sz w:val="20"/>
          <w:szCs w:val="20"/>
        </w:rPr>
        <w:t>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d)</w:t>
      </w:r>
      <w:r w:rsidRPr="00127684">
        <w:rPr>
          <w:rFonts w:ascii="Verdana" w:hAnsi="Verdana"/>
          <w:sz w:val="20"/>
          <w:szCs w:val="20"/>
        </w:rPr>
        <w:tab/>
        <w:t>finansowania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165a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udaremniania lub utrudniania stwierdzenia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pnego pochodzenia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lub ukrywania ich pochodzenia,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299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e)</w:t>
      </w:r>
      <w:r w:rsidRPr="00127684">
        <w:rPr>
          <w:rFonts w:ascii="Verdana" w:hAnsi="Verdana"/>
          <w:sz w:val="20"/>
          <w:szCs w:val="20"/>
        </w:rPr>
        <w:tab/>
        <w:t>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115 </w:t>
      </w:r>
      <w:r w:rsidRPr="00127684">
        <w:rPr>
          <w:rFonts w:ascii="Verdana" w:hAnsi="Verdana" w:hint="cs"/>
          <w:sz w:val="20"/>
          <w:szCs w:val="20"/>
        </w:rPr>
        <w:t>§</w:t>
      </w:r>
      <w:r w:rsidRPr="00127684">
        <w:rPr>
          <w:rFonts w:ascii="Verdana" w:hAnsi="Verdana"/>
          <w:sz w:val="20"/>
          <w:szCs w:val="20"/>
        </w:rPr>
        <w:t xml:space="preserve"> 20 Kodeksu karnego, lub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tego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f)</w:t>
      </w:r>
      <w:r w:rsidRPr="00127684">
        <w:rPr>
          <w:rFonts w:ascii="Verdana" w:hAnsi="Verdana"/>
          <w:sz w:val="20"/>
          <w:szCs w:val="20"/>
        </w:rPr>
        <w:tab/>
        <w:t>powierzenia wykonywania pracy ma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oletniemu cudzoziemcowi,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g)</w:t>
      </w:r>
      <w:r w:rsidRPr="00127684">
        <w:rPr>
          <w:rFonts w:ascii="Verdana" w:hAnsi="Verdana"/>
          <w:sz w:val="20"/>
          <w:szCs w:val="20"/>
        </w:rPr>
        <w:tab/>
        <w:t>przeciwko obrotowi gospodarczemu,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296-307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oszustwa,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286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przeciwko wiarygodno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dokument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270-277d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skarbowe,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h)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wbrew przepisom na terytorium Rzeczypospolitej Polskiej,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lastRenderedPageBreak/>
        <w:t>- lub za odpowiedni czyn zabroniony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 w przepisach prawa obcego;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urz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cz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onka jego organu zarz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lub nadzorczego, wsp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lnika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ki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127684">
        <w:rPr>
          <w:rFonts w:ascii="Verdana" w:hAnsi="Verdana"/>
          <w:sz w:val="20"/>
          <w:szCs w:val="20"/>
        </w:rPr>
        <w:t>komplementariusza</w:t>
      </w:r>
      <w:proofErr w:type="spellEnd"/>
      <w:r w:rsidRPr="00127684">
        <w:rPr>
          <w:rFonts w:ascii="Verdana" w:hAnsi="Verdana"/>
          <w:sz w:val="20"/>
          <w:szCs w:val="20"/>
        </w:rPr>
        <w:t xml:space="preserve">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1;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wydano prawomocny wyrok s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du lub ostateczn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decyzj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administracyjn</w:t>
      </w:r>
      <w:r w:rsidRPr="00127684">
        <w:rPr>
          <w:rFonts w:ascii="Verdana" w:hAnsi="Verdana" w:hint="cs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 </w:t>
      </w:r>
      <w:r w:rsidRPr="00127684">
        <w:rPr>
          <w:rFonts w:ascii="Verdana" w:hAnsi="Verdana"/>
          <w:sz w:val="20"/>
          <w:szCs w:val="20"/>
        </w:rPr>
        <w:t>o zaleganiu z uiszczeniem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eczne lub zdrowotne,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odpowiednio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do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wniosk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albo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ofert dokona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nych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eczne lub zdrowotne wraz z odsetkami lub grzywnami lub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wi</w:t>
      </w:r>
      <w:r w:rsidRPr="00127684">
        <w:rPr>
          <w:rFonts w:ascii="Verdana" w:hAnsi="Verdana" w:hint="cs"/>
          <w:sz w:val="20"/>
          <w:szCs w:val="20"/>
        </w:rPr>
        <w:t>ążą</w:t>
      </w:r>
      <w:r w:rsidRPr="00127684">
        <w:rPr>
          <w:rFonts w:ascii="Verdana" w:hAnsi="Verdana"/>
          <w:sz w:val="20"/>
          <w:szCs w:val="20"/>
        </w:rPr>
        <w:t>ce porozumienie w sprawie sp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aty tych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4)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orzeczono zakaz ubiegania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publiczne;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5)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zamawiaj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stwierdzi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>, na podstawie wiarygodnych przes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anek,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z innymi wykonawcami porozumienie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konkurencji, w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nale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yli odr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bne oferty, oferty cz</w:t>
      </w:r>
      <w:r w:rsidRPr="00127684">
        <w:rPr>
          <w:rFonts w:ascii="Verdana" w:hAnsi="Verdana" w:hint="cs"/>
          <w:sz w:val="20"/>
          <w:szCs w:val="20"/>
        </w:rPr>
        <w:t>ęś</w:t>
      </w:r>
      <w:r w:rsidRPr="00127684">
        <w:rPr>
          <w:rFonts w:ascii="Verdana" w:hAnsi="Verdana"/>
          <w:sz w:val="20"/>
          <w:szCs w:val="20"/>
        </w:rPr>
        <w:t>ciowe lub wnioski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powaniu,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wyka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 xml:space="preserve">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przygotowali te oferty lub wnioski niezale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nie od siebie;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6)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eli, w przypadkach,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., dosz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 do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cenia konkurencji wynikaj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z wcze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niejszego zaanga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owania tego wykonawcy lub podmiotu,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 z wykonawc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w,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spowodowane tym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by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 xml:space="preserve"> wyeliminowane w inny spos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b ni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 xml:space="preserve"> przez wykluczenie wykonawcy z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wienia.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II.</w:t>
      </w:r>
      <w:r w:rsidRPr="00127684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lnych rozwi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zaniach w zakresie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ania wspieraniu agresji na Ukrain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oraz 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cych ochronie bezpiecze</w:t>
      </w:r>
      <w:r w:rsidRPr="00127684">
        <w:rPr>
          <w:rFonts w:ascii="Verdana" w:hAnsi="Verdana" w:hint="cs"/>
          <w:sz w:val="20"/>
          <w:szCs w:val="20"/>
        </w:rPr>
        <w:t>ń</w:t>
      </w:r>
      <w:r w:rsidRPr="00127684">
        <w:rPr>
          <w:rFonts w:ascii="Verdana" w:hAnsi="Verdana"/>
          <w:sz w:val="20"/>
          <w:szCs w:val="20"/>
        </w:rPr>
        <w:t>stwa narodowego (</w:t>
      </w:r>
      <w:r w:rsidRPr="00127684">
        <w:rPr>
          <w:rFonts w:ascii="Verdana" w:hAnsi="Verdana" w:hint="cs"/>
          <w:sz w:val="20"/>
          <w:szCs w:val="20"/>
        </w:rPr>
        <w:t>„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 w:hint="cs"/>
          <w:sz w:val="20"/>
          <w:szCs w:val="20"/>
        </w:rPr>
        <w:t>”</w:t>
      </w:r>
      <w:r w:rsidRPr="00127684">
        <w:rPr>
          <w:rFonts w:ascii="Verdana" w:hAnsi="Verdana"/>
          <w:sz w:val="20"/>
          <w:szCs w:val="20"/>
        </w:rPr>
        <w:t>):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wymienionego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wpisanego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aniu praniu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/>
          <w:sz w:val="20"/>
          <w:szCs w:val="20"/>
        </w:rPr>
        <w:t>;</w:t>
      </w:r>
    </w:p>
    <w:p w:rsid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37 ustawy z dnia 29 wrze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nia 1994 r. o rachunkowo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tak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/>
          <w:sz w:val="20"/>
          <w:szCs w:val="20"/>
        </w:rPr>
        <w:t>.</w:t>
      </w:r>
    </w:p>
    <w:p w:rsidR="00127684" w:rsidRPr="00127684" w:rsidRDefault="00127684" w:rsidP="0012768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80077F" w:rsidRDefault="00283855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FC1A23" w:rsidRDefault="00FC1A23" w:rsidP="00FC1A23">
      <w:pPr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</w:t>
      </w:r>
      <w:r w:rsidR="00283855" w:rsidRPr="00283855">
        <w:rPr>
          <w:rFonts w:ascii="Verdana" w:hAnsi="Verdana"/>
          <w:i/>
          <w:sz w:val="20"/>
          <w:szCs w:val="20"/>
        </w:rPr>
        <w:t>ie dotyczy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</w:t>
      </w:r>
      <w:r w:rsidRPr="0080077F">
        <w:rPr>
          <w:rFonts w:ascii="Verdana" w:hAnsi="Verdana"/>
          <w:sz w:val="20"/>
          <w:szCs w:val="20"/>
        </w:rPr>
        <w:lastRenderedPageBreak/>
        <w:t xml:space="preserve">siedzibę lub miejsce zamieszkania, w zakresie, o którym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0077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6379DD">
        <w:rPr>
          <w:rFonts w:ascii="Verdana" w:eastAsia="Times New Roman" w:hAnsi="Verdana"/>
          <w:b/>
          <w:sz w:val="20"/>
          <w:szCs w:val="20"/>
        </w:rPr>
        <w:t>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</w:t>
      </w:r>
      <w:r w:rsidRPr="0080077F">
        <w:rPr>
          <w:rFonts w:ascii="Verdana" w:hAnsi="Verdana"/>
          <w:sz w:val="20"/>
          <w:szCs w:val="20"/>
        </w:rPr>
        <w:lastRenderedPageBreak/>
        <w:t>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0077F">
        <w:rPr>
          <w:rFonts w:ascii="Verdana" w:hAnsi="Verdana"/>
          <w:sz w:val="20"/>
          <w:szCs w:val="20"/>
        </w:rPr>
        <w:t>Suite</w:t>
      </w:r>
      <w:proofErr w:type="spellEnd"/>
      <w:r w:rsidRPr="0080077F">
        <w:rPr>
          <w:rFonts w:ascii="Verdana" w:hAnsi="Verdana"/>
          <w:sz w:val="20"/>
          <w:szCs w:val="20"/>
        </w:rPr>
        <w:t xml:space="preserve">” udostępnionym na stronie  </w:t>
      </w:r>
    </w:p>
    <w:p w:rsidR="00700C63" w:rsidRPr="0080077F" w:rsidRDefault="00C817AA" w:rsidP="00700C63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>w</w:t>
      </w:r>
      <w:r w:rsidR="001B09B3">
        <w:rPr>
          <w:rFonts w:ascii="Verdana" w:hAnsi="Verdana"/>
          <w:sz w:val="20"/>
          <w:szCs w:val="20"/>
        </w:rPr>
        <w:t xml:space="preserve"> sprawach formalnych – Marzena Michalak</w:t>
      </w:r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</w:t>
      </w:r>
      <w:r w:rsidR="001B09B3">
        <w:rPr>
          <w:rFonts w:ascii="Verdana" w:hAnsi="Verdana"/>
          <w:sz w:val="20"/>
          <w:szCs w:val="20"/>
        </w:rPr>
        <w:t>prawach merytorycznych – Małgorzata Frankiewicz – tel. 61 66 54 245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Wykonawca jest związany ofertą do dnia</w:t>
      </w:r>
      <w:r w:rsidR="007F22BE">
        <w:rPr>
          <w:rFonts w:ascii="Verdana" w:hAnsi="Verdana"/>
          <w:sz w:val="20"/>
          <w:szCs w:val="20"/>
        </w:rPr>
        <w:t xml:space="preserve"> </w:t>
      </w:r>
      <w:r w:rsidR="007F22BE" w:rsidRPr="007F22BE">
        <w:rPr>
          <w:rFonts w:ascii="Verdana" w:hAnsi="Verdana"/>
          <w:b/>
          <w:sz w:val="20"/>
          <w:szCs w:val="20"/>
        </w:rPr>
        <w:t>12.09.</w:t>
      </w:r>
      <w:r w:rsidRPr="007F22BE">
        <w:rPr>
          <w:rFonts w:ascii="Verdana" w:hAnsi="Verdana"/>
          <w:b/>
          <w:sz w:val="20"/>
          <w:szCs w:val="20"/>
        </w:rPr>
        <w:t>2022roku.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a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2b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 xml:space="preserve"> -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załącznik nr 3 do SWZ, przy czym:</w:t>
      </w:r>
    </w:p>
    <w:p w:rsidR="00700C63" w:rsidRDefault="00700C63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2016DE" w:rsidRPr="0080077F" w:rsidRDefault="00586AB5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</w:t>
      </w:r>
      <w:r w:rsidR="002016DE">
        <w:rPr>
          <w:rFonts w:ascii="Verdana" w:eastAsia="Calibri" w:hAnsi="Verdana"/>
          <w:bCs/>
          <w:sz w:val="20"/>
          <w:szCs w:val="20"/>
          <w:lang w:eastAsia="ar-SA"/>
        </w:rPr>
        <w:t>ykonawca, w przypadku polegania na zdolnościach lub sytuacji podmiotów udostępniających zasoby, przedstawia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00C63" w:rsidRPr="0080077F" w:rsidRDefault="00700C63" w:rsidP="00700C63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umocowana do jego reprezentowania, zamawiający żąda od wykonawcy odpisu lub informacji z Krajowego Rejestru Sądowego, Centralnej Ewidencji i Informacji o Działalności Gospodarczej lub innego właściwego rejestru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700C63" w:rsidRPr="0080077F" w:rsidRDefault="00700C63" w:rsidP="00700C63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  <w:t>i ogólnodostępnych baz danych, o ile wykonawca wskazał dane umożliwiające dostęp do tych dokumentów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4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F248C8">
        <w:rPr>
          <w:rFonts w:ascii="Verdana" w:eastAsia="Times New Roman" w:hAnsi="Verdana"/>
          <w:b/>
          <w:color w:val="auto"/>
          <w:sz w:val="20"/>
          <w:szCs w:val="20"/>
        </w:rPr>
        <w:t>15.06.</w:t>
      </w:r>
      <w:r w:rsidRPr="00F248C8">
        <w:rPr>
          <w:rFonts w:ascii="Verdana" w:eastAsia="Times New Roman" w:hAnsi="Verdana"/>
          <w:b/>
          <w:color w:val="auto"/>
          <w:sz w:val="20"/>
          <w:szCs w:val="20"/>
        </w:rPr>
        <w:t>2022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</w:t>
      </w:r>
      <w:r w:rsidR="002C30A7">
        <w:rPr>
          <w:rFonts w:ascii="Verdana" w:hAnsi="Verdana"/>
          <w:sz w:val="20"/>
          <w:szCs w:val="20"/>
        </w:rPr>
        <w:t xml:space="preserve">  </w:t>
      </w:r>
      <w:r w:rsidR="001653DB">
        <w:rPr>
          <w:rFonts w:ascii="Verdana" w:hAnsi="Verdana"/>
          <w:b/>
          <w:sz w:val="20"/>
          <w:szCs w:val="20"/>
        </w:rPr>
        <w:t>15.06</w:t>
      </w:r>
      <w:r w:rsidRPr="001653DB">
        <w:rPr>
          <w:rFonts w:ascii="Verdana" w:eastAsia="Times New Roman" w:hAnsi="Verdana"/>
          <w:b/>
          <w:color w:val="auto"/>
          <w:sz w:val="20"/>
          <w:szCs w:val="20"/>
        </w:rPr>
        <w:t>.2022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r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 w:rsidR="004430F9">
        <w:rPr>
          <w:rFonts w:ascii="Verdana" w:hAnsi="Verdana"/>
          <w:sz w:val="20"/>
          <w:szCs w:val="20"/>
        </w:rPr>
        <w:t xml:space="preserve"> (</w:t>
      </w:r>
      <w:r w:rsidR="0039458F">
        <w:rPr>
          <w:rFonts w:ascii="Verdana" w:hAnsi="Verdana"/>
          <w:sz w:val="20"/>
          <w:szCs w:val="20"/>
        </w:rPr>
        <w:t>załącznik nr 2b)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</w:t>
      </w:r>
      <w:r w:rsidR="0039458F">
        <w:rPr>
          <w:rFonts w:ascii="Verdana" w:hAnsi="Verdana"/>
          <w:sz w:val="20"/>
          <w:szCs w:val="20"/>
        </w:rPr>
        <w:t xml:space="preserve"> ( załącznik nr 2a)</w:t>
      </w:r>
      <w:r>
        <w:rPr>
          <w:rFonts w:ascii="Verdana" w:hAnsi="Verdana"/>
          <w:sz w:val="20"/>
          <w:szCs w:val="20"/>
        </w:rPr>
        <w:t>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4430F9" w:rsidRDefault="00700C63" w:rsidP="004430F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Oferty zostaną ocenione zgodnie z ceną od najniższej do najwyższej, przy czym </w:t>
      </w:r>
      <w:r w:rsidRPr="0080077F">
        <w:rPr>
          <w:rFonts w:ascii="Verdana" w:hAnsi="Verdana"/>
          <w:sz w:val="20"/>
          <w:szCs w:val="20"/>
        </w:rPr>
        <w:lastRenderedPageBreak/>
        <w:t>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8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2075DC" w:rsidRPr="0080077F" w:rsidRDefault="002075DC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</w:t>
      </w:r>
      <w:r w:rsidRPr="0080077F">
        <w:rPr>
          <w:rFonts w:ascii="Verdana" w:hAnsi="Verdana"/>
          <w:sz w:val="20"/>
          <w:szCs w:val="20"/>
        </w:rPr>
        <w:lastRenderedPageBreak/>
        <w:t>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0077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3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4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</w:t>
      </w:r>
      <w:r w:rsidR="004636FE">
        <w:rPr>
          <w:rFonts w:ascii="Verdana" w:eastAsia="Arial Unicode MS" w:hAnsi="Verdana"/>
          <w:sz w:val="20"/>
          <w:szCs w:val="20"/>
        </w:rPr>
        <w:t>otu zamówienia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700C63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="004636FE">
        <w:rPr>
          <w:rFonts w:ascii="Verdana" w:eastAsia="Arial Unicode MS" w:hAnsi="Verdana"/>
          <w:b/>
          <w:sz w:val="20"/>
          <w:szCs w:val="20"/>
        </w:rPr>
        <w:t>a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  <w:r w:rsidR="004636FE">
        <w:rPr>
          <w:rFonts w:ascii="Verdana" w:hAnsi="Verdana"/>
          <w:sz w:val="20"/>
          <w:szCs w:val="20"/>
        </w:rPr>
        <w:t>;</w:t>
      </w:r>
    </w:p>
    <w:p w:rsidR="004636FE" w:rsidRPr="004636FE" w:rsidRDefault="004636FE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lastRenderedPageBreak/>
        <w:t>Załącznik nr 2</w:t>
      </w:r>
      <w:r>
        <w:rPr>
          <w:rFonts w:ascii="Verdana" w:eastAsia="Arial Unicode MS" w:hAnsi="Verdana"/>
          <w:b/>
          <w:sz w:val="20"/>
          <w:szCs w:val="20"/>
        </w:rPr>
        <w:t xml:space="preserve">b – </w:t>
      </w:r>
      <w:r w:rsidRPr="004636FE">
        <w:rPr>
          <w:rFonts w:ascii="Verdana" w:eastAsia="Arial Unicode MS" w:hAnsi="Verdana"/>
          <w:sz w:val="20"/>
          <w:szCs w:val="20"/>
        </w:rPr>
        <w:t>Formularz asortymentowo-cenowy</w:t>
      </w:r>
      <w:r>
        <w:rPr>
          <w:rFonts w:ascii="Verdana" w:eastAsia="Arial Unicode MS" w:hAnsi="Verdana"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4636FE">
        <w:rPr>
          <w:rFonts w:ascii="Verdana" w:eastAsia="Arial Unicode MS" w:hAnsi="Verdana"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7F22BE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Poznań,10.05</w:t>
      </w:r>
      <w:r w:rsidR="002C30A7">
        <w:rPr>
          <w:rFonts w:ascii="Verdana" w:hAnsi="Verdana"/>
          <w:sz w:val="20"/>
          <w:szCs w:val="20"/>
        </w:rPr>
        <w:t>.2022r.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05" w:rsidRDefault="00A56D05">
      <w:r>
        <w:separator/>
      </w:r>
    </w:p>
    <w:p w:rsidR="00A56D05" w:rsidRDefault="00A56D05"/>
  </w:endnote>
  <w:endnote w:type="continuationSeparator" w:id="0">
    <w:p w:rsidR="00A56D05" w:rsidRDefault="00A56D05">
      <w:r>
        <w:continuationSeparator/>
      </w:r>
    </w:p>
    <w:p w:rsidR="00A56D05" w:rsidRDefault="00A56D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C817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6D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6D05" w:rsidRDefault="00A56D05" w:rsidP="00487F43">
    <w:pPr>
      <w:pStyle w:val="Stopka"/>
      <w:ind w:right="360"/>
    </w:pPr>
  </w:p>
  <w:p w:rsidR="00A56D05" w:rsidRDefault="00A56D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987333" w:rsidRDefault="00A56D0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817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817AA" w:rsidRPr="00987333">
      <w:rPr>
        <w:rFonts w:ascii="Times New Roman" w:hAnsi="Times New Roman"/>
        <w:b/>
        <w:sz w:val="14"/>
        <w:szCs w:val="14"/>
      </w:rPr>
      <w:fldChar w:fldCharType="separate"/>
    </w:r>
    <w:r w:rsidR="006A6B18">
      <w:rPr>
        <w:rFonts w:ascii="Times New Roman" w:hAnsi="Times New Roman"/>
        <w:b/>
        <w:noProof/>
        <w:sz w:val="14"/>
        <w:szCs w:val="14"/>
      </w:rPr>
      <w:t>10</w:t>
    </w:r>
    <w:r w:rsidR="00C817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817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817AA" w:rsidRPr="00987333">
      <w:rPr>
        <w:rFonts w:ascii="Times New Roman" w:hAnsi="Times New Roman"/>
        <w:sz w:val="14"/>
        <w:szCs w:val="14"/>
      </w:rPr>
      <w:fldChar w:fldCharType="separate"/>
    </w:r>
    <w:r w:rsidR="006A6B18">
      <w:rPr>
        <w:rFonts w:ascii="Times New Roman" w:hAnsi="Times New Roman"/>
        <w:noProof/>
        <w:sz w:val="14"/>
        <w:szCs w:val="14"/>
      </w:rPr>
      <w:t>11</w:t>
    </w:r>
    <w:r w:rsidR="00C817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A56D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05" w:rsidRDefault="00A56D05">
      <w:r>
        <w:separator/>
      </w:r>
    </w:p>
    <w:p w:rsidR="00A56D05" w:rsidRDefault="00A56D05"/>
  </w:footnote>
  <w:footnote w:type="continuationSeparator" w:id="0">
    <w:p w:rsidR="00A56D05" w:rsidRDefault="00A56D05">
      <w:r>
        <w:continuationSeparator/>
      </w:r>
    </w:p>
    <w:p w:rsidR="00A56D05" w:rsidRDefault="00A56D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Default="00A56D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D447D9" w:rsidRDefault="00A56D05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23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A56D05" w:rsidRPr="00015936" w:rsidRDefault="00A56D0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5" w:rsidRPr="00004D56" w:rsidRDefault="00A56D05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23/2022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B658-DF5F-4AF3-B106-EA9ABCC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4133</Words>
  <Characters>24800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28876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98</cp:revision>
  <cp:lastPrinted>2022-05-10T07:57:00Z</cp:lastPrinted>
  <dcterms:created xsi:type="dcterms:W3CDTF">2021-06-21T10:36:00Z</dcterms:created>
  <dcterms:modified xsi:type="dcterms:W3CDTF">2022-05-10T07:57:00Z</dcterms:modified>
</cp:coreProperties>
</file>