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9C2825">
        <w:rPr>
          <w:rFonts w:ascii="Bookman Old Style" w:hAnsi="Bookman Old Style"/>
          <w:color w:val="auto"/>
          <w:sz w:val="20"/>
          <w:szCs w:val="20"/>
        </w:rPr>
        <w:t>21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9C2825">
        <w:rPr>
          <w:rFonts w:ascii="Bookman Old Style" w:hAnsi="Bookman Old Style"/>
          <w:color w:val="auto"/>
          <w:sz w:val="20"/>
          <w:szCs w:val="20"/>
        </w:rPr>
        <w:t>20</w:t>
      </w:r>
      <w:r w:rsidR="00F167D2">
        <w:rPr>
          <w:rFonts w:ascii="Bookman Old Style" w:hAnsi="Bookman Old Style"/>
          <w:color w:val="auto"/>
          <w:sz w:val="20"/>
          <w:szCs w:val="20"/>
        </w:rPr>
        <w:t>.05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FF050B" w:rsidRPr="00FF050B">
        <w:rPr>
          <w:rFonts w:ascii="Bookman Old Style" w:hAnsi="Bookman Old Style"/>
          <w:b/>
          <w:sz w:val="20"/>
          <w:szCs w:val="20"/>
        </w:rPr>
        <w:t>preparatów do żywienia pozajelitowego, dojelitowego i doustnego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3D6FD1" w:rsidRPr="00CD5D1C" w:rsidTr="00551AC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Nr</w:t>
            </w:r>
          </w:p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CD5D1C">
              <w:rPr>
                <w:rFonts w:ascii="Bookman Old Style" w:hAnsi="Bookman Old Style" w:cs="Tahoma"/>
                <w:sz w:val="20"/>
                <w:szCs w:val="20"/>
              </w:rPr>
              <w:t>Nazwa albo imiona i nazw</w:t>
            </w:r>
            <w:r w:rsidRPr="00CD5D1C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Cena brutto</w:t>
            </w:r>
          </w:p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(zł)</w:t>
            </w:r>
          </w:p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3D6FD1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proofErr w:type="spellStart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 xml:space="preserve">Warszawa </w:t>
            </w:r>
          </w:p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2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3 090,00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3 337,20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5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76 875,00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83 025,00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9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4 980,00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4 980,00</w:t>
            </w:r>
          </w:p>
        </w:tc>
      </w:tr>
      <w:tr w:rsidR="003D6FD1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Baxter Polska Sp. o.o.</w:t>
            </w:r>
          </w:p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Pakiet nr 4. 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 xml:space="preserve">NETTO: 8.886,50 ZŁ 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>BRUTTO: 9.597,42 ZŁ</w:t>
            </w:r>
          </w:p>
        </w:tc>
      </w:tr>
      <w:tr w:rsidR="003D6FD1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Aesculap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Chifa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Spółka z ograniczoną odpowiedzialnością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1 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 xml:space="preserve">NETTO: 2 200,00 PLN 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>BRUTTO: 2 376,00 PLN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3 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 xml:space="preserve">NETTO: 47 175,00 PLN </w:t>
            </w:r>
          </w:p>
          <w:p w:rsidR="003D6FD1" w:rsidRPr="00CD5D1C" w:rsidRDefault="003D6FD1" w:rsidP="003D6FD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 xml:space="preserve">BRUTTO: 50 949,00 PLN </w:t>
            </w:r>
          </w:p>
        </w:tc>
      </w:tr>
      <w:tr w:rsidR="003D6FD1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Urtica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Sp. z o. o.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6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89 377,44 zł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89 377,44 zł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8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31 351,65 zł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31 519,51 zł</w:t>
            </w:r>
          </w:p>
        </w:tc>
      </w:tr>
      <w:tr w:rsidR="003D6FD1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Salus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International Sp. z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o.o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7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3 880,90 zł</w:t>
            </w:r>
          </w:p>
          <w:p w:rsidR="003D6FD1" w:rsidRPr="00CD5D1C" w:rsidRDefault="003D6FD1" w:rsidP="00551AC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3 880,90 zł</w:t>
            </w:r>
          </w:p>
        </w:tc>
      </w:tr>
    </w:tbl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bookmarkStart w:id="0" w:name="_GoBack"/>
      <w:bookmarkEnd w:id="0"/>
      <w:r w:rsidRPr="009A1A36">
        <w:rPr>
          <w:rFonts w:ascii="Bookman Old Style" w:hAnsi="Bookman Old Style" w:cs="Arial"/>
          <w:sz w:val="20"/>
          <w:szCs w:val="20"/>
          <w:u w:val="single"/>
        </w:rPr>
        <w:lastRenderedPageBreak/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CD5D1C" w:rsidRPr="00CD5D1C" w:rsidTr="00551AC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Nr</w:t>
            </w:r>
          </w:p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CD5D1C">
              <w:rPr>
                <w:rFonts w:ascii="Bookman Old Style" w:hAnsi="Bookman Old Style" w:cs="Tahoma"/>
                <w:sz w:val="20"/>
                <w:szCs w:val="20"/>
              </w:rPr>
              <w:t>Nazwa albo imiona i nazw</w:t>
            </w:r>
            <w:r w:rsidRPr="00CD5D1C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Cena brutto</w:t>
            </w:r>
          </w:p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(zł)</w:t>
            </w:r>
          </w:p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CD5D1C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proofErr w:type="spellStart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 xml:space="preserve">Warszawa </w:t>
            </w:r>
          </w:p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1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2 520,00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2 721,60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2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3 090,00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3 337,20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5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76 875,00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83 025,00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9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4 980,00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4 980,00</w:t>
            </w:r>
          </w:p>
        </w:tc>
      </w:tr>
      <w:tr w:rsidR="00CD5D1C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Baxter Polska Sp. o.o.</w:t>
            </w:r>
          </w:p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Pakiet nr 1.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 xml:space="preserve">NETTO: 3.200,00 ZŁ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 xml:space="preserve">BRUTTO: 3.456,00 ZŁ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Pakiet nr 4.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 xml:space="preserve">NETTO: 8.886,50 ZŁ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>BRUTTO: 9.597,42 ZŁ</w:t>
            </w:r>
          </w:p>
        </w:tc>
      </w:tr>
      <w:tr w:rsidR="00CD5D1C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S.A.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6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93 361,14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93 361,14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Pakiet nr 7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 xml:space="preserve">NETTO: 3 907,50 zł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  <w:t>BRUTTO: 3 907,50 zł</w:t>
            </w:r>
          </w:p>
        </w:tc>
      </w:tr>
      <w:tr w:rsidR="00CD5D1C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Aesculap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Chifa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Spółka z ograniczoną odpowiedzialnością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1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 xml:space="preserve">NETTO: 2 200,00 PLN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>BRUTTO: 2 376,00 PLN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3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 xml:space="preserve">NETTO: 47 175,00 PLN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 xml:space="preserve">BRUTTO: 50 949,00 PLN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9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 xml:space="preserve">NETTO: 6 291,00 PLN 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val="en-GB" w:eastAsia="pl-PL"/>
              </w:rPr>
            </w:pPr>
            <w:r w:rsidRPr="00CD5D1C"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  <w:t>BRUTTO: 6 291,00 PLN</w:t>
            </w:r>
          </w:p>
        </w:tc>
      </w:tr>
      <w:tr w:rsidR="00CD5D1C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Urtica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Sp. z o. o.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6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89 377,44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89 377,44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8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31 351,65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31 519,51 zł</w:t>
            </w:r>
          </w:p>
        </w:tc>
      </w:tr>
      <w:tr w:rsidR="00CD5D1C" w:rsidRPr="00CD5D1C" w:rsidTr="00551A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Salus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International Sp. z </w:t>
            </w:r>
            <w:proofErr w:type="spellStart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o.o</w:t>
            </w:r>
            <w:proofErr w:type="spellEnd"/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20"/>
                <w:szCs w:val="20"/>
                <w:lang w:val="en-GB"/>
              </w:rPr>
            </w:pPr>
            <w:r w:rsidRPr="00CD5D1C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6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92 739,68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92 739,68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7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3 880,90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3 880,90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lastRenderedPageBreak/>
              <w:t>Pakiet nr 8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32 424,55 zł</w:t>
            </w:r>
          </w:p>
          <w:p w:rsidR="00CD5D1C" w:rsidRPr="00CD5D1C" w:rsidRDefault="00CD5D1C" w:rsidP="00CD5D1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CD5D1C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32 598,12 zł</w:t>
            </w:r>
          </w:p>
        </w:tc>
      </w:tr>
    </w:tbl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A1D70">
      <w:rPr>
        <w:noProof/>
      </w:rPr>
      <w:t>3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155DC"/>
    <w:rsid w:val="00722EB4"/>
    <w:rsid w:val="00726003"/>
    <w:rsid w:val="00726F0B"/>
    <w:rsid w:val="00736EA6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9AAF-1C61-45BE-8DEF-D36B33A1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154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119</cp:revision>
  <cp:lastPrinted>2021-09-03T12:10:00Z</cp:lastPrinted>
  <dcterms:created xsi:type="dcterms:W3CDTF">2021-09-20T11:56:00Z</dcterms:created>
  <dcterms:modified xsi:type="dcterms:W3CDTF">2022-05-19T11:39:00Z</dcterms:modified>
</cp:coreProperties>
</file>