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E49CF">
        <w:rPr>
          <w:rFonts w:ascii="Verdana" w:hAnsi="Verdana"/>
          <w:b w:val="0"/>
          <w:sz w:val="20"/>
          <w:szCs w:val="20"/>
        </w:rPr>
        <w:t>28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44ABA">
        <w:rPr>
          <w:rFonts w:ascii="Verdana" w:hAnsi="Verdana"/>
          <w:b w:val="0"/>
        </w:rPr>
        <w:t>09.06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690283" w:rsidRPr="00690283">
        <w:rPr>
          <w:rFonts w:ascii="Verdana" w:hAnsi="Verdana"/>
          <w:sz w:val="20"/>
          <w:szCs w:val="20"/>
        </w:rPr>
        <w:t>wyrobów medycznych do podaży leków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18 047,34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133 727,76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47 480,04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690283">
              <w:rPr>
                <w:rFonts w:ascii="Arial" w:hAnsi="Arial" w:cs="Arial"/>
              </w:rPr>
              <w:t>2 190,24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2 824,20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2 592,00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117 981,36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79 952,40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4 914,00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15 120,00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86 950,80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16 264,80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9 849,60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349 130,88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132 624,00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283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</w:rPr>
            </w:pPr>
            <w:r w:rsidRPr="00690283">
              <w:rPr>
                <w:rFonts w:ascii="Arial" w:hAnsi="Arial" w:cs="Arial"/>
              </w:rPr>
              <w:t>1 211,76</w:t>
            </w:r>
          </w:p>
        </w:tc>
      </w:tr>
      <w:tr w:rsidR="00690283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283" w:rsidRPr="00EA41F1" w:rsidRDefault="00690283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83" w:rsidRPr="00690283" w:rsidRDefault="00690283" w:rsidP="00690283">
            <w:pPr>
              <w:ind w:right="497"/>
              <w:jc w:val="right"/>
              <w:rPr>
                <w:rFonts w:ascii="Arial" w:hAnsi="Arial" w:cs="Arial"/>
                <w:b/>
              </w:rPr>
            </w:pPr>
            <w:r w:rsidRPr="00690283">
              <w:rPr>
                <w:rFonts w:ascii="Arial" w:hAnsi="Arial" w:cs="Arial"/>
                <w:b/>
              </w:rPr>
              <w:t>1 020 861,18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C0A6-82D1-4540-B24D-6AC5D848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393</cp:revision>
  <cp:lastPrinted>2021-04-15T09:40:00Z</cp:lastPrinted>
  <dcterms:created xsi:type="dcterms:W3CDTF">2017-05-15T08:19:00Z</dcterms:created>
  <dcterms:modified xsi:type="dcterms:W3CDTF">2022-06-09T09:36:00Z</dcterms:modified>
</cp:coreProperties>
</file>