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5B7562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5B7562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3 ustawy z dnia 11 września 2019 r.</w:t>
      </w:r>
      <w:r w:rsidR="005B7562" w:rsidRPr="005B7562">
        <w:rPr>
          <w:rFonts w:ascii="Arial" w:hAnsi="Arial" w:cs="Arial"/>
          <w:bCs/>
        </w:rPr>
        <w:t xml:space="preserve"> </w:t>
      </w:r>
      <w:r w:rsidR="005B7562" w:rsidRPr="005B7562">
        <w:rPr>
          <w:rStyle w:val="Pogrubienie"/>
          <w:rFonts w:ascii="Arial" w:hAnsi="Arial" w:cs="Arial"/>
          <w:b w:val="0"/>
          <w:bCs w:val="0"/>
        </w:rPr>
        <w:t>(</w:t>
      </w:r>
      <w:r w:rsidR="005E0D52">
        <w:rPr>
          <w:rStyle w:val="Pogrubienie"/>
          <w:rFonts w:ascii="Arial" w:hAnsi="Arial" w:cs="Arial"/>
          <w:b w:val="0"/>
          <w:bCs w:val="0"/>
        </w:rPr>
        <w:t xml:space="preserve">tj. </w:t>
      </w:r>
      <w:proofErr w:type="spellStart"/>
      <w:r w:rsidR="005B7562" w:rsidRPr="005B7562">
        <w:rPr>
          <w:rStyle w:val="Pogrubienie"/>
          <w:rFonts w:ascii="Arial" w:hAnsi="Arial" w:cs="Arial"/>
          <w:b w:val="0"/>
        </w:rPr>
        <w:t>Dz.U</w:t>
      </w:r>
      <w:proofErr w:type="spellEnd"/>
      <w:r w:rsidR="005B7562" w:rsidRPr="005B7562">
        <w:rPr>
          <w:rStyle w:val="Pogrubienie"/>
          <w:rFonts w:ascii="Arial" w:hAnsi="Arial" w:cs="Arial"/>
          <w:b w:val="0"/>
        </w:rPr>
        <w:t>. z 2021 r. poz. 1129</w:t>
      </w:r>
      <w:r w:rsidR="005B7562" w:rsidRPr="005B7562">
        <w:rPr>
          <w:rFonts w:ascii="Arial" w:hAnsi="Arial" w:cs="Arial"/>
        </w:rPr>
        <w:t xml:space="preserve"> ze zm.) </w:t>
      </w:r>
      <w:r w:rsidRPr="005B7562">
        <w:rPr>
          <w:rFonts w:ascii="Arial" w:eastAsia="Times New Roman" w:hAnsi="Arial" w:cs="Arial"/>
          <w:lang w:eastAsia="pl-PL"/>
        </w:rPr>
        <w:t xml:space="preserve"> – Prawo zamówień publicznych</w:t>
      </w:r>
      <w:r w:rsidR="00437E63" w:rsidRPr="005B7562">
        <w:rPr>
          <w:rFonts w:ascii="Arial" w:eastAsia="Times New Roman" w:hAnsi="Arial" w:cs="Arial"/>
          <w:lang w:eastAsia="pl-PL"/>
        </w:rPr>
        <w:t>,</w:t>
      </w:r>
      <w:r w:rsidRPr="005B7562">
        <w:rPr>
          <w:rFonts w:ascii="Arial" w:eastAsia="Times New Roman" w:hAnsi="Arial" w:cs="Arial"/>
          <w:lang w:eastAsia="pl-PL"/>
        </w:rPr>
        <w:t xml:space="preserve"> dalej „ustawa </w:t>
      </w:r>
      <w:proofErr w:type="spellStart"/>
      <w:r w:rsidRPr="005B7562">
        <w:rPr>
          <w:rFonts w:ascii="Arial" w:eastAsia="Times New Roman" w:hAnsi="Arial" w:cs="Arial"/>
          <w:lang w:eastAsia="pl-PL"/>
        </w:rPr>
        <w:t>Pzp</w:t>
      </w:r>
      <w:proofErr w:type="spellEnd"/>
      <w:r w:rsidRPr="005B7562">
        <w:rPr>
          <w:rFonts w:ascii="Arial" w:eastAsia="Times New Roman" w:hAnsi="Arial" w:cs="Arial"/>
          <w:lang w:eastAsia="pl-PL"/>
        </w:rPr>
        <w:t>”.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5E0D52"/>
    <w:sectPr w:rsidR="00E57158" w:rsidSect="006A24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5588519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5E0D52">
            <w:rPr>
              <w:rFonts w:cs="Calibri"/>
              <w:b/>
              <w:noProof/>
              <w:snapToGrid w:val="0"/>
              <w:sz w:val="16"/>
              <w:szCs w:val="18"/>
            </w:rPr>
            <w:t>1</w: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5E0D52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8B6E35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437E63"/>
    <w:rsid w:val="00543D66"/>
    <w:rsid w:val="005B7562"/>
    <w:rsid w:val="005E0D52"/>
    <w:rsid w:val="006A2408"/>
    <w:rsid w:val="006F512C"/>
    <w:rsid w:val="00773FD0"/>
    <w:rsid w:val="008A7710"/>
    <w:rsid w:val="008B6E35"/>
    <w:rsid w:val="008E526E"/>
    <w:rsid w:val="00B101AE"/>
    <w:rsid w:val="00EC5691"/>
    <w:rsid w:val="00F7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B7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6</cp:revision>
  <dcterms:created xsi:type="dcterms:W3CDTF">2022-02-08T12:00:00Z</dcterms:created>
  <dcterms:modified xsi:type="dcterms:W3CDTF">2022-06-01T09:36:00Z</dcterms:modified>
</cp:coreProperties>
</file>