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C72BF9">
        <w:rPr>
          <w:rFonts w:ascii="Verdana" w:hAnsi="Verdana" w:cs="Times New Roman"/>
          <w:b/>
          <w:sz w:val="20"/>
        </w:rPr>
        <w:t>32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C72BF9">
        <w:rPr>
          <w:rFonts w:ascii="Verdana" w:hAnsi="Verdana"/>
          <w:b/>
          <w:sz w:val="20"/>
          <w:szCs w:val="20"/>
        </w:rPr>
        <w:t>leków przeciwnowotworowych i innych stosowanych w leczeniu onkologicznym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E061E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E061E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E061E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E061EB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061E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061EB" w:rsidRPr="001754B1">
      <w:rPr>
        <w:rFonts w:cs="Times New Roman"/>
        <w:b/>
        <w:sz w:val="16"/>
        <w:szCs w:val="14"/>
      </w:rPr>
      <w:fldChar w:fldCharType="separate"/>
    </w:r>
    <w:r w:rsidR="00C72BF9">
      <w:rPr>
        <w:rFonts w:cs="Times New Roman"/>
        <w:b/>
        <w:noProof/>
        <w:sz w:val="16"/>
        <w:szCs w:val="14"/>
      </w:rPr>
      <w:t>1</w:t>
    </w:r>
    <w:r w:rsidR="00E061E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061E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061EB" w:rsidRPr="001754B1">
      <w:rPr>
        <w:rFonts w:cs="Times New Roman"/>
        <w:sz w:val="16"/>
        <w:szCs w:val="14"/>
      </w:rPr>
      <w:fldChar w:fldCharType="separate"/>
    </w:r>
    <w:r w:rsidR="00C72BF9">
      <w:rPr>
        <w:rFonts w:cs="Times New Roman"/>
        <w:noProof/>
        <w:sz w:val="16"/>
        <w:szCs w:val="14"/>
      </w:rPr>
      <w:t>1</w:t>
    </w:r>
    <w:r w:rsidR="00E061E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86BE6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F3B31-F8F2-481E-8524-2D8A027D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2021-07-05T09:20:00Z</cp:lastPrinted>
  <dcterms:created xsi:type="dcterms:W3CDTF">2022-06-10T09:19:00Z</dcterms:created>
  <dcterms:modified xsi:type="dcterms:W3CDTF">2022-06-10T09:20:00Z</dcterms:modified>
</cp:coreProperties>
</file>