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AD0875" w:rsidRDefault="00B128A4" w:rsidP="00CE0D73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AD0875">
        <w:rPr>
          <w:rFonts w:ascii="Verdana" w:hAnsi="Verdana"/>
          <w:sz w:val="20"/>
          <w:szCs w:val="20"/>
        </w:rPr>
        <w:t>W</w:t>
      </w:r>
      <w:r w:rsidR="00A16FF8" w:rsidRPr="00AD0875">
        <w:rPr>
          <w:rFonts w:ascii="Verdana" w:hAnsi="Verdana"/>
          <w:sz w:val="20"/>
          <w:szCs w:val="20"/>
        </w:rPr>
        <w:t>CPiT</w:t>
      </w:r>
      <w:r w:rsidR="005A438D" w:rsidRPr="00AD0875">
        <w:rPr>
          <w:rFonts w:ascii="Verdana" w:hAnsi="Verdana"/>
          <w:sz w:val="20"/>
          <w:szCs w:val="20"/>
        </w:rPr>
        <w:t>/EA/381-</w:t>
      </w:r>
      <w:r w:rsidR="00AD0875">
        <w:rPr>
          <w:rFonts w:ascii="Verdana" w:hAnsi="Verdana"/>
          <w:sz w:val="20"/>
          <w:szCs w:val="20"/>
        </w:rPr>
        <w:t>34</w:t>
      </w:r>
      <w:r w:rsidRPr="00AD0875">
        <w:rPr>
          <w:rFonts w:ascii="Verdana" w:hAnsi="Verdana"/>
          <w:sz w:val="20"/>
          <w:szCs w:val="20"/>
        </w:rPr>
        <w:t>/2022</w:t>
      </w:r>
      <w:r w:rsidRPr="00AD0875">
        <w:rPr>
          <w:rFonts w:ascii="Verdana" w:hAnsi="Verdana"/>
          <w:sz w:val="20"/>
          <w:szCs w:val="20"/>
        </w:rPr>
        <w:tab/>
      </w:r>
      <w:r w:rsidRPr="00AD0875">
        <w:rPr>
          <w:rFonts w:ascii="Verdana" w:hAnsi="Verdana"/>
          <w:sz w:val="20"/>
          <w:szCs w:val="20"/>
        </w:rPr>
        <w:tab/>
        <w:t xml:space="preserve">Poznań, </w:t>
      </w:r>
      <w:r w:rsidR="00CE0D73">
        <w:rPr>
          <w:rFonts w:ascii="Verdana" w:hAnsi="Verdana"/>
          <w:sz w:val="20"/>
          <w:szCs w:val="20"/>
        </w:rPr>
        <w:t>21.</w:t>
      </w:r>
      <w:r w:rsidR="00AD0875">
        <w:rPr>
          <w:rFonts w:ascii="Verdana" w:hAnsi="Verdana"/>
          <w:sz w:val="20"/>
          <w:szCs w:val="20"/>
        </w:rPr>
        <w:t>07</w:t>
      </w:r>
      <w:r w:rsidR="005A438D" w:rsidRPr="00AD0875">
        <w:rPr>
          <w:rFonts w:ascii="Verdana" w:hAnsi="Verdana"/>
          <w:sz w:val="20"/>
          <w:szCs w:val="20"/>
        </w:rPr>
        <w:t>.</w:t>
      </w:r>
      <w:r w:rsidRPr="00AD0875">
        <w:rPr>
          <w:rFonts w:ascii="Verdana" w:hAnsi="Verdana"/>
          <w:sz w:val="20"/>
          <w:szCs w:val="20"/>
        </w:rPr>
        <w:t>2022 r</w:t>
      </w:r>
      <w:r w:rsidR="00BC6B76" w:rsidRPr="00AD0875">
        <w:rPr>
          <w:rFonts w:ascii="Verdana" w:hAnsi="Verdana"/>
          <w:sz w:val="20"/>
          <w:szCs w:val="20"/>
        </w:rPr>
        <w:t>.</w:t>
      </w:r>
    </w:p>
    <w:p w:rsidR="00B128A4" w:rsidRPr="00AD0875" w:rsidRDefault="00B128A4" w:rsidP="00CE0D73">
      <w:pPr>
        <w:pStyle w:val="Nagwek"/>
        <w:jc w:val="both"/>
        <w:rPr>
          <w:rFonts w:ascii="Verdana" w:hAnsi="Verdana"/>
          <w:sz w:val="20"/>
          <w:szCs w:val="20"/>
        </w:rPr>
      </w:pPr>
      <w:r w:rsidRPr="00AD0875">
        <w:rPr>
          <w:rFonts w:ascii="Verdana" w:hAnsi="Verdana"/>
          <w:sz w:val="20"/>
          <w:szCs w:val="20"/>
        </w:rPr>
        <w:tab/>
      </w:r>
      <w:r w:rsidRPr="00AD0875">
        <w:rPr>
          <w:rFonts w:ascii="Verdana" w:hAnsi="Verdana"/>
          <w:sz w:val="20"/>
          <w:szCs w:val="20"/>
        </w:rPr>
        <w:tab/>
      </w:r>
    </w:p>
    <w:p w:rsidR="00B128A4" w:rsidRPr="00AD0875" w:rsidRDefault="00B128A4" w:rsidP="00CE0D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D0875">
        <w:rPr>
          <w:rFonts w:ascii="Verdana" w:hAnsi="Verdana"/>
          <w:sz w:val="20"/>
          <w:szCs w:val="20"/>
        </w:rPr>
        <w:t>Uczestnicy postępowania</w:t>
      </w:r>
    </w:p>
    <w:p w:rsidR="00B128A4" w:rsidRPr="00AD0875" w:rsidRDefault="00B128A4" w:rsidP="00CE0D7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D0875" w:rsidRPr="0063725E" w:rsidRDefault="00B128A4" w:rsidP="00CE0D7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AD0875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AD0875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Pr="00AD0875">
        <w:rPr>
          <w:rFonts w:ascii="Verdana" w:hAnsi="Verdana"/>
          <w:b/>
          <w:sz w:val="20"/>
          <w:szCs w:val="20"/>
        </w:rPr>
        <w:t>dostawę</w:t>
      </w:r>
      <w:r w:rsidRPr="00AD0875">
        <w:rPr>
          <w:rFonts w:ascii="Verdana" w:hAnsi="Verdana"/>
          <w:sz w:val="20"/>
          <w:szCs w:val="20"/>
        </w:rPr>
        <w:t xml:space="preserve"> </w:t>
      </w:r>
      <w:r w:rsidR="00AD0875" w:rsidRPr="002249A2">
        <w:rPr>
          <w:rFonts w:ascii="Verdana" w:hAnsi="Verdana"/>
          <w:b/>
          <w:sz w:val="20"/>
          <w:szCs w:val="20"/>
        </w:rPr>
        <w:t>leków ogólnych, wyrobów medycznych</w:t>
      </w:r>
      <w:r w:rsidR="00AD0875">
        <w:rPr>
          <w:rFonts w:ascii="Verdana" w:hAnsi="Verdana"/>
          <w:b/>
          <w:sz w:val="18"/>
          <w:szCs w:val="18"/>
        </w:rPr>
        <w:t>.</w:t>
      </w:r>
    </w:p>
    <w:p w:rsidR="00AB5738" w:rsidRPr="00AD0875" w:rsidRDefault="00B128A4" w:rsidP="00CE0D73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AD0875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AD0875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AD0875">
        <w:rPr>
          <w:rFonts w:ascii="Verdana" w:hAnsi="Verdana"/>
          <w:b w:val="0"/>
          <w:sz w:val="20"/>
          <w:szCs w:val="20"/>
        </w:rPr>
        <w:t xml:space="preserve">. </w:t>
      </w:r>
      <w:r w:rsidRPr="00AD0875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AD0875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AD0875">
        <w:rPr>
          <w:rStyle w:val="Pogrubienie"/>
          <w:rFonts w:ascii="Verdana" w:hAnsi="Verdana"/>
          <w:sz w:val="20"/>
          <w:szCs w:val="20"/>
        </w:rPr>
        <w:t>. z 2021 r. poz. 1129</w:t>
      </w:r>
      <w:r w:rsidRPr="00AD0875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AD0875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AD0875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AD0875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AD0875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AD0875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AD0875">
        <w:rPr>
          <w:rFonts w:ascii="Verdana" w:hAnsi="Verdana"/>
          <w:b w:val="0"/>
          <w:sz w:val="20"/>
          <w:szCs w:val="20"/>
        </w:rPr>
        <w:t>ustawy</w:t>
      </w:r>
      <w:r w:rsidR="00A16FF8" w:rsidRPr="00AD0875">
        <w:rPr>
          <w:rFonts w:ascii="Verdana" w:hAnsi="Verdana"/>
          <w:b w:val="0"/>
          <w:sz w:val="20"/>
          <w:szCs w:val="20"/>
        </w:rPr>
        <w:t>,</w:t>
      </w:r>
      <w:r w:rsidR="00AB5738" w:rsidRPr="00AD0875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>
        <w:rPr>
          <w:rFonts w:ascii="Verdana" w:hAnsi="Verdana"/>
          <w:b w:val="0"/>
          <w:sz w:val="20"/>
          <w:szCs w:val="20"/>
        </w:rPr>
        <w:t>.</w:t>
      </w:r>
    </w:p>
    <w:p w:rsidR="00B128A4" w:rsidRPr="00AD0875" w:rsidRDefault="00B128A4" w:rsidP="00CE0D73">
      <w:pPr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B128A4" w:rsidRPr="00B06F2B" w:rsidRDefault="00B128A4" w:rsidP="00CE0D73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  <w:r w:rsidRPr="00B06F2B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Pytania </w:t>
      </w:r>
      <w:r w:rsidR="00CE0D73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cz.</w:t>
      </w:r>
      <w:r w:rsidR="00B06F2B" w:rsidRPr="00B06F2B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1 </w:t>
      </w:r>
      <w:r w:rsidRPr="00B06F2B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do wzoru umowy: </w:t>
      </w:r>
    </w:p>
    <w:p w:rsidR="00AD0875" w:rsidRDefault="00AD0875" w:rsidP="00CE0D73">
      <w:pPr>
        <w:spacing w:line="240" w:lineRule="auto"/>
      </w:pPr>
      <w:r>
        <w:t>1.</w:t>
      </w:r>
      <w:r>
        <w:tab/>
        <w:t>Do §1 ust. 3 wzoru umowy. Prosimy o 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AD0875" w:rsidRDefault="00AD0875" w:rsidP="00CE0D73">
      <w:pPr>
        <w:spacing w:line="240" w:lineRule="auto"/>
      </w:pPr>
      <w:r>
        <w:t>2.</w:t>
      </w:r>
      <w:r>
        <w:tab/>
        <w:t>Do §2 ust. 6 wzoru umowy. Wnosimy o zmianę zapisu §2 ust. 6 poprzez zwiększenie minimalnego zakresu zrealizowania umowy do wartości minimum 70%, gdyż próg realizacji na poziomie minimum 30%, wypacza ekonomiczny sens zawarcia umowy oraz jest niezgodny z przepisami ustawy z dnia 11 września 2019 r. - Prawo zamówień publicznych (</w:t>
      </w:r>
      <w:proofErr w:type="spellStart"/>
      <w:r>
        <w:t>Dz.U</w:t>
      </w:r>
      <w:proofErr w:type="spellEnd"/>
      <w:r>
        <w:t xml:space="preserve">. z 2019 r., poz. 2019 ze zm.) ponieważ może doprowadzić do istotnej zmiany umowy i jej charakteru, co stoi w sprzeczności z zapisami art. 454 ust.1, ust.2 </w:t>
      </w:r>
      <w:proofErr w:type="spellStart"/>
      <w:r>
        <w:t>pkt</w:t>
      </w:r>
      <w:proofErr w:type="spellEnd"/>
      <w:r>
        <w:t xml:space="preserve"> 1) i 3) oraz art.455 ust.1 </w:t>
      </w:r>
      <w:proofErr w:type="spellStart"/>
      <w:r>
        <w:t>pkt</w:t>
      </w:r>
      <w:proofErr w:type="spellEnd"/>
      <w:r>
        <w:t xml:space="preserve"> 1) ww. ustawy.</w:t>
      </w:r>
    </w:p>
    <w:p w:rsidR="00AD0875" w:rsidRDefault="00AD0875" w:rsidP="00CE0D73">
      <w:pPr>
        <w:spacing w:line="240" w:lineRule="auto"/>
      </w:pPr>
      <w:r>
        <w:t>3.</w:t>
      </w:r>
      <w:r>
        <w:tab/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AD0875" w:rsidRDefault="00AD0875" w:rsidP="00CE0D73">
      <w:pPr>
        <w:spacing w:line="240" w:lineRule="auto"/>
      </w:pPr>
      <w:r>
        <w:t>4.</w:t>
      </w:r>
      <w:r>
        <w:tab/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AD0875" w:rsidRDefault="00AD0875" w:rsidP="00CE0D73">
      <w:pPr>
        <w:spacing w:line="240" w:lineRule="auto"/>
      </w:pPr>
      <w:r>
        <w:t>5.</w:t>
      </w:r>
      <w:r>
        <w:tab/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AD0875" w:rsidRDefault="00AD0875" w:rsidP="00CE0D73">
      <w:pPr>
        <w:spacing w:line="240" w:lineRule="auto"/>
      </w:pPr>
      <w:r>
        <w:lastRenderedPageBreak/>
        <w:t>6.</w:t>
      </w:r>
      <w:r>
        <w:tab/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AD0875" w:rsidRDefault="00AD0875" w:rsidP="00CE0D73">
      <w:pPr>
        <w:spacing w:line="240" w:lineRule="auto"/>
      </w:pPr>
      <w:r>
        <w:t>7.</w:t>
      </w:r>
      <w:r>
        <w:tab/>
        <w:t xml:space="preserve">Do §4 ust. 1 </w:t>
      </w:r>
      <w:proofErr w:type="spellStart"/>
      <w:r>
        <w:t>pkt</w:t>
      </w:r>
      <w:proofErr w:type="spellEnd"/>
      <w:r>
        <w:t xml:space="preserve">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AD0875" w:rsidRDefault="00AD0875" w:rsidP="00CE0D73">
      <w:pPr>
        <w:spacing w:line="240" w:lineRule="auto"/>
      </w:pPr>
      <w:r>
        <w:t>8.</w:t>
      </w:r>
      <w:r>
        <w:tab/>
        <w:t xml:space="preserve">Do §4 ust. 1 </w:t>
      </w:r>
      <w:proofErr w:type="spellStart"/>
      <w:r>
        <w:t>pkt</w:t>
      </w:r>
      <w:proofErr w:type="spellEnd"/>
      <w:r>
        <w:t xml:space="preserve">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AD0875" w:rsidRDefault="00AD0875" w:rsidP="00CE0D73">
      <w:pPr>
        <w:spacing w:line="240" w:lineRule="auto"/>
      </w:pPr>
      <w:r>
        <w:t>9.</w:t>
      </w:r>
      <w:r>
        <w:tab/>
        <w:t xml:space="preserve">Do §4 ust. 6 wzoru umowy: Czy Zamawiający wyrazi zgodę na usunięcie postanowienia umownego wskazanego w §4 ust. 6 wzoru umowy, mając na uwadze, że na podstawie art. 433 </w:t>
      </w:r>
      <w:proofErr w:type="spellStart"/>
      <w:r>
        <w:t>pkt</w:t>
      </w:r>
      <w:proofErr w:type="spellEnd"/>
      <w:r>
        <w:t xml:space="preserve"> 4 w zw. art. 99 ust.1 PZP powyższy zapis należy uznać za postanowienie </w:t>
      </w:r>
      <w:proofErr w:type="spellStart"/>
      <w:r>
        <w:t>abuzywne</w:t>
      </w:r>
      <w:proofErr w:type="spellEnd"/>
      <w:r>
        <w:t xml:space="preserve">, które nie może być wprowadzane do umowy w sprawie zamówienia publicznego, a nadto stanowi zakazaną praktykę na podstawie art. 9 ust. 2 ustawy o ochronie konkurencji i konsumentów, co w konsekwencji obarcza czynność prawną sankcją nieważności  </w:t>
      </w:r>
    </w:p>
    <w:p w:rsidR="00AD0875" w:rsidRDefault="00AD0875" w:rsidP="00CE0D73">
      <w:pPr>
        <w:spacing w:line="240" w:lineRule="auto"/>
      </w:pPr>
      <w:r>
        <w:t xml:space="preserve">Zastrzeżenie §4 ust. 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</w:t>
      </w:r>
      <w:proofErr w:type="spellStart"/>
      <w:r>
        <w:t>pkt</w:t>
      </w:r>
      <w:proofErr w:type="spellEnd"/>
      <w:r>
        <w:t xml:space="preserve"> 4 ustawy z dnia 11 września 2021 r. Prawo zamówień publicznych (</w:t>
      </w:r>
      <w:proofErr w:type="spellStart"/>
      <w:r>
        <w:t>Dz.U</w:t>
      </w:r>
      <w:proofErr w:type="spellEnd"/>
      <w: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zamówienia.</w:t>
      </w:r>
    </w:p>
    <w:p w:rsidR="00AD0875" w:rsidRDefault="00AD0875" w:rsidP="00CE0D73">
      <w:pPr>
        <w:spacing w:line="240" w:lineRule="auto"/>
      </w:pPr>
      <w: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t>niepubl</w:t>
      </w:r>
      <w:proofErr w:type="spellEnd"/>
      <w:r>
        <w:t xml:space="preserve">.). KIO uznała za niedopuszczalny brak pewności po stronie wykonawcy co do jednego z istotnych elementów kalkulacji ceny, tj. ilości zamawianych dostaw, warunkującego rzetelną wycenę oferty. Podobnie w orzeczeniu 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t>abuzywną</w:t>
      </w:r>
      <w:proofErr w:type="spellEnd"/>
      <w:r>
        <w:t xml:space="preserve"> w świetle art. 433 </w:t>
      </w:r>
      <w:proofErr w:type="spellStart"/>
      <w:r>
        <w:t>pkt</w:t>
      </w:r>
      <w:proofErr w:type="spellEnd"/>
      <w: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t>Dz.U</w:t>
      </w:r>
      <w:proofErr w:type="spellEnd"/>
      <w:r>
        <w:t>. z 2021 poz. 275).</w:t>
      </w:r>
    </w:p>
    <w:p w:rsidR="00AD0875" w:rsidRDefault="00AD0875" w:rsidP="00CE0D73">
      <w:pPr>
        <w:spacing w:line="240" w:lineRule="auto"/>
      </w:pPr>
      <w: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t>pkt</w:t>
      </w:r>
      <w:proofErr w:type="spellEnd"/>
      <w:r>
        <w:t xml:space="preserve"> 8 PZP jako jedną z przykładowych klauzul </w:t>
      </w:r>
      <w:r>
        <w:lastRenderedPageBreak/>
        <w:t>umownych, którą należy uznać za niezgodną z art. 433 PZP wskazuje następujące postanowienie: Zamawiającemu przysługuje prawo do niezrealizowania pełnej ilości i asortymentu umowy określonych w umowie. W takiej sytuacji Wykonawcy nie będą przysługiwać żadne roszczenia.</w:t>
      </w:r>
    </w:p>
    <w:p w:rsidR="005A438D" w:rsidRPr="00AD0875" w:rsidRDefault="005A438D" w:rsidP="00CE0D73">
      <w:pPr>
        <w:spacing w:after="0" w:line="240" w:lineRule="auto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AD0875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</w:p>
    <w:p w:rsidR="00B128A4" w:rsidRPr="00AD0875" w:rsidRDefault="005A438D" w:rsidP="00CE0D73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D0875">
        <w:rPr>
          <w:rFonts w:ascii="Verdana" w:hAnsi="Verdana"/>
          <w:b/>
          <w:sz w:val="20"/>
          <w:szCs w:val="20"/>
        </w:rPr>
        <w:t>Pkt</w:t>
      </w:r>
      <w:r w:rsidR="00A16FF8" w:rsidRPr="00AD0875">
        <w:rPr>
          <w:rFonts w:ascii="Verdana" w:hAnsi="Verdana"/>
          <w:b/>
          <w:sz w:val="20"/>
          <w:szCs w:val="20"/>
        </w:rPr>
        <w:t>.</w:t>
      </w:r>
      <w:r w:rsidR="00B06F2B">
        <w:rPr>
          <w:rFonts w:ascii="Verdana" w:hAnsi="Verdana"/>
          <w:b/>
          <w:sz w:val="20"/>
          <w:szCs w:val="20"/>
        </w:rPr>
        <w:t xml:space="preserve"> 1-9</w:t>
      </w:r>
      <w:r w:rsidR="00CE0D73">
        <w:rPr>
          <w:rFonts w:ascii="Verdana" w:hAnsi="Verdana"/>
          <w:b/>
          <w:sz w:val="20"/>
          <w:szCs w:val="20"/>
        </w:rPr>
        <w:t xml:space="preserve">: </w:t>
      </w:r>
      <w:r w:rsidR="00DF6EFF" w:rsidRPr="00AD0875">
        <w:rPr>
          <w:rFonts w:ascii="Verdana" w:hAnsi="Verdana"/>
          <w:b/>
          <w:sz w:val="20"/>
          <w:szCs w:val="20"/>
        </w:rPr>
        <w:t>Zamawiający pozostawia brzmienie projektowanych postanowień umowy bez zmian.</w:t>
      </w:r>
    </w:p>
    <w:p w:rsidR="00CE0D73" w:rsidRDefault="00CE0D73" w:rsidP="00CE0D73">
      <w:pPr>
        <w:widowControl w:val="0"/>
        <w:suppressAutoHyphens/>
        <w:spacing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B06F2B" w:rsidRPr="00B06F2B" w:rsidRDefault="00B06F2B" w:rsidP="00CE0D73">
      <w:pPr>
        <w:widowControl w:val="0"/>
        <w:suppressAutoHyphens/>
        <w:spacing w:line="240" w:lineRule="auto"/>
        <w:rPr>
          <w:rFonts w:ascii="Verdana" w:hAnsi="Verdana" w:cs="Arial"/>
          <w:b/>
          <w:bCs/>
          <w:sz w:val="20"/>
          <w:szCs w:val="20"/>
        </w:rPr>
      </w:pPr>
      <w:r w:rsidRPr="00B06F2B">
        <w:rPr>
          <w:rFonts w:ascii="Verdana" w:hAnsi="Verdana" w:cs="Arial"/>
          <w:b/>
          <w:bCs/>
          <w:sz w:val="20"/>
          <w:szCs w:val="20"/>
        </w:rPr>
        <w:t>Pytania</w:t>
      </w:r>
      <w:r w:rsidR="00CE0D73">
        <w:rPr>
          <w:rFonts w:ascii="Verdana" w:hAnsi="Verdana" w:cs="Arial"/>
          <w:b/>
          <w:bCs/>
          <w:sz w:val="20"/>
          <w:szCs w:val="20"/>
        </w:rPr>
        <w:t xml:space="preserve"> cz.</w:t>
      </w:r>
      <w:r w:rsidRPr="00B06F2B">
        <w:rPr>
          <w:rFonts w:ascii="Verdana" w:hAnsi="Verdana" w:cs="Arial"/>
          <w:b/>
          <w:bCs/>
          <w:sz w:val="20"/>
          <w:szCs w:val="20"/>
        </w:rPr>
        <w:t>2: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1, czy Zamawiający miał na myśli </w:t>
      </w:r>
      <w:proofErr w:type="spellStart"/>
      <w:r>
        <w:rPr>
          <w:rFonts w:ascii="Arial" w:hAnsi="Arial" w:cs="Arial"/>
          <w:bCs/>
          <w:sz w:val="20"/>
          <w:szCs w:val="20"/>
        </w:rPr>
        <w:t>Thiogamma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600 mg, </w:t>
      </w:r>
      <w:proofErr w:type="spellStart"/>
      <w:r>
        <w:rPr>
          <w:rFonts w:ascii="Arial" w:hAnsi="Arial" w:cs="Arial"/>
          <w:bCs/>
          <w:sz w:val="20"/>
          <w:szCs w:val="20"/>
        </w:rPr>
        <w:t>tabl.powl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30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Dotyvzy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pakiet 5 pozycja 2, czy Zamawiający miał na myśl </w:t>
      </w:r>
      <w:proofErr w:type="spellStart"/>
      <w:r>
        <w:rPr>
          <w:rFonts w:ascii="Arial" w:hAnsi="Arial" w:cs="Arial"/>
          <w:bCs/>
          <w:sz w:val="20"/>
          <w:szCs w:val="20"/>
        </w:rPr>
        <w:t>Exacyl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500 mg, </w:t>
      </w:r>
      <w:proofErr w:type="spellStart"/>
      <w:r>
        <w:rPr>
          <w:rFonts w:ascii="Arial" w:hAnsi="Arial" w:cs="Arial"/>
          <w:bCs/>
          <w:sz w:val="20"/>
          <w:szCs w:val="20"/>
        </w:rPr>
        <w:t>tabl.powl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 20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>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3, czy Zamawiający na myśli </w:t>
      </w:r>
      <w:proofErr w:type="spellStart"/>
      <w:r>
        <w:rPr>
          <w:rFonts w:ascii="Arial" w:hAnsi="Arial" w:cs="Arial"/>
          <w:bCs/>
          <w:sz w:val="20"/>
          <w:szCs w:val="20"/>
        </w:rPr>
        <w:t>Ursopol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150 mg, </w:t>
      </w:r>
      <w:proofErr w:type="spellStart"/>
      <w:r>
        <w:rPr>
          <w:rFonts w:ascii="Arial" w:hAnsi="Arial" w:cs="Arial"/>
          <w:bCs/>
          <w:sz w:val="20"/>
          <w:szCs w:val="20"/>
        </w:rPr>
        <w:t>kaps.twarde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50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4, czy Zamawiający na </w:t>
      </w:r>
      <w:proofErr w:type="spellStart"/>
      <w:r>
        <w:rPr>
          <w:rFonts w:ascii="Arial" w:hAnsi="Arial" w:cs="Arial"/>
          <w:bCs/>
          <w:sz w:val="20"/>
          <w:szCs w:val="20"/>
        </w:rPr>
        <w:t>myśliVigalex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Forte, 2000 IU, tabl., 60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5,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mamy do wyboru 10,20 i 40 mg?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6,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30 i 60 </w:t>
      </w:r>
      <w:proofErr w:type="spellStart"/>
      <w:r>
        <w:rPr>
          <w:rFonts w:ascii="Arial" w:hAnsi="Arial" w:cs="Arial"/>
          <w:bCs/>
          <w:sz w:val="20"/>
          <w:szCs w:val="20"/>
        </w:rPr>
        <w:t>mgoraz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postaci kapsułki dojelitowej?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7,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5,10 i 15 w postaci tabletki powlekanej oraz tabletki ulegającej rozpadowi w jamie ustnej?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nr 8, czy Zamawiający miał na myśli Ferrum Lek,100 mg żelaza (III), </w:t>
      </w:r>
      <w:proofErr w:type="spellStart"/>
      <w:r>
        <w:rPr>
          <w:rFonts w:ascii="Arial" w:hAnsi="Arial" w:cs="Arial"/>
          <w:bCs/>
          <w:sz w:val="20"/>
          <w:szCs w:val="20"/>
        </w:rPr>
        <w:t>tabl.dorozgr,żucia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30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nr 8, czy Zamawiający miał na myśli MIG dla dzieci Forte, 40 mg/ml, </w:t>
      </w:r>
      <w:proofErr w:type="spellStart"/>
      <w:r>
        <w:rPr>
          <w:rFonts w:ascii="Arial" w:hAnsi="Arial" w:cs="Arial"/>
          <w:bCs/>
          <w:sz w:val="20"/>
          <w:szCs w:val="20"/>
        </w:rPr>
        <w:t>zaw.doustna</w:t>
      </w:r>
      <w:proofErr w:type="spellEnd"/>
      <w:r>
        <w:rPr>
          <w:rFonts w:ascii="Arial" w:hAnsi="Arial" w:cs="Arial"/>
          <w:bCs/>
          <w:sz w:val="20"/>
          <w:szCs w:val="20"/>
        </w:rPr>
        <w:t>, 100 ml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11,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mamy do wyboru 250,500,750,1000 mg?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12, czy Zamawiający dopuści wycenę </w:t>
      </w:r>
      <w:proofErr w:type="spellStart"/>
      <w:r>
        <w:rPr>
          <w:rFonts w:ascii="Arial" w:hAnsi="Arial" w:cs="Arial"/>
          <w:bCs/>
          <w:sz w:val="20"/>
          <w:szCs w:val="20"/>
        </w:rPr>
        <w:t>Magne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B6, </w:t>
      </w:r>
      <w:proofErr w:type="spellStart"/>
      <w:r>
        <w:rPr>
          <w:rFonts w:ascii="Arial" w:hAnsi="Arial" w:cs="Arial"/>
          <w:bCs/>
          <w:sz w:val="20"/>
          <w:szCs w:val="20"/>
        </w:rPr>
        <w:t>tabl.powl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60 </w:t>
      </w:r>
      <w:proofErr w:type="spellStart"/>
      <w:r>
        <w:rPr>
          <w:rFonts w:ascii="Arial" w:hAnsi="Arial" w:cs="Arial"/>
          <w:bCs/>
          <w:sz w:val="20"/>
          <w:szCs w:val="20"/>
        </w:rPr>
        <w:t>szt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w ilości 12 </w:t>
      </w:r>
      <w:proofErr w:type="spellStart"/>
      <w:r>
        <w:rPr>
          <w:rFonts w:ascii="Arial" w:hAnsi="Arial" w:cs="Arial"/>
          <w:bCs/>
          <w:sz w:val="20"/>
          <w:szCs w:val="20"/>
        </w:rPr>
        <w:t>op</w:t>
      </w:r>
      <w:proofErr w:type="spellEnd"/>
      <w:r>
        <w:rPr>
          <w:rFonts w:ascii="Arial" w:hAnsi="Arial" w:cs="Arial"/>
          <w:bCs/>
          <w:sz w:val="20"/>
          <w:szCs w:val="20"/>
        </w:rPr>
        <w:t>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13,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mamy do wyboru 250,500,mg w postaci tabletki dojelitowej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14,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mamy do wyboru,500,750,1000 mg 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Dotyczy pakiet 5 pozycja 15, prosimy o </w:t>
      </w:r>
      <w:proofErr w:type="spellStart"/>
      <w:r>
        <w:rPr>
          <w:rFonts w:ascii="Arial" w:hAnsi="Arial" w:cs="Arial"/>
          <w:bCs/>
          <w:sz w:val="20"/>
          <w:szCs w:val="20"/>
        </w:rPr>
        <w:t>doprezyzowanie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dawki mamy do wyboru 25,50,100 mg w postaci  ?</w:t>
      </w:r>
    </w:p>
    <w:p w:rsidR="00B06F2B" w:rsidRDefault="00B06F2B" w:rsidP="00CE0D73">
      <w:pPr>
        <w:pStyle w:val="Akapitzlist"/>
        <w:widowControl w:val="0"/>
        <w:numPr>
          <w:ilvl w:val="0"/>
          <w:numId w:val="3"/>
        </w:numPr>
        <w:suppressAutoHyphens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Dotyczy pakiet 5 pozycja 16, czy zamawiający ma na myśli Zabłocka mgiełka solankowa, jodowo-bromowa,950ml?</w:t>
      </w:r>
    </w:p>
    <w:p w:rsidR="00B06F2B" w:rsidRDefault="00B06F2B" w:rsidP="00CE0D73">
      <w:pPr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06F2B" w:rsidRPr="00B06F2B" w:rsidRDefault="00CE0D73" w:rsidP="00CE0D7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Odpowiedzi</w:t>
      </w:r>
      <w:r w:rsidR="00B06F2B" w:rsidRPr="00B06F2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</w:t>
      </w:r>
    </w:p>
    <w:p w:rsidR="00B06F2B" w:rsidRPr="00CE0D73" w:rsidRDefault="00CE0D73" w:rsidP="00CE0D73">
      <w:pPr>
        <w:pStyle w:val="Akapitzlist"/>
        <w:ind w:left="0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Acidum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thiocticum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600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 xml:space="preserve">Ad 2: 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Acidum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tranexamicum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 w dawce 500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3: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Acidum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urosodeoxycholicum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250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4: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Cholecalciferolum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4000 j.m. będący produktem leczniczym.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5: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Citalopramum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</w:t>
      </w:r>
      <w:proofErr w:type="spellStart"/>
      <w:r w:rsidR="00B06F2B" w:rsidRPr="00CE0D73">
        <w:rPr>
          <w:rFonts w:ascii="Verdana" w:hAnsi="Verdana"/>
          <w:sz w:val="20"/>
          <w:szCs w:val="20"/>
        </w:rPr>
        <w:t>w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dawce 20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6: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Duloxetinum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60 mg kapsułki dojelitowe.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7: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Escitalopramum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10 mg tabletki powlekane.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lastRenderedPageBreak/>
        <w:t>Ad 8: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Ferric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oxide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polymaltose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complex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100mg tabletki do rozgryzania i żucia.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9:</w:t>
      </w:r>
      <w:r w:rsidR="00B06F2B" w:rsidRPr="00CE0D73">
        <w:rPr>
          <w:rFonts w:ascii="Verdana" w:hAnsi="Verdana"/>
          <w:sz w:val="20"/>
          <w:szCs w:val="20"/>
        </w:rPr>
        <w:t xml:space="preserve">Ad. pakiet 5 poz. 9 (błędnie podano poz. 8) 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Ibuprofenum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400mg/100ml roztwór do infuzji.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10: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Levetiracetamum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500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11: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Magnesii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citras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+</w:t>
      </w:r>
      <w:proofErr w:type="spellStart"/>
      <w:r w:rsidR="00B06F2B" w:rsidRPr="00CE0D73">
        <w:rPr>
          <w:rFonts w:ascii="Verdana" w:hAnsi="Verdana"/>
          <w:sz w:val="20"/>
          <w:szCs w:val="20"/>
        </w:rPr>
        <w:t>Pyridoxini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hydrochloridum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48mg+ 5mg będący produktem leczniczym, zgodnie z SWZ możliwe jest zaproponowanie preparatu zawierającego inną ilość sztuk z odpowiednim przeliczeniem ilości opakowań.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12: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Mesalasinum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500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13: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Metformini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hydrochloridum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1000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14:</w:t>
      </w:r>
      <w:r w:rsidR="00B06F2B" w:rsidRPr="00CE0D73">
        <w:rPr>
          <w:rFonts w:ascii="Verdana" w:hAnsi="Verdana"/>
          <w:sz w:val="20"/>
          <w:szCs w:val="20"/>
        </w:rPr>
        <w:t xml:space="preserve">Zamawiający miał na myśli preparat zawierający substancje czynną </w:t>
      </w:r>
      <w:proofErr w:type="spellStart"/>
      <w:r w:rsidR="00B06F2B" w:rsidRPr="00CE0D73">
        <w:rPr>
          <w:rFonts w:ascii="Verdana" w:hAnsi="Verdana"/>
          <w:sz w:val="20"/>
          <w:szCs w:val="20"/>
        </w:rPr>
        <w:t>Promazini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="00B06F2B" w:rsidRPr="00CE0D73">
        <w:rPr>
          <w:rFonts w:ascii="Verdana" w:hAnsi="Verdana"/>
          <w:sz w:val="20"/>
          <w:szCs w:val="20"/>
        </w:rPr>
        <w:t>hydrochloridum</w:t>
      </w:r>
      <w:proofErr w:type="spellEnd"/>
      <w:r w:rsidR="00B06F2B" w:rsidRPr="00CE0D73">
        <w:rPr>
          <w:rFonts w:ascii="Verdana" w:hAnsi="Verdana"/>
          <w:sz w:val="20"/>
          <w:szCs w:val="20"/>
        </w:rPr>
        <w:t xml:space="preserve"> w dawce 50 </w:t>
      </w:r>
      <w:proofErr w:type="spellStart"/>
      <w:r w:rsidR="00B06F2B" w:rsidRPr="00CE0D73">
        <w:rPr>
          <w:rFonts w:ascii="Verdana" w:hAnsi="Verdana"/>
          <w:sz w:val="20"/>
          <w:szCs w:val="20"/>
        </w:rPr>
        <w:t>mg</w:t>
      </w:r>
      <w:proofErr w:type="spellEnd"/>
      <w:r w:rsidR="00B06F2B"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CE0D73" w:rsidP="00CE0D73">
      <w:pPr>
        <w:spacing w:after="0" w:line="240" w:lineRule="auto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>Ad 15:</w:t>
      </w:r>
      <w:r w:rsidR="00B06F2B" w:rsidRPr="00CE0D73">
        <w:rPr>
          <w:rFonts w:ascii="Verdana" w:hAnsi="Verdana"/>
          <w:sz w:val="20"/>
          <w:szCs w:val="20"/>
        </w:rPr>
        <w:t>Tak.</w:t>
      </w:r>
    </w:p>
    <w:p w:rsidR="00B06F2B" w:rsidRPr="00CE0D73" w:rsidRDefault="00B06F2B" w:rsidP="00CE0D73">
      <w:pPr>
        <w:pStyle w:val="Akapitzlist"/>
        <w:rPr>
          <w:rFonts w:ascii="Verdana" w:hAnsi="Verdana"/>
          <w:sz w:val="20"/>
          <w:szCs w:val="20"/>
        </w:rPr>
      </w:pPr>
    </w:p>
    <w:p w:rsidR="00B06F2B" w:rsidRPr="00CE0D73" w:rsidRDefault="00B06F2B" w:rsidP="00CE0D73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 xml:space="preserve">  Uzupełnienie </w:t>
      </w:r>
      <w:r w:rsidR="00CE0D73" w:rsidRPr="00CE0D73">
        <w:rPr>
          <w:rFonts w:ascii="Verdana" w:hAnsi="Verdana"/>
          <w:sz w:val="20"/>
          <w:szCs w:val="20"/>
        </w:rPr>
        <w:t xml:space="preserve">informacji </w:t>
      </w:r>
      <w:r w:rsidRPr="00CE0D73">
        <w:rPr>
          <w:rFonts w:ascii="Verdana" w:hAnsi="Verdana"/>
          <w:sz w:val="20"/>
          <w:szCs w:val="20"/>
        </w:rPr>
        <w:t>do pakietu nr 5:</w:t>
      </w:r>
    </w:p>
    <w:p w:rsidR="00B06F2B" w:rsidRPr="00CE0D73" w:rsidRDefault="00B06F2B" w:rsidP="00CE0D73">
      <w:pPr>
        <w:pStyle w:val="Akapitzlist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 xml:space="preserve">ad. poz. 10 Zamawiający miał na myśli preparat zawierający substancje czynną </w:t>
      </w:r>
      <w:proofErr w:type="spellStart"/>
      <w:r w:rsidRPr="00CE0D73">
        <w:rPr>
          <w:rFonts w:ascii="Verdana" w:hAnsi="Verdana"/>
          <w:sz w:val="20"/>
          <w:szCs w:val="20"/>
        </w:rPr>
        <w:t>Insulinum</w:t>
      </w:r>
      <w:proofErr w:type="spellEnd"/>
      <w:r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Pr="00CE0D73">
        <w:rPr>
          <w:rFonts w:ascii="Verdana" w:hAnsi="Verdana"/>
          <w:sz w:val="20"/>
          <w:szCs w:val="20"/>
        </w:rPr>
        <w:t>glarginum</w:t>
      </w:r>
      <w:proofErr w:type="spellEnd"/>
      <w:r w:rsidRPr="00CE0D73">
        <w:rPr>
          <w:rFonts w:ascii="Verdana" w:hAnsi="Verdana"/>
          <w:sz w:val="20"/>
          <w:szCs w:val="20"/>
        </w:rPr>
        <w:t xml:space="preserve"> w dawce 300j/3ml.</w:t>
      </w:r>
    </w:p>
    <w:p w:rsidR="00B06F2B" w:rsidRPr="00CE0D73" w:rsidRDefault="00B06F2B" w:rsidP="00CE0D73">
      <w:pPr>
        <w:pStyle w:val="Akapitzlist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 xml:space="preserve">ad. poz. 17 Zamawiający miał na myśli preparat zawierający substancje czynną </w:t>
      </w:r>
      <w:proofErr w:type="spellStart"/>
      <w:r w:rsidRPr="00CE0D73">
        <w:rPr>
          <w:rFonts w:ascii="Verdana" w:hAnsi="Verdana"/>
          <w:sz w:val="20"/>
          <w:szCs w:val="20"/>
        </w:rPr>
        <w:t>Thiamini</w:t>
      </w:r>
      <w:proofErr w:type="spellEnd"/>
      <w:r w:rsidRPr="00CE0D73">
        <w:rPr>
          <w:rFonts w:ascii="Verdana" w:hAnsi="Verdana"/>
          <w:sz w:val="20"/>
          <w:szCs w:val="20"/>
        </w:rPr>
        <w:t xml:space="preserve"> + </w:t>
      </w:r>
      <w:proofErr w:type="spellStart"/>
      <w:r w:rsidRPr="00CE0D73">
        <w:rPr>
          <w:rFonts w:ascii="Verdana" w:hAnsi="Verdana"/>
          <w:sz w:val="20"/>
          <w:szCs w:val="20"/>
        </w:rPr>
        <w:t>Pyridoxini</w:t>
      </w:r>
      <w:proofErr w:type="spellEnd"/>
      <w:r w:rsidRPr="00CE0D73">
        <w:rPr>
          <w:rFonts w:ascii="Verdana" w:hAnsi="Verdana"/>
          <w:sz w:val="20"/>
          <w:szCs w:val="20"/>
        </w:rPr>
        <w:t xml:space="preserve"> </w:t>
      </w:r>
      <w:proofErr w:type="spellStart"/>
      <w:r w:rsidRPr="00CE0D73">
        <w:rPr>
          <w:rFonts w:ascii="Verdana" w:hAnsi="Verdana"/>
          <w:sz w:val="20"/>
          <w:szCs w:val="20"/>
        </w:rPr>
        <w:t>hydrochloridum+Cyanocobalaminum</w:t>
      </w:r>
      <w:proofErr w:type="spellEnd"/>
      <w:r w:rsidRPr="00CE0D73">
        <w:rPr>
          <w:rFonts w:ascii="Verdana" w:hAnsi="Verdana"/>
          <w:sz w:val="20"/>
          <w:szCs w:val="20"/>
        </w:rPr>
        <w:t xml:space="preserve"> w dawce 100mg+200mg+0,2mg.</w:t>
      </w:r>
    </w:p>
    <w:p w:rsidR="00B06F2B" w:rsidRPr="00CE0D73" w:rsidRDefault="00B06F2B" w:rsidP="00CE0D73">
      <w:pPr>
        <w:pStyle w:val="Akapitzlist"/>
        <w:rPr>
          <w:rFonts w:ascii="Verdana" w:hAnsi="Verdana"/>
          <w:sz w:val="20"/>
          <w:szCs w:val="20"/>
        </w:rPr>
      </w:pPr>
      <w:r w:rsidRPr="00CE0D73">
        <w:rPr>
          <w:rFonts w:ascii="Verdana" w:hAnsi="Verdana"/>
          <w:sz w:val="20"/>
          <w:szCs w:val="20"/>
        </w:rPr>
        <w:t xml:space="preserve">ad. poz. 18 Zamawiający miał na myśli preparat zawierający substancje czynną </w:t>
      </w:r>
      <w:proofErr w:type="spellStart"/>
      <w:r w:rsidRPr="00CE0D73">
        <w:rPr>
          <w:rFonts w:ascii="Verdana" w:hAnsi="Verdana"/>
          <w:sz w:val="20"/>
          <w:szCs w:val="20"/>
        </w:rPr>
        <w:t>Thiethylperazinum</w:t>
      </w:r>
      <w:proofErr w:type="spellEnd"/>
      <w:r w:rsidRPr="00CE0D73">
        <w:rPr>
          <w:rFonts w:ascii="Verdana" w:hAnsi="Verdana"/>
          <w:sz w:val="20"/>
          <w:szCs w:val="20"/>
        </w:rPr>
        <w:t xml:space="preserve"> w dawce 6,5 </w:t>
      </w:r>
      <w:proofErr w:type="spellStart"/>
      <w:r w:rsidRPr="00CE0D73">
        <w:rPr>
          <w:rFonts w:ascii="Verdana" w:hAnsi="Verdana"/>
          <w:sz w:val="20"/>
          <w:szCs w:val="20"/>
        </w:rPr>
        <w:t>mg</w:t>
      </w:r>
      <w:proofErr w:type="spellEnd"/>
      <w:r w:rsidRPr="00CE0D73">
        <w:rPr>
          <w:rFonts w:ascii="Verdana" w:hAnsi="Verdana"/>
          <w:sz w:val="20"/>
          <w:szCs w:val="20"/>
        </w:rPr>
        <w:t>.</w:t>
      </w:r>
    </w:p>
    <w:p w:rsidR="00B06F2B" w:rsidRPr="00CE0D73" w:rsidRDefault="00B06F2B" w:rsidP="00CE0D73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B06F2B" w:rsidRPr="00CE0D73" w:rsidRDefault="00B06F2B" w:rsidP="00CE0D73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r w:rsidRPr="00CE0D73">
        <w:rPr>
          <w:rFonts w:ascii="Verdana" w:hAnsi="Verdana"/>
          <w:b/>
          <w:sz w:val="20"/>
          <w:szCs w:val="20"/>
        </w:rPr>
        <w:t xml:space="preserve">Pytania </w:t>
      </w:r>
      <w:r w:rsidR="00CE0D73" w:rsidRPr="00CE0D73">
        <w:rPr>
          <w:rFonts w:ascii="Verdana" w:hAnsi="Verdana"/>
          <w:b/>
          <w:sz w:val="20"/>
          <w:szCs w:val="20"/>
        </w:rPr>
        <w:t>cz.</w:t>
      </w:r>
      <w:r w:rsidRPr="00CE0D73">
        <w:rPr>
          <w:rFonts w:ascii="Verdana" w:hAnsi="Verdana"/>
          <w:b/>
          <w:sz w:val="20"/>
          <w:szCs w:val="20"/>
        </w:rPr>
        <w:t>3:</w:t>
      </w:r>
    </w:p>
    <w:p w:rsidR="00B06F2B" w:rsidRPr="00A72B2C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72B2C">
        <w:rPr>
          <w:rFonts w:ascii="Times New Roman" w:hAnsi="Times New Roman" w:cs="Times New Roman"/>
        </w:rPr>
        <w:t xml:space="preserve">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A72B2C">
        <w:rPr>
          <w:rFonts w:ascii="Times New Roman" w:hAnsi="Times New Roman" w:cs="Times New Roman"/>
          <w:u w:val="single"/>
        </w:rPr>
        <w:t>Nie ma możliwości składania zamówień w formie telefonicznej</w:t>
      </w:r>
      <w:r w:rsidRPr="00A72B2C">
        <w:rPr>
          <w:rFonts w:ascii="Times New Roman" w:hAnsi="Times New Roman" w:cs="Times New Roman"/>
        </w:rPr>
        <w:t xml:space="preserve">. </w:t>
      </w:r>
    </w:p>
    <w:p w:rsidR="00B06F2B" w:rsidRPr="00A72B2C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A72B2C">
        <w:rPr>
          <w:rFonts w:ascii="Times New Roman" w:hAnsi="Times New Roman" w:cs="Times New Roman"/>
          <w:lang w:eastAsia="zh-CN"/>
        </w:rPr>
        <w:t xml:space="preserve">Czy Zamawiający zmieni </w:t>
      </w:r>
      <w:proofErr w:type="spellStart"/>
      <w:r w:rsidRPr="00A72B2C">
        <w:rPr>
          <w:rFonts w:ascii="Times New Roman" w:hAnsi="Times New Roman" w:cs="Times New Roman"/>
          <w:lang w:eastAsia="zh-CN"/>
        </w:rPr>
        <w:t>terminzałatwienia</w:t>
      </w:r>
      <w:proofErr w:type="spellEnd"/>
      <w:r w:rsidRPr="00A72B2C">
        <w:rPr>
          <w:rFonts w:ascii="Times New Roman" w:hAnsi="Times New Roman" w:cs="Times New Roman"/>
          <w:lang w:eastAsia="zh-CN"/>
        </w:rPr>
        <w:t xml:space="preserve"> reklamacji ilościowej i błędów rodzajowych wskazany w par. 2.</w:t>
      </w:r>
      <w:r>
        <w:rPr>
          <w:rFonts w:ascii="Times New Roman" w:hAnsi="Times New Roman" w:cs="Times New Roman"/>
          <w:lang w:eastAsia="zh-CN"/>
        </w:rPr>
        <w:t>10.2</w:t>
      </w:r>
      <w:r w:rsidRPr="00A72B2C">
        <w:rPr>
          <w:rFonts w:ascii="Times New Roman" w:hAnsi="Times New Roman" w:cs="Times New Roman"/>
          <w:lang w:eastAsia="zh-CN"/>
        </w:rPr>
        <w:t xml:space="preserve"> na 3 dni robocze? Zgłoszona reklamacja wymaga rozpatrzenia z uwzględnieniem analizy dokumentów magazynowo-spedycyjnych oraz wyjaśnień firmy kurierskiej dostarczającej leki, a następnie (przy jej uwzględnieniu) dostarczenia towaru. Wykonanie tego w ciągu </w:t>
      </w:r>
      <w:r>
        <w:rPr>
          <w:rFonts w:ascii="Times New Roman" w:hAnsi="Times New Roman" w:cs="Times New Roman"/>
          <w:lang w:eastAsia="zh-CN"/>
        </w:rPr>
        <w:t xml:space="preserve">1 dnia roboczego nie jest możliwe. </w:t>
      </w:r>
    </w:p>
    <w:p w:rsidR="00B06F2B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Czy Zamawiający w par. 3.5 odstąpi od wymogu obniżenia ceny „w tym samym stopniu”? Oczywistym jest, że cena urzędowa jest ceną maksymalną, jednak możliwa jest sytuacja w której pomimo obniżenia ceny urzędowej cena ofertowa (umowna) jest nadal niższa od urzędowej. W takiej sytuacji wymóg proporcjonalnego obniżenia ceny grozi Wykonawcy rażącą strata – skalkulował on cenę na minimalnym poziomie, jest ona nadal niższa od urzędowej i nie może je obniżyć ‘w tym samym stopniu”. Cena ofertowa nie jest kalkulowana w stosunku do ceny urzędowej, lecz w odniesieniu do faktycznych kosztów i polityki cenowej Wykonawcy. </w:t>
      </w:r>
    </w:p>
    <w:p w:rsidR="00B06F2B" w:rsidRPr="00A72B2C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A72B2C">
        <w:rPr>
          <w:rFonts w:ascii="Times New Roman" w:hAnsi="Times New Roman" w:cs="Times New Roman"/>
          <w:lang w:eastAsia="zh-CN"/>
        </w:rPr>
        <w:lastRenderedPageBreak/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B06F2B" w:rsidRPr="00A72B2C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A72B2C">
        <w:rPr>
          <w:rFonts w:ascii="Times New Roman" w:hAnsi="Times New Roman" w:cs="Times New Roman"/>
          <w:lang w:eastAsia="zh-CN"/>
        </w:rPr>
        <w:t xml:space="preserve">Czy Zamawiający zmieni wartość procentową kary umownej w par. 4.1.1. z 2 % do wartości </w:t>
      </w:r>
      <w:proofErr w:type="spellStart"/>
      <w:r w:rsidRPr="00A72B2C">
        <w:rPr>
          <w:rFonts w:ascii="Times New Roman" w:hAnsi="Times New Roman" w:cs="Times New Roman"/>
          <w:lang w:eastAsia="zh-CN"/>
        </w:rPr>
        <w:t>max</w:t>
      </w:r>
      <w:proofErr w:type="spellEnd"/>
      <w:r w:rsidRPr="00A72B2C">
        <w:rPr>
          <w:rFonts w:ascii="Times New Roman" w:hAnsi="Times New Roman" w:cs="Times New Roman"/>
          <w:lang w:eastAsia="zh-CN"/>
        </w:rPr>
        <w:t xml:space="preserve">. 0,2 %? Obecna kara umowna jest rażąco wygórowana. </w:t>
      </w:r>
    </w:p>
    <w:p w:rsidR="00B06F2B" w:rsidRPr="00A72B2C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A72B2C">
        <w:rPr>
          <w:rFonts w:ascii="Times New Roman" w:hAnsi="Times New Roman" w:cs="Times New Roman"/>
          <w:lang w:eastAsia="zh-CN"/>
        </w:rPr>
        <w:t xml:space="preserve">Czy Zamawiający zmieni wartość procentową kary umownej w par. 4.1.2. z 2 % do wartości </w:t>
      </w:r>
      <w:proofErr w:type="spellStart"/>
      <w:r w:rsidRPr="00A72B2C">
        <w:rPr>
          <w:rFonts w:ascii="Times New Roman" w:hAnsi="Times New Roman" w:cs="Times New Roman"/>
          <w:lang w:eastAsia="zh-CN"/>
        </w:rPr>
        <w:t>max</w:t>
      </w:r>
      <w:proofErr w:type="spellEnd"/>
      <w:r w:rsidRPr="00A72B2C">
        <w:rPr>
          <w:rFonts w:ascii="Times New Roman" w:hAnsi="Times New Roman" w:cs="Times New Roman"/>
          <w:lang w:eastAsia="zh-CN"/>
        </w:rPr>
        <w:t xml:space="preserve">. 0,2 %? Obecna kara umowna jest rażąco wygórowana. </w:t>
      </w:r>
    </w:p>
    <w:p w:rsidR="00B06F2B" w:rsidRPr="00CE0D73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E0D73">
        <w:rPr>
          <w:rFonts w:ascii="Times New Roman" w:hAnsi="Times New Roman" w:cs="Times New Roman"/>
        </w:rPr>
        <w:t>Wykonawca wnosi o wyjaśnienie zapisu par 4.5.2  umowy - „nakaz zajęcia majątku”</w:t>
      </w:r>
      <w:r w:rsidRPr="00CE0D73">
        <w:rPr>
          <w:rFonts w:ascii="Times New Roman" w:hAnsi="Times New Roman" w:cs="Times New Roman"/>
          <w:bCs/>
        </w:rPr>
        <w:t xml:space="preserve"> -gdyż takie pojęcie nie występuje w polskim prawie.</w:t>
      </w:r>
      <w:r w:rsidRPr="00CE0D73">
        <w:rPr>
          <w:rFonts w:ascii="Times New Roman" w:hAnsi="Times New Roman" w:cs="Times New Roman"/>
        </w:rPr>
        <w:t xml:space="preserve"> Gdyby Zamawiającemu chodziło o zajęcie komornicze ruchomości dokonane w toku egzekucji, to należy podkreślić, że co do zasady  nie rodzi to żadnego ryzyka po stronie Zamawiającego i jest wewnętrzną sprawą Wykonawcy, niemającą wpływu na realizację zobowiązań i wykonywanie zawartych umów. </w:t>
      </w:r>
      <w:r w:rsidRPr="00CE0D73">
        <w:rPr>
          <w:rFonts w:ascii="Times New Roman" w:hAnsi="Times New Roman" w:cs="Times New Roman"/>
          <w:bCs/>
        </w:rPr>
        <w:t>Nieważność tego zapisu potwierdziła KIO w szeregu orzeczeń (</w:t>
      </w:r>
      <w:r w:rsidRPr="00CE0D73">
        <w:rPr>
          <w:rStyle w:val="Pogrubienie"/>
          <w:rFonts w:ascii="Times New Roman" w:hAnsi="Times New Roman" w:cs="Times New Roman"/>
          <w:b w:val="0"/>
          <w:color w:val="2C2B2B"/>
          <w:shd w:val="clear" w:color="auto" w:fill="FFFFFF"/>
        </w:rPr>
        <w:t>KIO 2304/14</w:t>
      </w:r>
      <w:r w:rsidRPr="00CE0D73">
        <w:rPr>
          <w:rStyle w:val="Pogrubienie"/>
          <w:rFonts w:ascii="Times New Roman" w:hAnsi="Times New Roman" w:cs="Times New Roman"/>
          <w:color w:val="2C2B2B"/>
          <w:shd w:val="clear" w:color="auto" w:fill="FFFFFF"/>
        </w:rPr>
        <w:t xml:space="preserve">, </w:t>
      </w:r>
      <w:r w:rsidRPr="00CE0D73">
        <w:rPr>
          <w:rFonts w:ascii="Times New Roman" w:hAnsi="Times New Roman" w:cs="Times New Roman"/>
          <w:bCs/>
          <w:color w:val="2C2B2B"/>
          <w:shd w:val="clear" w:color="auto" w:fill="FFFFFF"/>
        </w:rPr>
        <w:t>KIO 298/11).</w:t>
      </w:r>
    </w:p>
    <w:p w:rsidR="00B06F2B" w:rsidRPr="00CE0D73" w:rsidRDefault="00B06F2B" w:rsidP="00CE0D73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E0D73">
        <w:rPr>
          <w:rFonts w:ascii="Times New Roman" w:hAnsi="Times New Roman" w:cs="Times New Roman"/>
        </w:rPr>
        <w:t xml:space="preserve">Czy Zamawiający wyrazi zgodę w zadaniu nr 1 </w:t>
      </w:r>
      <w:proofErr w:type="spellStart"/>
      <w:r w:rsidRPr="00CE0D73">
        <w:rPr>
          <w:rFonts w:ascii="Times New Roman" w:hAnsi="Times New Roman" w:cs="Times New Roman"/>
        </w:rPr>
        <w:t>poz</w:t>
      </w:r>
      <w:proofErr w:type="spellEnd"/>
      <w:r w:rsidRPr="00CE0D73">
        <w:rPr>
          <w:rFonts w:ascii="Times New Roman" w:hAnsi="Times New Roman" w:cs="Times New Roman"/>
        </w:rPr>
        <w:t xml:space="preserve"> 1-5 na przeliczenie leku </w:t>
      </w:r>
      <w:proofErr w:type="spellStart"/>
      <w:r w:rsidRPr="00CE0D73">
        <w:rPr>
          <w:rFonts w:ascii="Times New Roman" w:hAnsi="Times New Roman" w:cs="Times New Roman"/>
        </w:rPr>
        <w:t>Enoxaparinum</w:t>
      </w:r>
      <w:proofErr w:type="spellEnd"/>
      <w:r w:rsidRPr="00CE0D73">
        <w:rPr>
          <w:rFonts w:ascii="Times New Roman" w:hAnsi="Times New Roman" w:cs="Times New Roman"/>
        </w:rPr>
        <w:t xml:space="preserve"> </w:t>
      </w:r>
      <w:proofErr w:type="spellStart"/>
      <w:r w:rsidRPr="00CE0D73">
        <w:rPr>
          <w:rFonts w:ascii="Times New Roman" w:hAnsi="Times New Roman" w:cs="Times New Roman"/>
        </w:rPr>
        <w:t>natricum</w:t>
      </w:r>
      <w:proofErr w:type="spellEnd"/>
      <w:r w:rsidRPr="00CE0D73">
        <w:rPr>
          <w:rFonts w:ascii="Times New Roman" w:hAnsi="Times New Roman" w:cs="Times New Roman"/>
        </w:rPr>
        <w:t xml:space="preserve"> z postaci </w:t>
      </w:r>
      <w:proofErr w:type="spellStart"/>
      <w:r w:rsidRPr="00CE0D73">
        <w:rPr>
          <w:rFonts w:ascii="Times New Roman" w:hAnsi="Times New Roman" w:cs="Times New Roman"/>
        </w:rPr>
        <w:t>amp.-strzyk</w:t>
      </w:r>
      <w:proofErr w:type="spellEnd"/>
      <w:r w:rsidRPr="00CE0D73">
        <w:rPr>
          <w:rFonts w:ascii="Times New Roman" w:hAnsi="Times New Roman" w:cs="Times New Roman"/>
        </w:rPr>
        <w:t xml:space="preserve">. na postać </w:t>
      </w:r>
      <w:proofErr w:type="spellStart"/>
      <w:r w:rsidRPr="00CE0D73">
        <w:rPr>
          <w:rFonts w:ascii="Times New Roman" w:hAnsi="Times New Roman" w:cs="Times New Roman"/>
        </w:rPr>
        <w:t>wielodawkową</w:t>
      </w:r>
      <w:proofErr w:type="spellEnd"/>
      <w:r w:rsidRPr="00CE0D73">
        <w:rPr>
          <w:rFonts w:ascii="Times New Roman" w:hAnsi="Times New Roman" w:cs="Times New Roman"/>
        </w:rPr>
        <w:t xml:space="preserve"> tzn.  </w:t>
      </w:r>
      <w:proofErr w:type="spellStart"/>
      <w:r w:rsidRPr="00CE0D73">
        <w:rPr>
          <w:rFonts w:ascii="Times New Roman" w:hAnsi="Times New Roman" w:cs="Times New Roman"/>
        </w:rPr>
        <w:t>Clexane</w:t>
      </w:r>
      <w:proofErr w:type="spellEnd"/>
      <w:r w:rsidRPr="00CE0D73">
        <w:rPr>
          <w:rFonts w:ascii="Times New Roman" w:hAnsi="Times New Roman" w:cs="Times New Roman"/>
        </w:rPr>
        <w:t xml:space="preserve"> 300mg (1 fiolka +zestaw) w ilości 7.647 sztuk?</w:t>
      </w:r>
    </w:p>
    <w:p w:rsidR="00B06F2B" w:rsidRPr="006D75DA" w:rsidRDefault="00B06F2B" w:rsidP="00CE0D73">
      <w:pPr>
        <w:spacing w:after="0" w:line="240" w:lineRule="auto"/>
        <w:ind w:left="36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6D75D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</w:p>
    <w:p w:rsidR="00B06F2B" w:rsidRPr="00B06F2B" w:rsidRDefault="006D75DA" w:rsidP="00CE0D73">
      <w:pPr>
        <w:pStyle w:val="Akapitzlist"/>
        <w:tabs>
          <w:tab w:val="left" w:pos="426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Pkt. 1-</w:t>
      </w:r>
      <w:r w:rsidR="009A7F6A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 xml:space="preserve">  </w:t>
      </w:r>
      <w:r w:rsidR="00B06F2B" w:rsidRPr="00B06F2B">
        <w:rPr>
          <w:rFonts w:ascii="Verdana" w:hAnsi="Verdana"/>
          <w:b/>
          <w:sz w:val="20"/>
          <w:szCs w:val="20"/>
        </w:rPr>
        <w:t>Zamawiający pozostawia brzmienie projektowanych postanowień umowy bez zmian.</w:t>
      </w:r>
    </w:p>
    <w:p w:rsidR="00B06F2B" w:rsidRPr="009A7F6A" w:rsidRDefault="009A7F6A" w:rsidP="00CE0D73">
      <w:pPr>
        <w:pStyle w:val="Akapitzlist"/>
        <w:rPr>
          <w:rFonts w:ascii="Verdana" w:hAnsi="Verdana" w:cs="Times New Roman"/>
          <w:b/>
          <w:sz w:val="20"/>
          <w:szCs w:val="20"/>
          <w:lang w:eastAsia="zh-CN"/>
        </w:rPr>
      </w:pPr>
      <w:r w:rsidRPr="009A7F6A">
        <w:rPr>
          <w:rFonts w:ascii="Verdana" w:hAnsi="Verdana" w:cs="Times New Roman"/>
          <w:b/>
          <w:sz w:val="20"/>
          <w:szCs w:val="20"/>
          <w:lang w:eastAsia="zh-CN"/>
        </w:rPr>
        <w:t>Ad 8 Zamawiający pozostawia zapisy SWZ bez zmian.</w:t>
      </w:r>
    </w:p>
    <w:p w:rsidR="00B06F2B" w:rsidRDefault="00B06F2B" w:rsidP="00CE0D73">
      <w:pPr>
        <w:spacing w:after="0" w:line="240" w:lineRule="auto"/>
        <w:ind w:left="360"/>
      </w:pPr>
    </w:p>
    <w:p w:rsidR="00CE0D73" w:rsidRPr="00CE1BBA" w:rsidRDefault="00CE0D73" w:rsidP="00CE0D73">
      <w:pPr>
        <w:spacing w:after="12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CE0D73" w:rsidRPr="00CE1BBA" w:rsidRDefault="00CE0D73" w:rsidP="00CE0D73">
      <w:pPr>
        <w:spacing w:after="0" w:line="240" w:lineRule="auto"/>
        <w:ind w:firstLine="708"/>
        <w:jc w:val="both"/>
        <w:rPr>
          <w:rFonts w:ascii="Verdana" w:hAnsi="Verdana"/>
          <w:color w:val="FF0000"/>
          <w:sz w:val="20"/>
          <w:szCs w:val="20"/>
        </w:rPr>
      </w:pPr>
      <w:r w:rsidRPr="00CE0D73">
        <w:rPr>
          <w:rFonts w:ascii="Verdana" w:hAnsi="Verdana" w:cs="Arial"/>
          <w:i/>
          <w:sz w:val="20"/>
          <w:szCs w:val="20"/>
        </w:rPr>
        <w:t>W związku z udzielonymi wyjaśnieniami Zamawiający zmienia zapisy SWZ oraz publikuje</w:t>
      </w:r>
      <w:r w:rsidRPr="00CE1BBA">
        <w:rPr>
          <w:rFonts w:ascii="Verdana" w:hAnsi="Verdana" w:cs="Arial"/>
          <w:b/>
          <w:i/>
          <w:sz w:val="20"/>
          <w:szCs w:val="20"/>
        </w:rPr>
        <w:t xml:space="preserve"> zmodyfikowany załącznik pod nazwą:</w:t>
      </w:r>
      <w:r w:rsidRPr="00CE1BBA">
        <w:rPr>
          <w:rFonts w:ascii="Verdana" w:hAnsi="Verdana"/>
          <w:b/>
          <w:iCs/>
          <w:sz w:val="20"/>
          <w:szCs w:val="20"/>
        </w:rPr>
        <w:t xml:space="preserve"> </w:t>
      </w:r>
      <w:r w:rsidRPr="00CE1BBA">
        <w:rPr>
          <w:rFonts w:ascii="Verdana" w:hAnsi="Verdana"/>
          <w:b/>
          <w:i/>
          <w:iCs/>
          <w:sz w:val="20"/>
          <w:szCs w:val="20"/>
        </w:rPr>
        <w:t>„2</w:t>
      </w:r>
      <w:r>
        <w:rPr>
          <w:rFonts w:ascii="Verdana" w:hAnsi="Verdana"/>
          <w:b/>
          <w:i/>
          <w:iCs/>
          <w:sz w:val="20"/>
          <w:szCs w:val="20"/>
        </w:rPr>
        <w:t>1</w:t>
      </w:r>
      <w:r w:rsidRPr="00CE1BBA">
        <w:rPr>
          <w:rFonts w:ascii="Verdana" w:hAnsi="Verdana"/>
          <w:b/>
          <w:i/>
          <w:iCs/>
          <w:sz w:val="20"/>
          <w:szCs w:val="20"/>
        </w:rPr>
        <w:t>.0</w:t>
      </w:r>
      <w:r>
        <w:rPr>
          <w:rFonts w:ascii="Verdana" w:hAnsi="Verdana"/>
          <w:b/>
          <w:i/>
          <w:iCs/>
          <w:sz w:val="20"/>
          <w:szCs w:val="20"/>
        </w:rPr>
        <w:t>7</w:t>
      </w:r>
      <w:r w:rsidRPr="00CE1BBA">
        <w:rPr>
          <w:rFonts w:ascii="Verdana" w:hAnsi="Verdana"/>
          <w:b/>
          <w:i/>
          <w:iCs/>
          <w:sz w:val="20"/>
          <w:szCs w:val="20"/>
        </w:rPr>
        <w:t xml:space="preserve">.2022 </w:t>
      </w:r>
      <w:proofErr w:type="spellStart"/>
      <w:r w:rsidRPr="00CE0D73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Pr="00CE0D73">
        <w:rPr>
          <w:rFonts w:ascii="Verdana" w:hAnsi="Verdana"/>
          <w:b/>
          <w:i/>
          <w:iCs/>
          <w:sz w:val="20"/>
          <w:szCs w:val="20"/>
        </w:rPr>
        <w:t xml:space="preserve"> nr 2 FC OPZ</w:t>
      </w:r>
      <w:r>
        <w:rPr>
          <w:rFonts w:ascii="Verdana" w:hAnsi="Verdana"/>
          <w:b/>
          <w:i/>
          <w:iCs/>
          <w:sz w:val="20"/>
          <w:szCs w:val="20"/>
        </w:rPr>
        <w:t>”.</w:t>
      </w:r>
    </w:p>
    <w:p w:rsidR="00B06F2B" w:rsidRDefault="00B06F2B" w:rsidP="00CE0D73">
      <w:pPr>
        <w:spacing w:after="0" w:line="240" w:lineRule="auto"/>
        <w:ind w:left="360"/>
      </w:pPr>
    </w:p>
    <w:p w:rsidR="00CE0D73" w:rsidRDefault="00A16FF8" w:rsidP="00CE0D73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D0875">
        <w:rPr>
          <w:rFonts w:ascii="Verdana" w:eastAsia="Times New Roman" w:hAnsi="Verdana"/>
          <w:sz w:val="20"/>
          <w:szCs w:val="20"/>
          <w:lang w:eastAsia="pl-PL"/>
        </w:rPr>
        <w:tab/>
      </w:r>
      <w:r w:rsidR="005A438D" w:rsidRPr="00B06F2B">
        <w:rPr>
          <w:rFonts w:ascii="Verdana" w:eastAsia="Times New Roman" w:hAnsi="Verdana"/>
          <w:sz w:val="20"/>
          <w:szCs w:val="20"/>
          <w:lang w:eastAsia="pl-PL"/>
        </w:rPr>
        <w:t>Zgodnie z a</w:t>
      </w:r>
      <w:r w:rsidR="006A58FA" w:rsidRPr="00B06F2B">
        <w:rPr>
          <w:rFonts w:ascii="Verdana" w:eastAsia="Times New Roman" w:hAnsi="Verdana"/>
          <w:sz w:val="20"/>
          <w:szCs w:val="20"/>
          <w:lang w:eastAsia="pl-PL"/>
        </w:rPr>
        <w:t xml:space="preserve">rt.  137 ust 6 </w:t>
      </w:r>
      <w:r w:rsidR="005A438D" w:rsidRPr="00B06F2B">
        <w:rPr>
          <w:rFonts w:ascii="Verdana" w:eastAsia="Times New Roman" w:hAnsi="Verdana"/>
          <w:sz w:val="20"/>
          <w:szCs w:val="20"/>
          <w:lang w:eastAsia="pl-PL"/>
        </w:rPr>
        <w:t xml:space="preserve">ustawy Prawo zamówień publicznych </w:t>
      </w:r>
      <w:r w:rsidR="006A58FA" w:rsidRPr="00B06F2B">
        <w:rPr>
          <w:rFonts w:ascii="Verdana" w:eastAsia="Times New Roman" w:hAnsi="Verdana"/>
          <w:sz w:val="20"/>
          <w:szCs w:val="20"/>
          <w:lang w:eastAsia="pl-PL"/>
        </w:rPr>
        <w:t xml:space="preserve">zmianie ulega termin składania </w:t>
      </w:r>
    </w:p>
    <w:p w:rsidR="006A58FA" w:rsidRPr="00B06F2B" w:rsidRDefault="006A58FA" w:rsidP="00CE0D73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06F2B">
        <w:rPr>
          <w:rFonts w:ascii="Verdana" w:eastAsia="Times New Roman" w:hAnsi="Verdana"/>
          <w:sz w:val="20"/>
          <w:szCs w:val="20"/>
          <w:lang w:eastAsia="pl-PL"/>
        </w:rPr>
        <w:t xml:space="preserve">i otwarcia ofert </w:t>
      </w:r>
      <w:r w:rsidR="005A438D" w:rsidRPr="00B06F2B">
        <w:rPr>
          <w:rFonts w:ascii="Verdana" w:eastAsia="Times New Roman" w:hAnsi="Verdana"/>
          <w:sz w:val="20"/>
          <w:szCs w:val="20"/>
          <w:lang w:eastAsia="pl-PL"/>
        </w:rPr>
        <w:t>oraz termin związania ofertą.</w:t>
      </w:r>
    </w:p>
    <w:p w:rsidR="00A16FF8" w:rsidRPr="00B06F2B" w:rsidRDefault="005A438D" w:rsidP="00CE0D7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06F2B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składania i otwarcia ofert to </w:t>
      </w:r>
      <w:r w:rsidR="00CE0D73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E720A8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CE0D73">
        <w:rPr>
          <w:rFonts w:ascii="Verdana" w:eastAsia="Times New Roman" w:hAnsi="Verdana"/>
          <w:b/>
          <w:sz w:val="20"/>
          <w:szCs w:val="20"/>
          <w:lang w:eastAsia="pl-PL"/>
        </w:rPr>
        <w:t>.08.</w:t>
      </w:r>
      <w:r w:rsidRPr="00B06F2B">
        <w:rPr>
          <w:rFonts w:ascii="Verdana" w:eastAsia="Times New Roman" w:hAnsi="Verdana"/>
          <w:b/>
          <w:sz w:val="20"/>
          <w:szCs w:val="20"/>
          <w:lang w:eastAsia="pl-PL"/>
        </w:rPr>
        <w:t>2022r</w:t>
      </w:r>
      <w:r w:rsidR="00A16FF8" w:rsidRPr="00B06F2B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6A58FA" w:rsidRPr="00B06F2B" w:rsidRDefault="006A58FA" w:rsidP="00CE0D73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06F2B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6A58FA" w:rsidRPr="00AD0875" w:rsidRDefault="006A58FA" w:rsidP="00CE0D73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06F2B">
        <w:rPr>
          <w:rFonts w:ascii="Verdana" w:hAnsi="Verdana"/>
          <w:b/>
          <w:sz w:val="20"/>
          <w:szCs w:val="20"/>
        </w:rPr>
        <w:t xml:space="preserve">Termin związania ofertą to </w:t>
      </w:r>
      <w:r w:rsidR="00CE0D73">
        <w:rPr>
          <w:rFonts w:ascii="Verdana" w:hAnsi="Verdana"/>
          <w:b/>
          <w:sz w:val="20"/>
          <w:szCs w:val="20"/>
        </w:rPr>
        <w:t>0</w:t>
      </w:r>
      <w:r w:rsidR="00E720A8">
        <w:rPr>
          <w:rFonts w:ascii="Verdana" w:hAnsi="Verdana"/>
          <w:b/>
          <w:sz w:val="20"/>
          <w:szCs w:val="20"/>
        </w:rPr>
        <w:t>2</w:t>
      </w:r>
      <w:r w:rsidR="00CE0D73">
        <w:rPr>
          <w:rFonts w:ascii="Verdana" w:hAnsi="Verdana"/>
          <w:b/>
          <w:sz w:val="20"/>
          <w:szCs w:val="20"/>
        </w:rPr>
        <w:t>.11</w:t>
      </w:r>
      <w:r w:rsidR="005A438D" w:rsidRPr="00B06F2B">
        <w:rPr>
          <w:rFonts w:ascii="Verdana" w:hAnsi="Verdana"/>
          <w:b/>
          <w:sz w:val="20"/>
          <w:szCs w:val="20"/>
        </w:rPr>
        <w:t>.2022 r.</w:t>
      </w:r>
    </w:p>
    <w:p w:rsidR="00076E89" w:rsidRPr="00AD0875" w:rsidRDefault="00076E89" w:rsidP="00CE0D73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6A2D" w:rsidRPr="00AD0875" w:rsidRDefault="00526A2D" w:rsidP="00CE0D73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526A2D" w:rsidRPr="00AD0875" w:rsidSect="00CE0D73">
      <w:headerReference w:type="default" r:id="rId8"/>
      <w:footerReference w:type="default" r:id="rId9"/>
      <w:pgSz w:w="11906" w:h="16838" w:code="9"/>
      <w:pgMar w:top="2127" w:right="720" w:bottom="2835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6A" w:rsidRDefault="009A7F6A" w:rsidP="00C97BF3">
      <w:pPr>
        <w:spacing w:after="0" w:line="240" w:lineRule="auto"/>
      </w:pPr>
      <w:r>
        <w:separator/>
      </w:r>
    </w:p>
  </w:endnote>
  <w:endnote w:type="continuationSeparator" w:id="1">
    <w:p w:rsidR="009A7F6A" w:rsidRDefault="009A7F6A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A" w:rsidRDefault="009A7F6A" w:rsidP="005A438D">
    <w:pPr>
      <w:pStyle w:val="Stopka"/>
      <w:jc w:val="both"/>
    </w:pPr>
    <w:fldSimple w:instr=" PAGE   \* MERGEFORMAT ">
      <w:r w:rsidR="00E720A8">
        <w:rPr>
          <w:noProof/>
        </w:rPr>
        <w:t>5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6A" w:rsidRDefault="009A7F6A" w:rsidP="00C97BF3">
      <w:pPr>
        <w:spacing w:after="0" w:line="240" w:lineRule="auto"/>
      </w:pPr>
      <w:r>
        <w:separator/>
      </w:r>
    </w:p>
  </w:footnote>
  <w:footnote w:type="continuationSeparator" w:id="1">
    <w:p w:rsidR="009A7F6A" w:rsidRDefault="009A7F6A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A" w:rsidRDefault="009A7F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8A4"/>
    <w:rsid w:val="00076E89"/>
    <w:rsid w:val="000C0553"/>
    <w:rsid w:val="000C5A03"/>
    <w:rsid w:val="00133801"/>
    <w:rsid w:val="00424EBD"/>
    <w:rsid w:val="00494EAA"/>
    <w:rsid w:val="005250AE"/>
    <w:rsid w:val="00526A2D"/>
    <w:rsid w:val="005563FD"/>
    <w:rsid w:val="00582D94"/>
    <w:rsid w:val="005A438D"/>
    <w:rsid w:val="005A5062"/>
    <w:rsid w:val="006A58FA"/>
    <w:rsid w:val="006D75DA"/>
    <w:rsid w:val="006E2363"/>
    <w:rsid w:val="00734325"/>
    <w:rsid w:val="00917529"/>
    <w:rsid w:val="009A7F6A"/>
    <w:rsid w:val="009D3510"/>
    <w:rsid w:val="00A16FF8"/>
    <w:rsid w:val="00AB5738"/>
    <w:rsid w:val="00AD0875"/>
    <w:rsid w:val="00B06F2B"/>
    <w:rsid w:val="00B128A4"/>
    <w:rsid w:val="00B75680"/>
    <w:rsid w:val="00B767B2"/>
    <w:rsid w:val="00BC6B76"/>
    <w:rsid w:val="00BE1457"/>
    <w:rsid w:val="00C12D92"/>
    <w:rsid w:val="00C97BF3"/>
    <w:rsid w:val="00CE0D73"/>
    <w:rsid w:val="00DF6EFF"/>
    <w:rsid w:val="00E720A8"/>
    <w:rsid w:val="00F0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F6F4-7C1B-47F1-831A-8B6AC181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mbuksa</dc:creator>
  <cp:lastModifiedBy>asewastynowicz</cp:lastModifiedBy>
  <cp:revision>8</cp:revision>
  <cp:lastPrinted>2022-05-23T07:37:00Z</cp:lastPrinted>
  <dcterms:created xsi:type="dcterms:W3CDTF">2022-05-23T07:37:00Z</dcterms:created>
  <dcterms:modified xsi:type="dcterms:W3CDTF">2022-07-20T11:59:00Z</dcterms:modified>
</cp:coreProperties>
</file>