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D" w:rsidRPr="00892D58" w:rsidRDefault="007673CD" w:rsidP="00BC6C09">
      <w:pPr>
        <w:pStyle w:val="Nagwek"/>
        <w:spacing w:line="360" w:lineRule="auto"/>
        <w:jc w:val="both"/>
        <w:rPr>
          <w:rFonts w:asciiTheme="minorHAnsi" w:hAnsiTheme="minorHAnsi" w:cstheme="minorHAnsi"/>
          <w:sz w:val="20"/>
          <w:szCs w:val="20"/>
        </w:rPr>
      </w:pPr>
      <w:proofErr w:type="spellStart"/>
      <w:r w:rsidRPr="00892D58">
        <w:rPr>
          <w:rFonts w:asciiTheme="minorHAnsi" w:hAnsiTheme="minorHAnsi" w:cstheme="minorHAnsi"/>
          <w:sz w:val="20"/>
          <w:szCs w:val="20"/>
        </w:rPr>
        <w:t>W</w:t>
      </w:r>
      <w:r w:rsidR="00924EE8" w:rsidRPr="00892D58">
        <w:rPr>
          <w:rFonts w:asciiTheme="minorHAnsi" w:hAnsiTheme="minorHAnsi" w:cstheme="minorHAnsi"/>
          <w:sz w:val="20"/>
          <w:szCs w:val="20"/>
        </w:rPr>
        <w:t>CPiT</w:t>
      </w:r>
      <w:proofErr w:type="spellEnd"/>
      <w:r w:rsidR="00924EE8" w:rsidRPr="00892D58">
        <w:rPr>
          <w:rFonts w:asciiTheme="minorHAnsi" w:hAnsiTheme="minorHAnsi" w:cstheme="minorHAnsi"/>
          <w:sz w:val="20"/>
          <w:szCs w:val="20"/>
        </w:rPr>
        <w:t xml:space="preserve"> /EA/3</w:t>
      </w:r>
      <w:r w:rsidR="00CF4A0D" w:rsidRPr="00892D58">
        <w:rPr>
          <w:rFonts w:asciiTheme="minorHAnsi" w:hAnsiTheme="minorHAnsi" w:cstheme="minorHAnsi"/>
          <w:sz w:val="20"/>
          <w:szCs w:val="20"/>
        </w:rPr>
        <w:t>81-35</w:t>
      </w:r>
      <w:r w:rsidR="00A832BF" w:rsidRPr="00892D58">
        <w:rPr>
          <w:rFonts w:asciiTheme="minorHAnsi" w:hAnsiTheme="minorHAnsi" w:cstheme="minorHAnsi"/>
          <w:sz w:val="20"/>
          <w:szCs w:val="20"/>
        </w:rPr>
        <w:t>/2022</w:t>
      </w:r>
      <w:r w:rsidR="001C5ECF">
        <w:rPr>
          <w:rFonts w:asciiTheme="minorHAnsi" w:hAnsiTheme="minorHAnsi" w:cstheme="minorHAnsi"/>
          <w:sz w:val="20"/>
          <w:szCs w:val="20"/>
        </w:rPr>
        <w:t xml:space="preserve"> </w:t>
      </w:r>
      <w:r w:rsidR="001C5ECF">
        <w:rPr>
          <w:rFonts w:asciiTheme="minorHAnsi" w:hAnsiTheme="minorHAnsi" w:cstheme="minorHAnsi"/>
          <w:sz w:val="20"/>
          <w:szCs w:val="20"/>
        </w:rPr>
        <w:tab/>
      </w:r>
      <w:r w:rsidR="001C5ECF">
        <w:rPr>
          <w:rFonts w:asciiTheme="minorHAnsi" w:hAnsiTheme="minorHAnsi" w:cstheme="minorHAnsi"/>
          <w:sz w:val="20"/>
          <w:szCs w:val="20"/>
        </w:rPr>
        <w:tab/>
        <w:t>Poznań, 2022-08-</w:t>
      </w:r>
      <w:r w:rsidR="00370BBC" w:rsidRPr="00892D58">
        <w:rPr>
          <w:rFonts w:asciiTheme="minorHAnsi" w:hAnsiTheme="minorHAnsi" w:cstheme="minorHAnsi"/>
          <w:sz w:val="20"/>
          <w:szCs w:val="20"/>
        </w:rPr>
        <w:t>17</w:t>
      </w:r>
    </w:p>
    <w:p w:rsidR="007673CD" w:rsidRPr="00892D58" w:rsidRDefault="007673CD" w:rsidP="00BC6C09">
      <w:pPr>
        <w:pStyle w:val="Nagwek"/>
        <w:spacing w:line="360" w:lineRule="auto"/>
        <w:jc w:val="both"/>
        <w:rPr>
          <w:rFonts w:asciiTheme="minorHAnsi" w:hAnsiTheme="minorHAnsi" w:cstheme="minorHAnsi"/>
          <w:sz w:val="20"/>
          <w:szCs w:val="20"/>
        </w:rPr>
      </w:pPr>
      <w:r w:rsidRPr="00892D58">
        <w:rPr>
          <w:rFonts w:asciiTheme="minorHAnsi" w:hAnsiTheme="minorHAnsi" w:cstheme="minorHAnsi"/>
          <w:sz w:val="20"/>
          <w:szCs w:val="20"/>
        </w:rPr>
        <w:tab/>
      </w:r>
      <w:r w:rsidRPr="00892D58">
        <w:rPr>
          <w:rFonts w:asciiTheme="minorHAnsi" w:hAnsiTheme="minorHAnsi" w:cstheme="minorHAnsi"/>
          <w:sz w:val="20"/>
          <w:szCs w:val="20"/>
        </w:rPr>
        <w:tab/>
      </w:r>
    </w:p>
    <w:p w:rsidR="007673CD" w:rsidRPr="00892D58" w:rsidRDefault="007673CD" w:rsidP="00BC6C09">
      <w:pPr>
        <w:tabs>
          <w:tab w:val="right" w:pos="9072"/>
        </w:tabs>
        <w:spacing w:after="0" w:line="360" w:lineRule="auto"/>
        <w:jc w:val="right"/>
        <w:rPr>
          <w:rFonts w:asciiTheme="minorHAnsi" w:hAnsiTheme="minorHAnsi" w:cstheme="minorHAnsi"/>
          <w:sz w:val="20"/>
          <w:szCs w:val="20"/>
        </w:rPr>
      </w:pPr>
      <w:r w:rsidRPr="00892D58">
        <w:rPr>
          <w:rFonts w:asciiTheme="minorHAnsi" w:hAnsiTheme="minorHAnsi" w:cstheme="minorHAnsi"/>
          <w:sz w:val="20"/>
          <w:szCs w:val="20"/>
        </w:rPr>
        <w:t>Uczestnicy postępowania</w:t>
      </w:r>
    </w:p>
    <w:p w:rsidR="00736DD1" w:rsidRPr="00892D58" w:rsidRDefault="00736DD1" w:rsidP="00BC6C09">
      <w:pPr>
        <w:tabs>
          <w:tab w:val="right" w:pos="9072"/>
        </w:tabs>
        <w:spacing w:after="0" w:line="360" w:lineRule="auto"/>
        <w:jc w:val="both"/>
        <w:rPr>
          <w:rFonts w:asciiTheme="minorHAnsi" w:hAnsiTheme="minorHAnsi" w:cstheme="minorHAnsi"/>
          <w:sz w:val="20"/>
          <w:szCs w:val="20"/>
        </w:rPr>
      </w:pPr>
    </w:p>
    <w:p w:rsidR="007673CD" w:rsidRPr="001941CC" w:rsidRDefault="007673CD" w:rsidP="00BC6C09">
      <w:pPr>
        <w:tabs>
          <w:tab w:val="right" w:pos="9072"/>
        </w:tabs>
        <w:spacing w:after="0" w:line="360" w:lineRule="auto"/>
        <w:jc w:val="both"/>
        <w:rPr>
          <w:rFonts w:asciiTheme="minorHAnsi" w:hAnsiTheme="minorHAnsi" w:cstheme="minorHAnsi"/>
          <w:b/>
          <w:bCs/>
          <w:sz w:val="20"/>
          <w:szCs w:val="20"/>
        </w:rPr>
      </w:pPr>
      <w:r w:rsidRPr="001941CC">
        <w:rPr>
          <w:rFonts w:asciiTheme="minorHAnsi" w:hAnsiTheme="minorHAnsi" w:cstheme="minorHAnsi"/>
          <w:b/>
          <w:sz w:val="20"/>
          <w:szCs w:val="20"/>
        </w:rPr>
        <w:t xml:space="preserve">Dotyczy: </w:t>
      </w:r>
      <w:r w:rsidR="00370BBC" w:rsidRPr="001941CC">
        <w:rPr>
          <w:rFonts w:asciiTheme="minorHAnsi" w:hAnsiTheme="minorHAnsi" w:cstheme="minorHAnsi"/>
          <w:b/>
          <w:sz w:val="20"/>
          <w:szCs w:val="20"/>
        </w:rPr>
        <w:t xml:space="preserve">przetargu nieograniczonego o wartości szacunkowej zamówienia przekraczającej kwoty określone w przepisach wydanych na podstawie art. 3 ust. 1 ustawy Prawo Zamówień Publicznych </w:t>
      </w:r>
      <w:r w:rsidRPr="001941CC">
        <w:rPr>
          <w:rFonts w:asciiTheme="minorHAnsi" w:hAnsiTheme="minorHAnsi" w:cstheme="minorHAnsi"/>
          <w:b/>
          <w:sz w:val="20"/>
          <w:szCs w:val="20"/>
        </w:rPr>
        <w:t xml:space="preserve">na </w:t>
      </w:r>
      <w:r w:rsidR="00F20572" w:rsidRPr="001941CC">
        <w:rPr>
          <w:rFonts w:asciiTheme="minorHAnsi" w:hAnsiTheme="minorHAnsi" w:cstheme="minorHAnsi"/>
          <w:b/>
          <w:bCs/>
          <w:sz w:val="20"/>
          <w:szCs w:val="20"/>
        </w:rPr>
        <w:t>dostawę</w:t>
      </w:r>
      <w:r w:rsidR="00CF4A0D" w:rsidRPr="001941CC">
        <w:rPr>
          <w:rFonts w:asciiTheme="minorHAnsi" w:hAnsiTheme="minorHAnsi" w:cstheme="minorHAnsi"/>
          <w:b/>
          <w:bCs/>
          <w:sz w:val="20"/>
          <w:szCs w:val="20"/>
        </w:rPr>
        <w:t xml:space="preserve"> różnych</w:t>
      </w:r>
      <w:r w:rsidR="00F20572" w:rsidRPr="001941CC">
        <w:rPr>
          <w:rFonts w:asciiTheme="minorHAnsi" w:hAnsiTheme="minorHAnsi" w:cstheme="minorHAnsi"/>
          <w:b/>
          <w:bCs/>
          <w:sz w:val="20"/>
          <w:szCs w:val="20"/>
        </w:rPr>
        <w:t xml:space="preserve"> </w:t>
      </w:r>
      <w:r w:rsidR="00CF4A0D" w:rsidRPr="001941CC">
        <w:rPr>
          <w:rFonts w:asciiTheme="minorHAnsi" w:hAnsiTheme="minorHAnsi" w:cstheme="minorHAnsi"/>
          <w:b/>
          <w:bCs/>
          <w:sz w:val="20"/>
          <w:szCs w:val="20"/>
        </w:rPr>
        <w:t>wyrobów medycznych</w:t>
      </w:r>
      <w:r w:rsidRPr="001941CC">
        <w:rPr>
          <w:rFonts w:asciiTheme="minorHAnsi" w:hAnsiTheme="minorHAnsi" w:cstheme="minorHAnsi"/>
          <w:b/>
          <w:bCs/>
          <w:sz w:val="20"/>
          <w:szCs w:val="20"/>
        </w:rPr>
        <w:t xml:space="preserve"> </w:t>
      </w:r>
    </w:p>
    <w:p w:rsidR="001941CC" w:rsidRPr="00892D58" w:rsidRDefault="001941CC" w:rsidP="00BC6C09">
      <w:pPr>
        <w:tabs>
          <w:tab w:val="right" w:pos="9072"/>
        </w:tabs>
        <w:spacing w:after="0" w:line="360" w:lineRule="auto"/>
        <w:jc w:val="both"/>
        <w:rPr>
          <w:rFonts w:asciiTheme="minorHAnsi" w:hAnsiTheme="minorHAnsi" w:cstheme="minorHAnsi"/>
          <w:b/>
          <w:bCs/>
          <w:sz w:val="20"/>
          <w:szCs w:val="20"/>
        </w:rPr>
      </w:pPr>
    </w:p>
    <w:p w:rsidR="007673CD" w:rsidRPr="00511F79" w:rsidRDefault="007673CD" w:rsidP="00511F79">
      <w:pPr>
        <w:pStyle w:val="Akapitzlist"/>
        <w:numPr>
          <w:ilvl w:val="0"/>
          <w:numId w:val="14"/>
        </w:numPr>
        <w:spacing w:line="360" w:lineRule="auto"/>
        <w:ind w:left="0" w:firstLine="0"/>
        <w:rPr>
          <w:rFonts w:asciiTheme="minorHAnsi" w:hAnsiTheme="minorHAnsi" w:cstheme="minorHAnsi"/>
          <w:sz w:val="20"/>
          <w:szCs w:val="20"/>
        </w:rPr>
      </w:pPr>
      <w:r w:rsidRPr="00511F79">
        <w:rPr>
          <w:rFonts w:asciiTheme="minorHAnsi" w:hAnsiTheme="minorHAnsi" w:cstheme="minorHAnsi"/>
          <w:sz w:val="20"/>
          <w:szCs w:val="20"/>
        </w:rPr>
        <w:t xml:space="preserve">Zgodnie </w:t>
      </w:r>
      <w:r w:rsidR="00CB0B20" w:rsidRPr="00511F79">
        <w:rPr>
          <w:rFonts w:asciiTheme="minorHAnsi" w:hAnsiTheme="minorHAnsi" w:cstheme="minorHAnsi"/>
          <w:sz w:val="20"/>
          <w:szCs w:val="20"/>
        </w:rPr>
        <w:t xml:space="preserve">z art. 135 ust. 2 ustawy Prawo Zamówień Publicznych z dnia 11 września 2019r. </w:t>
      </w:r>
      <w:r w:rsidR="003E1C55" w:rsidRPr="00511F79">
        <w:rPr>
          <w:rStyle w:val="Pogrubienie"/>
          <w:rFonts w:asciiTheme="minorHAnsi" w:hAnsiTheme="minorHAnsi" w:cstheme="minorHAnsi"/>
          <w:b w:val="0"/>
          <w:bCs w:val="0"/>
          <w:sz w:val="20"/>
          <w:szCs w:val="20"/>
        </w:rPr>
        <w:t>(</w:t>
      </w:r>
      <w:proofErr w:type="spellStart"/>
      <w:r w:rsidR="003E1C55" w:rsidRPr="00511F79">
        <w:rPr>
          <w:rStyle w:val="Pogrubienie"/>
          <w:rFonts w:asciiTheme="minorHAnsi" w:hAnsiTheme="minorHAnsi" w:cstheme="minorHAnsi"/>
          <w:b w:val="0"/>
          <w:sz w:val="20"/>
          <w:szCs w:val="20"/>
        </w:rPr>
        <w:t>Dz.U</w:t>
      </w:r>
      <w:proofErr w:type="spellEnd"/>
      <w:r w:rsidR="003E1C55" w:rsidRPr="00511F79">
        <w:rPr>
          <w:rStyle w:val="Pogrubienie"/>
          <w:rFonts w:asciiTheme="minorHAnsi" w:hAnsiTheme="minorHAnsi" w:cstheme="minorHAnsi"/>
          <w:b w:val="0"/>
          <w:sz w:val="20"/>
          <w:szCs w:val="20"/>
        </w:rPr>
        <w:t>. z 2021 r. poz. 1129</w:t>
      </w:r>
      <w:r w:rsidR="003E1C55" w:rsidRPr="00511F79">
        <w:rPr>
          <w:rFonts w:asciiTheme="minorHAnsi" w:hAnsiTheme="minorHAnsi" w:cstheme="minorHAnsi"/>
          <w:b/>
          <w:sz w:val="20"/>
          <w:szCs w:val="20"/>
        </w:rPr>
        <w:t xml:space="preserve"> </w:t>
      </w:r>
      <w:r w:rsidR="003E1C55" w:rsidRPr="00511F79">
        <w:rPr>
          <w:rFonts w:asciiTheme="minorHAnsi" w:hAnsiTheme="minorHAnsi" w:cstheme="minorHAnsi"/>
          <w:sz w:val="20"/>
          <w:szCs w:val="20"/>
        </w:rPr>
        <w:t xml:space="preserve">ze zm.) </w:t>
      </w:r>
      <w:r w:rsidR="00CB0B20" w:rsidRPr="00511F79">
        <w:rPr>
          <w:rFonts w:asciiTheme="minorHAnsi" w:hAnsiTheme="minorHAnsi" w:cstheme="minorHAnsi"/>
          <w:sz w:val="20"/>
          <w:szCs w:val="20"/>
        </w:rPr>
        <w:t>Wielkopolskie Centrum Pulmonologii i Torakochirurgii SP ZOZ udziela wyjaśnień dotyczących Specyfikacji Warunków Zamówienia o</w:t>
      </w:r>
      <w:r w:rsidR="00370BBC" w:rsidRPr="00511F79">
        <w:rPr>
          <w:rFonts w:asciiTheme="minorHAnsi" w:hAnsiTheme="minorHAnsi" w:cstheme="minorHAnsi"/>
          <w:sz w:val="20"/>
          <w:szCs w:val="20"/>
        </w:rPr>
        <w:t xml:space="preserve">raz na podstawie art. 137 ust. 1 </w:t>
      </w:r>
      <w:r w:rsidR="00CB0B20" w:rsidRPr="00511F79">
        <w:rPr>
          <w:rFonts w:asciiTheme="minorHAnsi" w:hAnsiTheme="minorHAnsi" w:cstheme="minorHAnsi"/>
          <w:sz w:val="20"/>
          <w:szCs w:val="20"/>
        </w:rPr>
        <w:t>ustawy Prawo Zamówień Publicznych zmienia treść SWZ</w:t>
      </w:r>
      <w:r w:rsidRPr="00511F79">
        <w:rPr>
          <w:rFonts w:asciiTheme="minorHAnsi" w:hAnsiTheme="minorHAnsi" w:cstheme="minorHAnsi"/>
          <w:sz w:val="20"/>
          <w:szCs w:val="20"/>
        </w:rPr>
        <w:t>.</w:t>
      </w:r>
    </w:p>
    <w:p w:rsidR="001941CC" w:rsidRPr="001941CC" w:rsidRDefault="001941CC" w:rsidP="00BC6C09">
      <w:pPr>
        <w:tabs>
          <w:tab w:val="right" w:pos="9072"/>
        </w:tabs>
        <w:spacing w:after="0" w:line="360" w:lineRule="auto"/>
        <w:jc w:val="both"/>
        <w:rPr>
          <w:rFonts w:asciiTheme="minorHAnsi" w:hAnsiTheme="minorHAnsi" w:cstheme="minorHAnsi"/>
          <w:sz w:val="20"/>
          <w:szCs w:val="20"/>
        </w:rPr>
      </w:pPr>
    </w:p>
    <w:p w:rsidR="004F1231" w:rsidRPr="00892D58" w:rsidRDefault="00F92268" w:rsidP="00BC6C09">
      <w:pPr>
        <w:tabs>
          <w:tab w:val="right" w:pos="9072"/>
        </w:tabs>
        <w:spacing w:after="0" w:line="360" w:lineRule="auto"/>
        <w:jc w:val="center"/>
        <w:rPr>
          <w:rFonts w:asciiTheme="minorHAnsi" w:hAnsiTheme="minorHAnsi" w:cstheme="minorHAnsi"/>
          <w:b/>
          <w:sz w:val="20"/>
          <w:szCs w:val="20"/>
        </w:rPr>
      </w:pPr>
      <w:r w:rsidRPr="00892D58">
        <w:rPr>
          <w:rFonts w:asciiTheme="minorHAnsi" w:hAnsiTheme="minorHAnsi" w:cstheme="minorHAnsi"/>
          <w:b/>
          <w:sz w:val="20"/>
          <w:szCs w:val="20"/>
        </w:rPr>
        <w:t>ZESTAW I</w:t>
      </w:r>
    </w:p>
    <w:p w:rsidR="00F92268" w:rsidRDefault="001941CC" w:rsidP="00BC6C09">
      <w:pPr>
        <w:tabs>
          <w:tab w:val="right" w:pos="9072"/>
        </w:tabs>
        <w:spacing w:after="0" w:line="360" w:lineRule="auto"/>
        <w:jc w:val="both"/>
        <w:rPr>
          <w:rFonts w:asciiTheme="minorHAnsi" w:hAnsiTheme="minorHAnsi" w:cstheme="minorHAnsi"/>
          <w:sz w:val="20"/>
          <w:szCs w:val="20"/>
        </w:rPr>
      </w:pPr>
      <w:r>
        <w:rPr>
          <w:rFonts w:asciiTheme="minorHAnsi" w:hAnsiTheme="minorHAnsi" w:cstheme="minorHAnsi"/>
          <w:b/>
          <w:bCs/>
          <w:sz w:val="20"/>
          <w:szCs w:val="20"/>
        </w:rPr>
        <w:t>P</w:t>
      </w:r>
      <w:r w:rsidR="00F92268" w:rsidRPr="00892D58">
        <w:rPr>
          <w:rFonts w:asciiTheme="minorHAnsi" w:hAnsiTheme="minorHAnsi" w:cstheme="minorHAnsi"/>
          <w:b/>
          <w:bCs/>
          <w:sz w:val="20"/>
          <w:szCs w:val="20"/>
        </w:rPr>
        <w:t>akiet 7 poz. 3-4:</w:t>
      </w:r>
      <w:r>
        <w:rPr>
          <w:rFonts w:asciiTheme="minorHAnsi" w:hAnsiTheme="minorHAnsi" w:cstheme="minorHAnsi"/>
          <w:sz w:val="20"/>
          <w:szCs w:val="20"/>
        </w:rPr>
        <w:t xml:space="preserve"> C</w:t>
      </w:r>
      <w:r w:rsidR="00F92268" w:rsidRPr="00892D58">
        <w:rPr>
          <w:rFonts w:asciiTheme="minorHAnsi" w:hAnsiTheme="minorHAnsi" w:cstheme="minorHAnsi"/>
          <w:sz w:val="20"/>
          <w:szCs w:val="20"/>
        </w:rPr>
        <w:t xml:space="preserve">zy Zamawiający wymaga zaoferowania dwóch różnych produktów odpowiadających rozmiarom L i XL o dwóch różnych zakresach obwodów dających pacjentowi komfort użytkowania? Na rynku polskim pojawiły się oferty proponujące w rozmiarze XL </w:t>
      </w:r>
      <w:proofErr w:type="spellStart"/>
      <w:r w:rsidR="00F92268" w:rsidRPr="00892D58">
        <w:rPr>
          <w:rFonts w:asciiTheme="minorHAnsi" w:hAnsiTheme="minorHAnsi" w:cstheme="minorHAnsi"/>
          <w:sz w:val="20"/>
          <w:szCs w:val="20"/>
        </w:rPr>
        <w:t>pieluchomajtki</w:t>
      </w:r>
      <w:proofErr w:type="spellEnd"/>
      <w:r w:rsidR="00F92268" w:rsidRPr="00892D58">
        <w:rPr>
          <w:rFonts w:asciiTheme="minorHAnsi" w:hAnsiTheme="minorHAnsi" w:cstheme="minorHAnsi"/>
          <w:sz w:val="20"/>
          <w:szCs w:val="20"/>
        </w:rPr>
        <w:t xml:space="preserve"> w rozmiarze L, które wg oferentów mają maksymalny obwód 160cm. W wyniku czego dany </w:t>
      </w:r>
      <w:proofErr w:type="spellStart"/>
      <w:r w:rsidR="00F92268" w:rsidRPr="00892D58">
        <w:rPr>
          <w:rFonts w:asciiTheme="minorHAnsi" w:hAnsiTheme="minorHAnsi" w:cstheme="minorHAnsi"/>
          <w:sz w:val="20"/>
          <w:szCs w:val="20"/>
        </w:rPr>
        <w:t>wykonawca</w:t>
      </w:r>
      <w:proofErr w:type="spellEnd"/>
      <w:r w:rsidR="00F92268" w:rsidRPr="00892D58">
        <w:rPr>
          <w:rFonts w:asciiTheme="minorHAnsi" w:hAnsiTheme="minorHAnsi" w:cstheme="minorHAnsi"/>
          <w:sz w:val="20"/>
          <w:szCs w:val="20"/>
        </w:rPr>
        <w:t xml:space="preserve"> oferuje dwa razy ten sam produkt w rozmiarze L. Maksymalny obwód </w:t>
      </w:r>
      <w:proofErr w:type="spellStart"/>
      <w:r w:rsidR="00F92268" w:rsidRPr="00892D58">
        <w:rPr>
          <w:rFonts w:asciiTheme="minorHAnsi" w:hAnsiTheme="minorHAnsi" w:cstheme="minorHAnsi"/>
          <w:sz w:val="20"/>
          <w:szCs w:val="20"/>
        </w:rPr>
        <w:t>pieluchomajtek</w:t>
      </w:r>
      <w:proofErr w:type="spellEnd"/>
      <w:r w:rsidR="00F92268" w:rsidRPr="00892D58">
        <w:rPr>
          <w:rFonts w:asciiTheme="minorHAnsi" w:hAnsiTheme="minorHAnsi" w:cstheme="minorHAnsi"/>
          <w:sz w:val="20"/>
          <w:szCs w:val="20"/>
        </w:rPr>
        <w:t xml:space="preserve"> wyznaczony jedynie ze zsumowania szerokości produktu w części tylnej i przedniej nie jest optymalnym rozmiarem, gdyż pacjent będzie odczuwał dyskomfort i ucisk. Wtenczas zaleca się rozmiar o większym obwodzie. Dlatego, jak wynika z opis przedmiotu zamówienia zawartym w SWZ, zakres obwodów różnych produktów jest inny i częściowo na siebie zachodzi, w celu optymalnego dopasowania i komfortu użytkującego.</w:t>
      </w:r>
    </w:p>
    <w:p w:rsidR="001941CC" w:rsidRDefault="001941CC" w:rsidP="00BC6C09">
      <w:pPr>
        <w:tabs>
          <w:tab w:val="right" w:pos="9072"/>
        </w:tabs>
        <w:spacing w:after="0" w:line="360" w:lineRule="auto"/>
        <w:rPr>
          <w:rFonts w:asciiTheme="minorHAnsi" w:hAnsiTheme="minorHAnsi" w:cstheme="minorHAnsi"/>
          <w:sz w:val="20"/>
          <w:szCs w:val="20"/>
        </w:rPr>
      </w:pPr>
    </w:p>
    <w:p w:rsidR="001941CC" w:rsidRPr="001941CC" w:rsidRDefault="001941CC" w:rsidP="00BC6C09">
      <w:pPr>
        <w:tabs>
          <w:tab w:val="right" w:pos="9072"/>
        </w:tabs>
        <w:spacing w:after="0" w:line="360" w:lineRule="auto"/>
        <w:jc w:val="both"/>
        <w:rPr>
          <w:rFonts w:asciiTheme="minorHAnsi" w:hAnsiTheme="minorHAnsi" w:cstheme="minorHAnsi"/>
          <w:color w:val="00B050"/>
          <w:sz w:val="20"/>
          <w:szCs w:val="20"/>
        </w:rPr>
      </w:pPr>
      <w:r w:rsidRPr="001941CC">
        <w:rPr>
          <w:rFonts w:asciiTheme="minorHAnsi" w:hAnsiTheme="minorHAnsi" w:cstheme="minorHAnsi"/>
          <w:b/>
          <w:bCs/>
          <w:color w:val="00B050"/>
          <w:sz w:val="20"/>
          <w:szCs w:val="20"/>
        </w:rPr>
        <w:t>Odpowiedź:</w:t>
      </w:r>
    </w:p>
    <w:p w:rsidR="00F92268" w:rsidRPr="001941CC" w:rsidRDefault="001941CC" w:rsidP="00BC6C09">
      <w:pPr>
        <w:pStyle w:val="Akapitzlist"/>
        <w:tabs>
          <w:tab w:val="right" w:pos="9072"/>
        </w:tabs>
        <w:spacing w:line="360" w:lineRule="auto"/>
        <w:ind w:left="0"/>
        <w:rPr>
          <w:rFonts w:asciiTheme="minorHAnsi" w:hAnsiTheme="minorHAnsi" w:cstheme="minorHAnsi"/>
          <w:b/>
          <w:bCs/>
          <w:color w:val="00B050"/>
          <w:sz w:val="20"/>
          <w:szCs w:val="20"/>
        </w:rPr>
      </w:pPr>
      <w:r>
        <w:rPr>
          <w:rFonts w:asciiTheme="minorHAnsi" w:hAnsiTheme="minorHAnsi" w:cstheme="minorHAnsi"/>
          <w:b/>
          <w:bCs/>
          <w:color w:val="00B050"/>
          <w:sz w:val="20"/>
          <w:szCs w:val="20"/>
        </w:rPr>
        <w:t>W pozycji 3 i 4</w:t>
      </w:r>
      <w:r w:rsidR="00F92268" w:rsidRPr="001941CC">
        <w:rPr>
          <w:rFonts w:asciiTheme="minorHAnsi" w:hAnsiTheme="minorHAnsi" w:cstheme="minorHAnsi"/>
          <w:b/>
          <w:bCs/>
          <w:color w:val="00B050"/>
          <w:sz w:val="20"/>
          <w:szCs w:val="20"/>
        </w:rPr>
        <w:t xml:space="preserve"> </w:t>
      </w:r>
      <w:r w:rsidR="00F82653">
        <w:rPr>
          <w:rFonts w:asciiTheme="minorHAnsi" w:hAnsiTheme="minorHAnsi" w:cstheme="minorHAnsi"/>
          <w:b/>
          <w:bCs/>
          <w:color w:val="00B050"/>
          <w:sz w:val="20"/>
          <w:szCs w:val="20"/>
        </w:rPr>
        <w:t>Zamawiający wymaga</w:t>
      </w:r>
      <w:r w:rsidR="00F92268" w:rsidRPr="001941CC">
        <w:rPr>
          <w:rFonts w:asciiTheme="minorHAnsi" w:hAnsiTheme="minorHAnsi" w:cstheme="minorHAnsi"/>
          <w:b/>
          <w:bCs/>
          <w:color w:val="00B050"/>
          <w:sz w:val="20"/>
          <w:szCs w:val="20"/>
        </w:rPr>
        <w:t xml:space="preserve"> </w:t>
      </w:r>
      <w:r w:rsidR="00F82653">
        <w:rPr>
          <w:rFonts w:asciiTheme="minorHAnsi" w:hAnsiTheme="minorHAnsi" w:cstheme="minorHAnsi"/>
          <w:b/>
          <w:bCs/>
          <w:color w:val="00B050"/>
          <w:sz w:val="20"/>
          <w:szCs w:val="20"/>
        </w:rPr>
        <w:t xml:space="preserve">zaoferowania </w:t>
      </w:r>
      <w:r w:rsidR="00F92268" w:rsidRPr="001941CC">
        <w:rPr>
          <w:rFonts w:asciiTheme="minorHAnsi" w:hAnsiTheme="minorHAnsi" w:cstheme="minorHAnsi"/>
          <w:b/>
          <w:bCs/>
          <w:color w:val="00B050"/>
          <w:sz w:val="20"/>
          <w:szCs w:val="20"/>
        </w:rPr>
        <w:t>produktów w dwóch rozmiarach poz. 3- L, poz. 4 – XL o rekomendowanym obwodzie (bez rozciągania) podanym w szczegółowym opisie</w:t>
      </w:r>
      <w:r w:rsidR="00892D58" w:rsidRPr="001941CC">
        <w:rPr>
          <w:rFonts w:asciiTheme="minorHAnsi" w:hAnsiTheme="minorHAnsi" w:cstheme="minorHAnsi"/>
          <w:b/>
          <w:bCs/>
          <w:color w:val="00B050"/>
          <w:sz w:val="20"/>
          <w:szCs w:val="20"/>
        </w:rPr>
        <w:t xml:space="preserve"> przedmiotu zamówienia</w:t>
      </w:r>
      <w:r w:rsidR="00F92268" w:rsidRPr="001941CC">
        <w:rPr>
          <w:rFonts w:asciiTheme="minorHAnsi" w:hAnsiTheme="minorHAnsi" w:cstheme="minorHAnsi"/>
          <w:b/>
          <w:bCs/>
          <w:color w:val="00B050"/>
          <w:sz w:val="20"/>
          <w:szCs w:val="20"/>
        </w:rPr>
        <w:t>.</w:t>
      </w:r>
    </w:p>
    <w:p w:rsidR="00F92268" w:rsidRPr="00892D58" w:rsidRDefault="00F92268" w:rsidP="00BC6C09">
      <w:pPr>
        <w:tabs>
          <w:tab w:val="right" w:pos="9072"/>
        </w:tabs>
        <w:spacing w:after="0" w:line="360" w:lineRule="auto"/>
        <w:jc w:val="both"/>
        <w:rPr>
          <w:rFonts w:asciiTheme="minorHAnsi" w:hAnsiTheme="minorHAnsi" w:cstheme="minorHAnsi"/>
          <w:sz w:val="20"/>
          <w:szCs w:val="20"/>
        </w:rPr>
      </w:pPr>
    </w:p>
    <w:p w:rsidR="00F92268" w:rsidRPr="00892D58" w:rsidRDefault="00F92268" w:rsidP="00BC6C09">
      <w:pPr>
        <w:tabs>
          <w:tab w:val="right" w:pos="9072"/>
        </w:tabs>
        <w:spacing w:after="0" w:line="360" w:lineRule="auto"/>
        <w:jc w:val="both"/>
        <w:rPr>
          <w:rFonts w:asciiTheme="minorHAnsi" w:hAnsiTheme="minorHAnsi" w:cstheme="minorHAnsi"/>
          <w:b/>
          <w:bCs/>
          <w:sz w:val="20"/>
          <w:szCs w:val="20"/>
        </w:rPr>
      </w:pPr>
      <w:r w:rsidRPr="00892D58">
        <w:rPr>
          <w:rFonts w:asciiTheme="minorHAnsi" w:hAnsiTheme="minorHAnsi" w:cstheme="minorHAnsi"/>
          <w:b/>
          <w:bCs/>
          <w:sz w:val="20"/>
          <w:szCs w:val="20"/>
        </w:rPr>
        <w:t>Dot. wzoru umowy:</w:t>
      </w:r>
    </w:p>
    <w:p w:rsidR="00F92268" w:rsidRPr="00892D58" w:rsidRDefault="00F92268" w:rsidP="00BC6C09">
      <w:pPr>
        <w:pStyle w:val="Akapitzlist"/>
        <w:numPr>
          <w:ilvl w:val="0"/>
          <w:numId w:val="2"/>
        </w:numPr>
        <w:tabs>
          <w:tab w:val="right" w:pos="-2410"/>
        </w:tabs>
        <w:spacing w:line="360" w:lineRule="auto"/>
        <w:ind w:left="0" w:firstLine="0"/>
        <w:rPr>
          <w:rFonts w:asciiTheme="minorHAnsi" w:hAnsiTheme="minorHAnsi" w:cstheme="minorHAnsi"/>
          <w:sz w:val="20"/>
          <w:szCs w:val="20"/>
        </w:rPr>
      </w:pPr>
      <w:r w:rsidRPr="00892D58">
        <w:rPr>
          <w:rFonts w:asciiTheme="minorHAnsi" w:hAnsiTheme="minorHAnsi" w:cstheme="minorHAnsi"/>
          <w:sz w:val="20"/>
          <w:szCs w:val="20"/>
        </w:rPr>
        <w:t xml:space="preserve">Czy Zamawiający zgadza się na obniżenie kary umownej do 0,5% lub na inne złagodzenie kary umownej z § 4 ust. 1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1) wzoru umowy?</w:t>
      </w:r>
    </w:p>
    <w:p w:rsidR="007C4081" w:rsidRPr="00892D58" w:rsidRDefault="00F92268" w:rsidP="00BC6C09">
      <w:pPr>
        <w:pStyle w:val="Akapitzlist"/>
        <w:tabs>
          <w:tab w:val="right" w:pos="9072"/>
        </w:tabs>
        <w:spacing w:line="360" w:lineRule="auto"/>
        <w:ind w:left="0"/>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w:t>
      </w:r>
      <w:r w:rsidR="007C4081" w:rsidRPr="00892D58">
        <w:rPr>
          <w:rFonts w:asciiTheme="minorHAnsi" w:hAnsiTheme="minorHAnsi" w:cstheme="minorHAnsi"/>
          <w:b/>
          <w:color w:val="00B050"/>
          <w:sz w:val="20"/>
          <w:szCs w:val="20"/>
        </w:rPr>
        <w:t>ź:</w:t>
      </w:r>
    </w:p>
    <w:p w:rsidR="00F92268" w:rsidRPr="00892D58" w:rsidRDefault="00F92268" w:rsidP="00BC6C09">
      <w:pPr>
        <w:pStyle w:val="Akapitzlist"/>
        <w:tabs>
          <w:tab w:val="right" w:pos="9072"/>
        </w:tabs>
        <w:spacing w:line="360" w:lineRule="auto"/>
        <w:ind w:left="0"/>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F92268" w:rsidRPr="00892D58" w:rsidRDefault="00F92268" w:rsidP="00BC6C09">
      <w:pPr>
        <w:pStyle w:val="Akapitzlist"/>
        <w:numPr>
          <w:ilvl w:val="0"/>
          <w:numId w:val="2"/>
        </w:numPr>
        <w:spacing w:line="360" w:lineRule="auto"/>
        <w:ind w:left="0" w:firstLine="0"/>
        <w:rPr>
          <w:rFonts w:asciiTheme="minorHAnsi" w:hAnsiTheme="minorHAnsi" w:cstheme="minorHAnsi"/>
          <w:sz w:val="20"/>
          <w:szCs w:val="20"/>
        </w:rPr>
      </w:pPr>
      <w:r w:rsidRPr="00892D58">
        <w:rPr>
          <w:rFonts w:asciiTheme="minorHAnsi" w:hAnsiTheme="minorHAnsi" w:cstheme="minorHAnsi"/>
          <w:sz w:val="20"/>
          <w:szCs w:val="20"/>
        </w:rPr>
        <w:lastRenderedPageBreak/>
        <w:t xml:space="preserve">Czy Zamawiający zgadza się na obniżenie kary umownej do 0,5% lub na inne złagodzenie kary umownej z § 4 ust. 1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2) wzoru umowy?</w:t>
      </w:r>
    </w:p>
    <w:p w:rsidR="00F92268" w:rsidRPr="00892D58" w:rsidRDefault="007C4081" w:rsidP="00BC6C09">
      <w:pPr>
        <w:pStyle w:val="Akapitzlist"/>
        <w:tabs>
          <w:tab w:val="right" w:pos="9072"/>
        </w:tabs>
        <w:spacing w:line="360" w:lineRule="auto"/>
        <w:ind w:left="0"/>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F92268" w:rsidRPr="00892D58" w:rsidRDefault="00F92268" w:rsidP="00BC6C09">
      <w:pPr>
        <w:pStyle w:val="Akapitzlist"/>
        <w:tabs>
          <w:tab w:val="right" w:pos="9072"/>
        </w:tabs>
        <w:spacing w:line="360" w:lineRule="auto"/>
        <w:ind w:left="0"/>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F92268" w:rsidRPr="00892D58" w:rsidRDefault="00F92268" w:rsidP="00BC6C09">
      <w:pPr>
        <w:pStyle w:val="Akapitzlist"/>
        <w:tabs>
          <w:tab w:val="right" w:pos="9072"/>
        </w:tabs>
        <w:spacing w:line="360" w:lineRule="auto"/>
        <w:ind w:left="0"/>
        <w:rPr>
          <w:rFonts w:asciiTheme="minorHAnsi" w:hAnsiTheme="minorHAnsi" w:cstheme="minorHAnsi"/>
          <w:sz w:val="20"/>
          <w:szCs w:val="20"/>
        </w:rPr>
      </w:pPr>
    </w:p>
    <w:p w:rsidR="00F92268" w:rsidRPr="00892D58" w:rsidRDefault="00F92268" w:rsidP="00BC6C09">
      <w:pPr>
        <w:pStyle w:val="Akapitzlist"/>
        <w:numPr>
          <w:ilvl w:val="0"/>
          <w:numId w:val="2"/>
        </w:numPr>
        <w:tabs>
          <w:tab w:val="right" w:pos="-14459"/>
        </w:tabs>
        <w:spacing w:line="360" w:lineRule="auto"/>
        <w:ind w:left="0" w:firstLine="0"/>
        <w:rPr>
          <w:rFonts w:asciiTheme="minorHAnsi" w:hAnsiTheme="minorHAnsi" w:cstheme="minorHAnsi"/>
          <w:sz w:val="20"/>
          <w:szCs w:val="20"/>
        </w:rPr>
      </w:pPr>
      <w:r w:rsidRPr="00892D58">
        <w:rPr>
          <w:rFonts w:asciiTheme="minorHAnsi" w:hAnsiTheme="minorHAnsi" w:cstheme="minorHAnsi"/>
          <w:sz w:val="20"/>
          <w:szCs w:val="20"/>
        </w:rPr>
        <w:t>Czy Zamawiający zgadza się aby w § 4 ust. 5 wzoru umowy zostało dodane zdanie o następującej (lub podobnej) treści: „Przed rozwiązaniem umowy Zamawiający pisemnie wezwie Wykonawcę do należytego wykonywania umowy.”?</w:t>
      </w:r>
    </w:p>
    <w:p w:rsidR="00F92268" w:rsidRPr="00892D58" w:rsidRDefault="00F92268"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p>
    <w:p w:rsidR="00F92268" w:rsidRPr="00892D58" w:rsidRDefault="00F9226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Odpowiedz</w:t>
      </w:r>
    </w:p>
    <w:p w:rsidR="00F92268" w:rsidRPr="00892D58" w:rsidRDefault="00F9226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F92268" w:rsidRPr="00892D58" w:rsidRDefault="00F92268" w:rsidP="00BC6C09">
      <w:pPr>
        <w:tabs>
          <w:tab w:val="right" w:pos="9072"/>
        </w:tabs>
        <w:spacing w:after="0" w:line="360" w:lineRule="auto"/>
        <w:rPr>
          <w:rFonts w:asciiTheme="minorHAnsi" w:hAnsiTheme="minorHAnsi" w:cstheme="minorHAnsi"/>
          <w:b/>
          <w:sz w:val="20"/>
          <w:szCs w:val="20"/>
        </w:rPr>
      </w:pPr>
    </w:p>
    <w:p w:rsidR="00F92268" w:rsidRPr="00892D58" w:rsidRDefault="00F92268" w:rsidP="00BC6C09">
      <w:pPr>
        <w:tabs>
          <w:tab w:val="right" w:pos="9072"/>
        </w:tabs>
        <w:spacing w:after="0" w:line="360" w:lineRule="auto"/>
        <w:jc w:val="center"/>
        <w:rPr>
          <w:rFonts w:asciiTheme="minorHAnsi" w:hAnsiTheme="minorHAnsi" w:cstheme="minorHAnsi"/>
          <w:b/>
          <w:sz w:val="20"/>
          <w:szCs w:val="20"/>
        </w:rPr>
      </w:pPr>
      <w:bookmarkStart w:id="0" w:name="_GoBack"/>
      <w:bookmarkEnd w:id="0"/>
      <w:r w:rsidRPr="00892D58">
        <w:rPr>
          <w:rFonts w:asciiTheme="minorHAnsi" w:hAnsiTheme="minorHAnsi" w:cstheme="minorHAnsi"/>
          <w:b/>
          <w:sz w:val="20"/>
          <w:szCs w:val="20"/>
        </w:rPr>
        <w:t>ZESTAW II</w:t>
      </w:r>
    </w:p>
    <w:p w:rsidR="00F92268" w:rsidRPr="00892D58" w:rsidRDefault="00F92268" w:rsidP="00BC6C09">
      <w:pPr>
        <w:tabs>
          <w:tab w:val="right" w:pos="9072"/>
        </w:tabs>
        <w:spacing w:after="0" w:line="360" w:lineRule="auto"/>
        <w:rPr>
          <w:rFonts w:asciiTheme="minorHAnsi" w:hAnsiTheme="minorHAnsi" w:cstheme="minorHAnsi"/>
          <w:sz w:val="20"/>
          <w:szCs w:val="20"/>
        </w:rPr>
      </w:pPr>
      <w:r w:rsidRPr="00892D58">
        <w:rPr>
          <w:rFonts w:asciiTheme="minorHAnsi" w:hAnsiTheme="minorHAnsi" w:cstheme="minorHAnsi"/>
          <w:b/>
          <w:bCs/>
          <w:sz w:val="20"/>
          <w:szCs w:val="20"/>
        </w:rPr>
        <w:t xml:space="preserve">Pakiet nr 11, pozycja nr 1 – </w:t>
      </w:r>
      <w:r w:rsidRPr="00892D58">
        <w:rPr>
          <w:rFonts w:asciiTheme="minorHAnsi" w:hAnsiTheme="minorHAnsi" w:cstheme="minorHAnsi"/>
          <w:sz w:val="20"/>
          <w:szCs w:val="20"/>
        </w:rPr>
        <w:t>Czy zamawiający dopuści maskę z nebulizatorem rozbijającym cząstki leku od 2,0 do 2,2 mikronów?</w:t>
      </w:r>
    </w:p>
    <w:p w:rsidR="00F92268" w:rsidRPr="00892D58" w:rsidRDefault="007C4081"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F92268" w:rsidRPr="00892D58" w:rsidRDefault="00F9226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F92268" w:rsidRPr="00892D58" w:rsidRDefault="00F92268" w:rsidP="00BC6C09">
      <w:pPr>
        <w:tabs>
          <w:tab w:val="right" w:pos="9072"/>
        </w:tabs>
        <w:spacing w:after="0" w:line="360" w:lineRule="auto"/>
        <w:rPr>
          <w:rFonts w:asciiTheme="minorHAnsi" w:hAnsiTheme="minorHAnsi" w:cstheme="minorHAnsi"/>
          <w:sz w:val="20"/>
          <w:szCs w:val="20"/>
        </w:rPr>
      </w:pPr>
    </w:p>
    <w:p w:rsidR="00F92268" w:rsidRPr="00892D58" w:rsidRDefault="00F92268" w:rsidP="00BC6C09">
      <w:pPr>
        <w:tabs>
          <w:tab w:val="right" w:pos="9072"/>
        </w:tabs>
        <w:spacing w:after="0" w:line="360" w:lineRule="auto"/>
        <w:rPr>
          <w:rFonts w:asciiTheme="minorHAnsi" w:hAnsiTheme="minorHAnsi" w:cstheme="minorHAnsi"/>
          <w:sz w:val="20"/>
          <w:szCs w:val="20"/>
        </w:rPr>
      </w:pPr>
      <w:r w:rsidRPr="00892D58">
        <w:rPr>
          <w:rFonts w:asciiTheme="minorHAnsi" w:hAnsiTheme="minorHAnsi" w:cstheme="minorHAnsi"/>
          <w:b/>
          <w:bCs/>
          <w:sz w:val="20"/>
          <w:szCs w:val="20"/>
        </w:rPr>
        <w:t xml:space="preserve">Pakiet nr 11, pozycja nr 1 – </w:t>
      </w:r>
      <w:r w:rsidRPr="00892D58">
        <w:rPr>
          <w:rFonts w:asciiTheme="minorHAnsi" w:hAnsiTheme="minorHAnsi" w:cstheme="minorHAnsi"/>
          <w:sz w:val="20"/>
          <w:szCs w:val="20"/>
        </w:rPr>
        <w:t xml:space="preserve">Czy zamawiający dopuści dołączenie instrukcji obsługi do opakowania zbiorczego? </w:t>
      </w:r>
    </w:p>
    <w:p w:rsidR="00F92268" w:rsidRPr="00892D58" w:rsidRDefault="007C4081"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F92268" w:rsidRPr="00892D58" w:rsidRDefault="00F9226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F92268" w:rsidRPr="00892D58" w:rsidRDefault="00F92268" w:rsidP="00BC6C09">
      <w:pPr>
        <w:tabs>
          <w:tab w:val="right" w:pos="9072"/>
        </w:tabs>
        <w:spacing w:after="0" w:line="360" w:lineRule="auto"/>
        <w:rPr>
          <w:rFonts w:asciiTheme="minorHAnsi" w:hAnsiTheme="minorHAnsi" w:cstheme="minorHAnsi"/>
          <w:sz w:val="20"/>
          <w:szCs w:val="20"/>
        </w:rPr>
      </w:pPr>
    </w:p>
    <w:p w:rsidR="00F92268" w:rsidRPr="00892D58" w:rsidRDefault="00F92268" w:rsidP="00BC6C09">
      <w:pPr>
        <w:tabs>
          <w:tab w:val="right" w:pos="9072"/>
        </w:tabs>
        <w:spacing w:after="0" w:line="360" w:lineRule="auto"/>
        <w:rPr>
          <w:rFonts w:asciiTheme="minorHAnsi" w:hAnsiTheme="minorHAnsi" w:cstheme="minorHAnsi"/>
          <w:sz w:val="20"/>
          <w:szCs w:val="20"/>
        </w:rPr>
      </w:pPr>
      <w:r w:rsidRPr="00892D58">
        <w:rPr>
          <w:rFonts w:asciiTheme="minorHAnsi" w:hAnsiTheme="minorHAnsi" w:cstheme="minorHAnsi"/>
          <w:b/>
          <w:bCs/>
          <w:sz w:val="20"/>
          <w:szCs w:val="20"/>
        </w:rPr>
        <w:t xml:space="preserve">Pakiet nr 11, pozycja nr 2 – </w:t>
      </w:r>
      <w:r w:rsidRPr="00892D58">
        <w:rPr>
          <w:rFonts w:asciiTheme="minorHAnsi" w:hAnsiTheme="minorHAnsi" w:cstheme="minorHAnsi"/>
          <w:sz w:val="20"/>
          <w:szCs w:val="20"/>
        </w:rPr>
        <w:t xml:space="preserve">Czy zamawiający dopuści dołączenie instrukcji obsługi do opakowania zbiorczego? </w:t>
      </w:r>
    </w:p>
    <w:p w:rsidR="00F92268" w:rsidRPr="00892D58" w:rsidRDefault="007C4081"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F92268" w:rsidRPr="00892D58" w:rsidRDefault="00F9226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F92268" w:rsidRPr="00892D58" w:rsidRDefault="00F92268" w:rsidP="00BC6C09">
      <w:pPr>
        <w:tabs>
          <w:tab w:val="right" w:pos="9072"/>
        </w:tabs>
        <w:spacing w:after="0" w:line="360" w:lineRule="auto"/>
        <w:rPr>
          <w:rFonts w:asciiTheme="minorHAnsi" w:hAnsiTheme="minorHAnsi" w:cstheme="minorHAnsi"/>
          <w:sz w:val="20"/>
          <w:szCs w:val="20"/>
        </w:rPr>
      </w:pPr>
    </w:p>
    <w:p w:rsidR="00F92268" w:rsidRPr="00892D58" w:rsidRDefault="00F92268" w:rsidP="00BC6C09">
      <w:pPr>
        <w:tabs>
          <w:tab w:val="right" w:pos="9072"/>
        </w:tabs>
        <w:spacing w:after="0" w:line="360" w:lineRule="auto"/>
        <w:rPr>
          <w:rFonts w:asciiTheme="minorHAnsi" w:hAnsiTheme="minorHAnsi" w:cstheme="minorHAnsi"/>
          <w:sz w:val="20"/>
          <w:szCs w:val="20"/>
        </w:rPr>
      </w:pPr>
      <w:r w:rsidRPr="00892D58">
        <w:rPr>
          <w:rFonts w:asciiTheme="minorHAnsi" w:hAnsiTheme="minorHAnsi" w:cstheme="minorHAnsi"/>
          <w:b/>
          <w:bCs/>
          <w:sz w:val="20"/>
          <w:szCs w:val="20"/>
        </w:rPr>
        <w:t xml:space="preserve">Pakiet nr 16, pozycja nr 1 – </w:t>
      </w:r>
      <w:r w:rsidRPr="00892D58">
        <w:rPr>
          <w:rFonts w:asciiTheme="minorHAnsi" w:hAnsiTheme="minorHAnsi" w:cstheme="minorHAnsi"/>
          <w:sz w:val="20"/>
          <w:szCs w:val="20"/>
        </w:rPr>
        <w:t xml:space="preserve">Czy zamawiający dopuści płyn do płukania jamy ustnej z 0,1% roztworem nadtlenku wodoru lub 0,12% roztworem </w:t>
      </w:r>
      <w:proofErr w:type="spellStart"/>
      <w:r w:rsidRPr="00892D58">
        <w:rPr>
          <w:rFonts w:asciiTheme="minorHAnsi" w:hAnsiTheme="minorHAnsi" w:cstheme="minorHAnsi"/>
          <w:sz w:val="20"/>
          <w:szCs w:val="20"/>
        </w:rPr>
        <w:t>chlorheksydyny</w:t>
      </w:r>
      <w:proofErr w:type="spellEnd"/>
      <w:r w:rsidRPr="00892D58">
        <w:rPr>
          <w:rFonts w:asciiTheme="minorHAnsi" w:hAnsiTheme="minorHAnsi" w:cstheme="minorHAnsi"/>
          <w:sz w:val="20"/>
          <w:szCs w:val="20"/>
        </w:rPr>
        <w:t xml:space="preserve">? </w:t>
      </w:r>
    </w:p>
    <w:p w:rsidR="007C4081" w:rsidRPr="00892D58" w:rsidRDefault="00F9226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w:t>
      </w:r>
      <w:r w:rsidR="007C4081" w:rsidRPr="00892D58">
        <w:rPr>
          <w:rFonts w:asciiTheme="minorHAnsi" w:hAnsiTheme="minorHAnsi" w:cstheme="minorHAnsi"/>
          <w:b/>
          <w:color w:val="00B050"/>
          <w:sz w:val="20"/>
          <w:szCs w:val="20"/>
        </w:rPr>
        <w:t>ź:</w:t>
      </w:r>
    </w:p>
    <w:p w:rsidR="00F92268" w:rsidRPr="00892D58" w:rsidRDefault="00F9226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F92268" w:rsidRPr="00892D58" w:rsidRDefault="00F92268" w:rsidP="00BC6C09">
      <w:pPr>
        <w:tabs>
          <w:tab w:val="right" w:pos="9072"/>
        </w:tabs>
        <w:spacing w:after="0" w:line="360" w:lineRule="auto"/>
        <w:jc w:val="both"/>
        <w:rPr>
          <w:rFonts w:asciiTheme="minorHAnsi" w:hAnsiTheme="minorHAnsi" w:cstheme="minorHAnsi"/>
          <w:b/>
          <w:sz w:val="20"/>
          <w:szCs w:val="20"/>
        </w:rPr>
      </w:pPr>
    </w:p>
    <w:p w:rsidR="00F92268" w:rsidRPr="00892D58" w:rsidRDefault="00F92268" w:rsidP="00BC6C09">
      <w:pPr>
        <w:tabs>
          <w:tab w:val="right" w:pos="9072"/>
        </w:tabs>
        <w:spacing w:after="0" w:line="360" w:lineRule="auto"/>
        <w:jc w:val="center"/>
        <w:rPr>
          <w:rFonts w:asciiTheme="minorHAnsi" w:hAnsiTheme="minorHAnsi" w:cstheme="minorHAnsi"/>
          <w:b/>
          <w:sz w:val="20"/>
          <w:szCs w:val="20"/>
        </w:rPr>
      </w:pPr>
      <w:r w:rsidRPr="00892D58">
        <w:rPr>
          <w:rFonts w:asciiTheme="minorHAnsi" w:hAnsiTheme="minorHAnsi" w:cstheme="minorHAnsi"/>
          <w:b/>
          <w:sz w:val="20"/>
          <w:szCs w:val="20"/>
        </w:rPr>
        <w:t>ZESTAW III</w:t>
      </w:r>
    </w:p>
    <w:p w:rsidR="00F92268" w:rsidRDefault="00F92268"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bCs/>
          <w:sz w:val="20"/>
          <w:szCs w:val="20"/>
        </w:rPr>
        <w:t xml:space="preserve">Uprzejmie prosimy o udzielenie odpowiedzi na poniższe pytania </w:t>
      </w:r>
      <w:r w:rsidRPr="00892D58">
        <w:rPr>
          <w:rFonts w:asciiTheme="minorHAnsi" w:hAnsiTheme="minorHAnsi" w:cstheme="minorHAnsi"/>
          <w:sz w:val="20"/>
          <w:szCs w:val="20"/>
        </w:rPr>
        <w:t>dot. załącznika nr 5 – wzoru umowy dla pakietu nr 28:</w:t>
      </w:r>
    </w:p>
    <w:p w:rsidR="00FD3559" w:rsidRPr="00892D58" w:rsidRDefault="00FD3559" w:rsidP="00BC6C09">
      <w:pPr>
        <w:tabs>
          <w:tab w:val="right" w:pos="9072"/>
        </w:tabs>
        <w:spacing w:after="0" w:line="360" w:lineRule="auto"/>
        <w:jc w:val="both"/>
        <w:rPr>
          <w:rFonts w:asciiTheme="minorHAnsi" w:hAnsiTheme="minorHAnsi" w:cstheme="minorHAnsi"/>
          <w:bCs/>
          <w:sz w:val="20"/>
          <w:szCs w:val="20"/>
        </w:rPr>
      </w:pPr>
    </w:p>
    <w:p w:rsidR="00F92268" w:rsidRPr="00892D58" w:rsidRDefault="00F92268" w:rsidP="00BC6C09">
      <w:pPr>
        <w:numPr>
          <w:ilvl w:val="0"/>
          <w:numId w:val="3"/>
        </w:numPr>
        <w:tabs>
          <w:tab w:val="right" w:pos="-2410"/>
        </w:tabs>
        <w:spacing w:after="0" w:line="360" w:lineRule="auto"/>
        <w:ind w:left="0" w:firstLine="0"/>
        <w:contextualSpacing/>
        <w:jc w:val="both"/>
        <w:rPr>
          <w:rFonts w:asciiTheme="minorHAnsi" w:hAnsiTheme="minorHAnsi" w:cstheme="minorHAnsi"/>
          <w:sz w:val="20"/>
          <w:szCs w:val="20"/>
        </w:rPr>
      </w:pPr>
      <w:r w:rsidRPr="00892D58">
        <w:rPr>
          <w:rFonts w:asciiTheme="minorHAnsi" w:hAnsiTheme="minorHAnsi" w:cstheme="minorHAnsi"/>
          <w:sz w:val="20"/>
          <w:szCs w:val="20"/>
        </w:rPr>
        <w:t xml:space="preserve">Czy Zamawiający zmieni zapisy projektu umowy w § 2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3 w szczególności termin realizacji w nagłych przypadkach wydłuży do 2 dni? Uzasadnienie: zamówienie złożone po godzinie 13.00 technicznie może zostać wysłane tzn. odebrane przez firmę przewozową dnia następnego, dlatego w tego typu przypadkach dostawa nastąpi na drugi dzień od dnia złożenia zamówienia. W takich przypadkach </w:t>
      </w:r>
      <w:proofErr w:type="spellStart"/>
      <w:r w:rsidRPr="00892D58">
        <w:rPr>
          <w:rFonts w:asciiTheme="minorHAnsi" w:hAnsiTheme="minorHAnsi" w:cstheme="minorHAnsi"/>
          <w:sz w:val="20"/>
          <w:szCs w:val="20"/>
        </w:rPr>
        <w:t>wykonawca</w:t>
      </w:r>
      <w:proofErr w:type="spellEnd"/>
      <w:r w:rsidRPr="00892D58">
        <w:rPr>
          <w:rFonts w:asciiTheme="minorHAnsi" w:hAnsiTheme="minorHAnsi" w:cstheme="minorHAnsi"/>
          <w:sz w:val="20"/>
          <w:szCs w:val="20"/>
        </w:rPr>
        <w:t xml:space="preserve"> mający siedzibę i magazyn poza miejscem realizacji dostawy z góry skazuje się na kary umowne za nieterminową realizację zamówienia.</w:t>
      </w:r>
    </w:p>
    <w:p w:rsidR="00984A49" w:rsidRPr="00892D58" w:rsidRDefault="00984A49" w:rsidP="00BC6C09">
      <w:pPr>
        <w:pStyle w:val="Akapitzlist"/>
        <w:tabs>
          <w:tab w:val="right" w:pos="9072"/>
        </w:tabs>
        <w:spacing w:line="360" w:lineRule="auto"/>
        <w:ind w:left="0"/>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F92268" w:rsidRPr="00892D58" w:rsidRDefault="00F92268" w:rsidP="00BC6C09">
      <w:pPr>
        <w:tabs>
          <w:tab w:val="right" w:pos="9072"/>
        </w:tabs>
        <w:spacing w:after="0" w:line="360" w:lineRule="auto"/>
        <w:contextualSpacing/>
        <w:jc w:val="both"/>
        <w:rPr>
          <w:rFonts w:asciiTheme="minorHAnsi" w:hAnsiTheme="minorHAnsi" w:cstheme="minorHAnsi"/>
          <w:sz w:val="20"/>
          <w:szCs w:val="20"/>
        </w:rPr>
      </w:pPr>
    </w:p>
    <w:p w:rsidR="00F92268" w:rsidRPr="00892D58" w:rsidRDefault="00F92268" w:rsidP="00BC6C09">
      <w:pPr>
        <w:numPr>
          <w:ilvl w:val="0"/>
          <w:numId w:val="3"/>
        </w:numPr>
        <w:spacing w:after="0" w:line="360" w:lineRule="auto"/>
        <w:ind w:left="0" w:firstLine="0"/>
        <w:contextualSpacing/>
        <w:jc w:val="both"/>
        <w:rPr>
          <w:rFonts w:asciiTheme="minorHAnsi" w:hAnsiTheme="minorHAnsi" w:cstheme="minorHAnsi"/>
          <w:sz w:val="20"/>
          <w:szCs w:val="20"/>
        </w:rPr>
      </w:pPr>
      <w:r w:rsidRPr="00892D58">
        <w:rPr>
          <w:rFonts w:asciiTheme="minorHAnsi" w:hAnsiTheme="minorHAnsi" w:cstheme="minorHAnsi"/>
          <w:sz w:val="20"/>
          <w:szCs w:val="20"/>
        </w:rPr>
        <w:t xml:space="preserve">Czy Zamawiający wyrazi zgodę i obniży karę umowną określoną w § 4 ust 1,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1) projektu umowy do 1% wartości brutto danej dostawy za każdy dzień zwłoki? Uzasadnienie jak wyżej.</w:t>
      </w:r>
    </w:p>
    <w:p w:rsidR="00984A49" w:rsidRPr="00892D58" w:rsidRDefault="00984A49" w:rsidP="00BC6C09">
      <w:pPr>
        <w:pStyle w:val="Akapitzlist"/>
        <w:tabs>
          <w:tab w:val="right" w:pos="9072"/>
        </w:tabs>
        <w:spacing w:line="360" w:lineRule="auto"/>
        <w:ind w:left="0"/>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984A49" w:rsidRPr="00892D58" w:rsidRDefault="00984A49" w:rsidP="00BC6C09">
      <w:pPr>
        <w:tabs>
          <w:tab w:val="right" w:pos="9072"/>
        </w:tabs>
        <w:spacing w:after="0" w:line="360" w:lineRule="auto"/>
        <w:contextualSpacing/>
        <w:jc w:val="both"/>
        <w:rPr>
          <w:rFonts w:asciiTheme="minorHAnsi" w:hAnsiTheme="minorHAnsi" w:cstheme="minorHAnsi"/>
          <w:sz w:val="20"/>
          <w:szCs w:val="20"/>
        </w:rPr>
      </w:pPr>
    </w:p>
    <w:p w:rsidR="00F92268" w:rsidRPr="00892D58" w:rsidRDefault="00F92268" w:rsidP="00BC6C09">
      <w:pPr>
        <w:pStyle w:val="Akapitzlist"/>
        <w:numPr>
          <w:ilvl w:val="0"/>
          <w:numId w:val="3"/>
        </w:numPr>
        <w:tabs>
          <w:tab w:val="left" w:pos="170"/>
          <w:tab w:val="right" w:pos="9072"/>
        </w:tabs>
        <w:spacing w:line="360" w:lineRule="auto"/>
        <w:ind w:left="0" w:firstLine="0"/>
        <w:rPr>
          <w:rFonts w:asciiTheme="minorHAnsi" w:hAnsiTheme="minorHAnsi" w:cstheme="minorHAnsi"/>
          <w:sz w:val="20"/>
          <w:szCs w:val="20"/>
        </w:rPr>
      </w:pPr>
      <w:r w:rsidRPr="00892D58">
        <w:rPr>
          <w:rFonts w:asciiTheme="minorHAnsi" w:hAnsiTheme="minorHAnsi" w:cstheme="minorHAnsi"/>
          <w:sz w:val="20"/>
          <w:szCs w:val="20"/>
        </w:rPr>
        <w:t xml:space="preserve">Czy Zamawiający wyrazi zgodę i obniży karę umowną określoną w § 4 ust 1,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2) projektu umowy do 1% wartości brutto danej dostawy za każdy dzień zwłoki? Uzasadnienie jak wyżej.</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F92268" w:rsidRPr="00892D58" w:rsidRDefault="00F92268" w:rsidP="00BC6C09">
      <w:pPr>
        <w:tabs>
          <w:tab w:val="right" w:pos="9072"/>
        </w:tabs>
        <w:spacing w:after="0" w:line="360" w:lineRule="auto"/>
        <w:jc w:val="both"/>
        <w:rPr>
          <w:rFonts w:asciiTheme="minorHAnsi" w:hAnsiTheme="minorHAnsi" w:cstheme="minorHAnsi"/>
          <w:b/>
          <w:sz w:val="20"/>
          <w:szCs w:val="20"/>
        </w:rPr>
      </w:pPr>
    </w:p>
    <w:p w:rsidR="00F92268" w:rsidRPr="00892D58" w:rsidRDefault="00F92268" w:rsidP="00BC6C09">
      <w:pPr>
        <w:tabs>
          <w:tab w:val="right" w:pos="9072"/>
        </w:tabs>
        <w:spacing w:after="0" w:line="360" w:lineRule="auto"/>
        <w:jc w:val="center"/>
        <w:rPr>
          <w:rFonts w:asciiTheme="minorHAnsi" w:hAnsiTheme="minorHAnsi" w:cstheme="minorHAnsi"/>
          <w:b/>
          <w:sz w:val="20"/>
          <w:szCs w:val="20"/>
        </w:rPr>
      </w:pPr>
      <w:r w:rsidRPr="00892D58">
        <w:rPr>
          <w:rFonts w:asciiTheme="minorHAnsi" w:hAnsiTheme="minorHAnsi" w:cstheme="minorHAnsi"/>
          <w:b/>
          <w:sz w:val="20"/>
          <w:szCs w:val="20"/>
        </w:rPr>
        <w:t>ZESTAW IV</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1</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Dotyczy wzoru umowy:</w:t>
      </w:r>
    </w:p>
    <w:p w:rsidR="00984A49" w:rsidRPr="00FD3559"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sz w:val="20"/>
          <w:szCs w:val="20"/>
        </w:rPr>
        <w:t>Celem usprawnienia procesu realizacji umowy zwracamy się do Zamawiającego czy przewiduje taką możliwość, aby po podpisaniu umowy zobowiązał się do przekazywania wykonawcy przewidywalnego - orientacyjnego w okresie kwartalnym/miesięcznym harmonogramu oczekiwanych dostaw/zamówień? Pozwoli to Wykonawcy w odpo</w:t>
      </w:r>
      <w:r w:rsidRPr="00FD3559">
        <w:rPr>
          <w:rFonts w:asciiTheme="minorHAnsi" w:hAnsiTheme="minorHAnsi" w:cstheme="minorHAnsi"/>
          <w:b/>
          <w:sz w:val="20"/>
          <w:szCs w:val="20"/>
        </w:rPr>
        <w:t>wiednim czasie zarezerwować wymagany dostawą towar dla Zamawiającego.</w:t>
      </w:r>
    </w:p>
    <w:p w:rsidR="00984A49" w:rsidRPr="00FD3559" w:rsidRDefault="00984A49" w:rsidP="00BC6C09">
      <w:pPr>
        <w:tabs>
          <w:tab w:val="right" w:pos="9072"/>
        </w:tabs>
        <w:spacing w:after="0" w:line="360" w:lineRule="auto"/>
        <w:ind w:right="-2"/>
        <w:jc w:val="both"/>
        <w:rPr>
          <w:rFonts w:asciiTheme="minorHAnsi" w:hAnsiTheme="minorHAnsi" w:cstheme="minorHAnsi"/>
          <w:b/>
          <w:color w:val="00B050"/>
          <w:sz w:val="20"/>
          <w:szCs w:val="20"/>
        </w:rPr>
      </w:pPr>
      <w:r w:rsidRPr="00FD3559">
        <w:rPr>
          <w:rFonts w:asciiTheme="minorHAnsi" w:hAnsiTheme="minorHAnsi" w:cstheme="minorHAnsi"/>
          <w:b/>
          <w:color w:val="00B050"/>
          <w:sz w:val="20"/>
          <w:szCs w:val="20"/>
        </w:rPr>
        <w:t>Odpowiedź:</w:t>
      </w:r>
    </w:p>
    <w:p w:rsidR="00984A49" w:rsidRDefault="00984A49" w:rsidP="00BC6C09">
      <w:pPr>
        <w:tabs>
          <w:tab w:val="right" w:pos="9072"/>
        </w:tabs>
        <w:spacing w:after="0" w:line="360" w:lineRule="auto"/>
        <w:ind w:right="-2"/>
        <w:jc w:val="both"/>
        <w:rPr>
          <w:rFonts w:asciiTheme="minorHAnsi" w:hAnsiTheme="minorHAnsi" w:cstheme="minorHAnsi"/>
          <w:b/>
          <w:color w:val="00B050"/>
          <w:sz w:val="20"/>
          <w:szCs w:val="20"/>
        </w:rPr>
      </w:pPr>
      <w:r w:rsidRPr="00FD3559">
        <w:rPr>
          <w:rFonts w:asciiTheme="minorHAnsi" w:hAnsiTheme="minorHAnsi" w:cstheme="minorHAnsi"/>
          <w:b/>
          <w:color w:val="00B050"/>
          <w:sz w:val="20"/>
          <w:szCs w:val="20"/>
        </w:rPr>
        <w:lastRenderedPageBreak/>
        <w:t>Zamawiający nie przewiduje możliwości, aby po podpisaniu umowy zobowiązał się do przekazywania wykonawcy przewidywalnego - orientacyjnego w okresie kwartalnym/miesięcznym harmonogramu oczekiwanych dostaw/zamówień.</w:t>
      </w:r>
    </w:p>
    <w:p w:rsidR="00BC6C09" w:rsidRPr="00FD3559" w:rsidRDefault="00BC6C09" w:rsidP="00BC6C09">
      <w:pPr>
        <w:tabs>
          <w:tab w:val="right" w:pos="9072"/>
        </w:tabs>
        <w:spacing w:after="0" w:line="360" w:lineRule="auto"/>
        <w:ind w:right="-2"/>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2</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Dotyczy wzoru umowy:</w:t>
      </w:r>
    </w:p>
    <w:p w:rsidR="00984A49" w:rsidRPr="00892D58" w:rsidRDefault="00984A49" w:rsidP="00BC6C09">
      <w:pPr>
        <w:pStyle w:val="Tekstpodstawowywcity3"/>
        <w:tabs>
          <w:tab w:val="right" w:pos="9072"/>
        </w:tabs>
        <w:spacing w:after="0" w:line="360" w:lineRule="auto"/>
        <w:ind w:left="0" w:right="-2"/>
        <w:jc w:val="both"/>
        <w:rPr>
          <w:rFonts w:asciiTheme="minorHAnsi" w:hAnsiTheme="minorHAnsi" w:cstheme="minorHAnsi"/>
          <w:sz w:val="20"/>
          <w:szCs w:val="20"/>
        </w:rPr>
      </w:pPr>
      <w:r w:rsidRPr="00892D58">
        <w:rPr>
          <w:rFonts w:asciiTheme="minorHAnsi" w:hAnsiTheme="minorHAnsi" w:cstheme="minorHAnsi"/>
          <w:sz w:val="20"/>
          <w:szCs w:val="20"/>
        </w:rPr>
        <w:t xml:space="preserve">Prosimy o modyfikację zapisów § 4 w taki sposób, aby wysokość kary umownej naliczana była od wartości netto a nie brutto. VAT jest należnością publicznoprawną, którą </w:t>
      </w:r>
      <w:proofErr w:type="spellStart"/>
      <w:r w:rsidRPr="00892D58">
        <w:rPr>
          <w:rFonts w:asciiTheme="minorHAnsi" w:hAnsiTheme="minorHAnsi" w:cstheme="minorHAnsi"/>
          <w:sz w:val="20"/>
          <w:szCs w:val="20"/>
        </w:rPr>
        <w:t>wykonawca</w:t>
      </w:r>
      <w:proofErr w:type="spellEnd"/>
      <w:r w:rsidRPr="00892D58">
        <w:rPr>
          <w:rFonts w:asciiTheme="minorHAnsi" w:hAnsiTheme="minorHAnsi" w:cstheme="minorHAnsi"/>
          <w:sz w:val="20"/>
          <w:szCs w:val="20"/>
        </w:rPr>
        <w:t xml:space="preserve"> jest zobowiązany odprowadzić do urzędu skarbowego. Ponadto sama kwota podatku VAT wliczona do ceny oferty nie ma wpływu na korzyści ekonomiczne osiągane przez wykonawcę z tytułu wykonania zamówienia. </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984A49" w:rsidRPr="00892D58" w:rsidRDefault="00984A49" w:rsidP="00BC6C09">
      <w:pPr>
        <w:pStyle w:val="Tekstpodstawowywcity3"/>
        <w:tabs>
          <w:tab w:val="right" w:pos="9072"/>
        </w:tabs>
        <w:spacing w:after="0" w:line="360" w:lineRule="auto"/>
        <w:ind w:left="0" w:right="-2"/>
        <w:jc w:val="both"/>
        <w:rPr>
          <w:rFonts w:asciiTheme="minorHAnsi" w:hAnsiTheme="minorHAnsi" w:cstheme="minorHAnsi"/>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3</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Dotyczy wzoru umowy:</w:t>
      </w:r>
    </w:p>
    <w:p w:rsidR="00984A49" w:rsidRPr="00892D58" w:rsidRDefault="00984A49" w:rsidP="00BC6C09">
      <w:pPr>
        <w:tabs>
          <w:tab w:val="right" w:pos="9072"/>
        </w:tabs>
        <w:spacing w:after="0" w:line="360" w:lineRule="auto"/>
        <w:ind w:right="-2"/>
        <w:jc w:val="both"/>
        <w:rPr>
          <w:rFonts w:asciiTheme="minorHAnsi" w:hAnsiTheme="minorHAnsi" w:cstheme="minorHAnsi"/>
          <w:sz w:val="20"/>
          <w:szCs w:val="20"/>
        </w:rPr>
      </w:pPr>
      <w:r w:rsidRPr="00892D58">
        <w:rPr>
          <w:rFonts w:asciiTheme="minorHAnsi" w:hAnsiTheme="minorHAnsi" w:cstheme="minorHAnsi"/>
          <w:sz w:val="20"/>
          <w:szCs w:val="20"/>
        </w:rPr>
        <w:t xml:space="preserve">W związku z tym iż  zgodnie art. 431 ustawy PZP zarówno </w:t>
      </w:r>
      <w:proofErr w:type="spellStart"/>
      <w:r w:rsidRPr="00892D58">
        <w:rPr>
          <w:rFonts w:asciiTheme="minorHAnsi" w:hAnsiTheme="minorHAnsi" w:cstheme="minorHAnsi"/>
          <w:sz w:val="20"/>
          <w:szCs w:val="20"/>
        </w:rPr>
        <w:t>wykonawca</w:t>
      </w:r>
      <w:proofErr w:type="spellEnd"/>
      <w:r w:rsidRPr="00892D58">
        <w:rPr>
          <w:rFonts w:asciiTheme="minorHAnsi" w:hAnsiTheme="minorHAnsi" w:cstheme="minorHAnsi"/>
          <w:sz w:val="20"/>
          <w:szCs w:val="20"/>
        </w:rPr>
        <w:t xml:space="preserve"> jak i Zamawiający obowiązani są współdziałać przy wykonywaniu umowy w celu należytej realizacji  zamówienia Wykonawca zwraca się z wnioskiem do Zamawiającego o dodanie zapisów projektu umowy w</w:t>
      </w:r>
      <w:r w:rsidRPr="00892D58">
        <w:rPr>
          <w:rFonts w:asciiTheme="minorHAnsi" w:hAnsiTheme="minorHAnsi" w:cstheme="minorHAnsi"/>
          <w:b/>
          <w:sz w:val="20"/>
          <w:szCs w:val="20"/>
        </w:rPr>
        <w:t xml:space="preserve"> </w:t>
      </w:r>
      <w:r w:rsidRPr="00892D58">
        <w:rPr>
          <w:rFonts w:asciiTheme="minorHAnsi" w:hAnsiTheme="minorHAnsi" w:cstheme="minorHAnsi"/>
          <w:sz w:val="20"/>
          <w:szCs w:val="20"/>
        </w:rPr>
        <w:t xml:space="preserve">§ 4, mając na względzie zgodną z prawem i równorzędną relację łączącą Zamawiającego z Wykonawcą o poniższej treści: </w:t>
      </w:r>
    </w:p>
    <w:p w:rsidR="00984A49" w:rsidRPr="00892D58" w:rsidRDefault="00984A49" w:rsidP="00BC6C09">
      <w:pPr>
        <w:tabs>
          <w:tab w:val="right" w:pos="9072"/>
        </w:tabs>
        <w:spacing w:after="0" w:line="360" w:lineRule="auto"/>
        <w:ind w:right="-2"/>
        <w:jc w:val="both"/>
        <w:rPr>
          <w:rFonts w:asciiTheme="minorHAnsi" w:hAnsiTheme="minorHAnsi" w:cstheme="minorHAnsi"/>
          <w:sz w:val="20"/>
          <w:szCs w:val="20"/>
        </w:rPr>
      </w:pPr>
      <w:r w:rsidRPr="00892D58">
        <w:rPr>
          <w:rFonts w:asciiTheme="minorHAnsi" w:hAnsiTheme="minorHAnsi" w:cstheme="minorHAnsi"/>
          <w:sz w:val="20"/>
          <w:szCs w:val="20"/>
        </w:rPr>
        <w:t>Zamawiający zapłaci Wykonawcy kary umowne za: odstąpienie od umowy lub jej rozwiązanie z powodu okoliczności, za które odpowiada Zamawiający, w wysokości 10 % niezrealizowanej wartości netto umowy.</w:t>
      </w:r>
    </w:p>
    <w:p w:rsidR="00984A49" w:rsidRPr="00892D58" w:rsidRDefault="00984A49" w:rsidP="00BC6C09">
      <w:pPr>
        <w:tabs>
          <w:tab w:val="right" w:pos="9072"/>
        </w:tabs>
        <w:spacing w:after="0" w:line="360" w:lineRule="auto"/>
        <w:ind w:right="-2"/>
        <w:jc w:val="both"/>
        <w:rPr>
          <w:rFonts w:asciiTheme="minorHAnsi" w:hAnsiTheme="minorHAnsi" w:cstheme="minorHAnsi"/>
          <w:sz w:val="20"/>
          <w:szCs w:val="20"/>
        </w:rPr>
      </w:pPr>
      <w:r w:rsidRPr="00892D58">
        <w:rPr>
          <w:rFonts w:asciiTheme="minorHAnsi" w:hAnsiTheme="minorHAnsi" w:cstheme="minorHAnsi"/>
          <w:sz w:val="20"/>
          <w:szCs w:val="20"/>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892D58">
        <w:rPr>
          <w:rFonts w:asciiTheme="minorHAnsi" w:hAnsiTheme="minorHAnsi" w:cstheme="minorHAnsi"/>
          <w:sz w:val="20"/>
          <w:szCs w:val="20"/>
          <w:vertAlign w:val="superscript"/>
        </w:rPr>
        <w:t xml:space="preserve">1 </w:t>
      </w:r>
      <w:r w:rsidRPr="00892D58">
        <w:rPr>
          <w:rFonts w:asciiTheme="minorHAnsi" w:hAnsiTheme="minorHAnsi" w:cstheme="minorHAnsi"/>
          <w:sz w:val="20"/>
          <w:szCs w:val="20"/>
        </w:rPr>
        <w:t xml:space="preserve">KC), pozwalające na uznanie wykonawcy za partnera, szanujące jego podstawowe prawa i pozwalające na </w:t>
      </w:r>
      <w:r w:rsidRPr="00892D58">
        <w:rPr>
          <w:rFonts w:asciiTheme="minorHAnsi" w:eastAsia="Times New Roman" w:hAnsiTheme="minorHAnsi" w:cstheme="minorHAnsi"/>
          <w:color w:val="000000"/>
          <w:sz w:val="20"/>
          <w:szCs w:val="20"/>
          <w:lang w:eastAsia="pl-PL"/>
        </w:rPr>
        <w:t>zrównoważone i partnerskie relacje między zamawiającym i wykonawcą.</w:t>
      </w:r>
      <w:r w:rsidRPr="00892D58">
        <w:rPr>
          <w:rFonts w:asciiTheme="minorHAnsi" w:hAnsiTheme="minorHAnsi" w:cstheme="minorHAnsi"/>
          <w:sz w:val="20"/>
          <w:szCs w:val="20"/>
        </w:rPr>
        <w:t xml:space="preserve"> </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984A49"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4</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Dotyczy wzoru umowy</w:t>
      </w:r>
    </w:p>
    <w:p w:rsidR="00984A49" w:rsidRPr="00892D58" w:rsidRDefault="00984A49" w:rsidP="00BC6C09">
      <w:pPr>
        <w:tabs>
          <w:tab w:val="right" w:pos="9072"/>
        </w:tabs>
        <w:autoSpaceDE w:val="0"/>
        <w:autoSpaceDN w:val="0"/>
        <w:adjustRightInd w:val="0"/>
        <w:spacing w:after="0" w:line="360" w:lineRule="auto"/>
        <w:ind w:right="-2"/>
        <w:jc w:val="both"/>
        <w:rPr>
          <w:rFonts w:asciiTheme="minorHAnsi" w:hAnsiTheme="minorHAnsi" w:cstheme="minorHAnsi"/>
          <w:sz w:val="20"/>
          <w:szCs w:val="20"/>
        </w:rPr>
      </w:pPr>
      <w:r w:rsidRPr="00892D58">
        <w:rPr>
          <w:rFonts w:asciiTheme="minorHAnsi" w:hAnsiTheme="minorHAnsi" w:cstheme="minorHAnsi"/>
          <w:sz w:val="20"/>
          <w:szCs w:val="20"/>
        </w:rPr>
        <w:t>Prosimy o wyjaśnienie czy Zamawiający wyrazi zgodę na dodanie do umowy sformułowania, iż</w:t>
      </w:r>
    </w:p>
    <w:p w:rsidR="00984A49" w:rsidRPr="00892D58" w:rsidRDefault="00984A49" w:rsidP="00BC6C09">
      <w:pPr>
        <w:tabs>
          <w:tab w:val="right" w:pos="9072"/>
        </w:tabs>
        <w:autoSpaceDE w:val="0"/>
        <w:autoSpaceDN w:val="0"/>
        <w:adjustRightInd w:val="0"/>
        <w:spacing w:after="0" w:line="360" w:lineRule="auto"/>
        <w:ind w:right="-2"/>
        <w:jc w:val="both"/>
        <w:rPr>
          <w:rFonts w:asciiTheme="minorHAnsi" w:hAnsiTheme="minorHAnsi" w:cstheme="minorHAnsi"/>
          <w:b/>
          <w:bCs/>
          <w:iCs/>
          <w:sz w:val="20"/>
          <w:szCs w:val="20"/>
        </w:rPr>
      </w:pPr>
      <w:r w:rsidRPr="00892D58">
        <w:rPr>
          <w:rFonts w:asciiTheme="minorHAnsi" w:hAnsiTheme="minorHAnsi" w:cstheme="minorHAnsi"/>
          <w:b/>
          <w:bCs/>
          <w:iCs/>
          <w:sz w:val="20"/>
          <w:szCs w:val="20"/>
        </w:rPr>
        <w:lastRenderedPageBreak/>
        <w:t>„Zamawiający będzie składał zamówienia według bieżących potrzeb, przy czym wartość zamówienia jednostkowego nie powinna być mniejsza niż 300 zł. netto”?</w:t>
      </w:r>
    </w:p>
    <w:p w:rsidR="00984A49" w:rsidRPr="00892D58" w:rsidRDefault="00984A49" w:rsidP="00BC6C09">
      <w:pPr>
        <w:tabs>
          <w:tab w:val="right" w:pos="9072"/>
        </w:tabs>
        <w:autoSpaceDE w:val="0"/>
        <w:autoSpaceDN w:val="0"/>
        <w:adjustRightInd w:val="0"/>
        <w:spacing w:after="0" w:line="360" w:lineRule="auto"/>
        <w:ind w:right="-2"/>
        <w:jc w:val="both"/>
        <w:rPr>
          <w:rFonts w:asciiTheme="minorHAnsi" w:hAnsiTheme="minorHAnsi" w:cstheme="minorHAnsi"/>
          <w:iCs/>
          <w:sz w:val="20"/>
          <w:szCs w:val="20"/>
        </w:rPr>
      </w:pPr>
      <w:r w:rsidRPr="00892D58">
        <w:rPr>
          <w:rFonts w:asciiTheme="minorHAnsi" w:hAnsiTheme="minorHAnsi" w:cstheme="minorHAnsi"/>
          <w:iCs/>
          <w:sz w:val="20"/>
          <w:szCs w:val="20"/>
        </w:rPr>
        <w:t xml:space="preserve">Mając na względzie czynniki ekologiczne, chcielibyśmy dążyć do ograniczenia liczby opakowań, ilości listów przewozowych i faktur w formie papierowej. W związku z tym prosimy o ustanowienie minimalnej wartości zamówienia w kwocie 300 zł. </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984A49" w:rsidRPr="00892D58" w:rsidRDefault="00984A49" w:rsidP="00BC6C09">
      <w:pPr>
        <w:tabs>
          <w:tab w:val="right" w:pos="9072"/>
        </w:tabs>
        <w:autoSpaceDE w:val="0"/>
        <w:autoSpaceDN w:val="0"/>
        <w:adjustRightInd w:val="0"/>
        <w:spacing w:after="0" w:line="360" w:lineRule="auto"/>
        <w:ind w:right="-2"/>
        <w:jc w:val="both"/>
        <w:rPr>
          <w:rFonts w:asciiTheme="minorHAnsi" w:hAnsiTheme="minorHAnsi" w:cstheme="minorHAnsi"/>
          <w:iCs/>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5</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Dotyczy wzoru umowy:</w:t>
      </w:r>
    </w:p>
    <w:p w:rsidR="00984A49" w:rsidRPr="00892D58" w:rsidRDefault="00984A49" w:rsidP="00BC6C09">
      <w:pPr>
        <w:tabs>
          <w:tab w:val="right" w:pos="9072"/>
        </w:tabs>
        <w:spacing w:after="0" w:line="360" w:lineRule="auto"/>
        <w:ind w:right="-2"/>
        <w:jc w:val="both"/>
        <w:rPr>
          <w:rFonts w:asciiTheme="minorHAnsi" w:hAnsiTheme="minorHAnsi" w:cstheme="minorHAnsi"/>
          <w:bCs/>
          <w:sz w:val="20"/>
          <w:szCs w:val="20"/>
        </w:rPr>
      </w:pPr>
      <w:r w:rsidRPr="00892D58">
        <w:rPr>
          <w:rFonts w:asciiTheme="minorHAnsi" w:hAnsiTheme="minorHAnsi" w:cstheme="minorHAnsi"/>
          <w:bCs/>
          <w:sz w:val="20"/>
          <w:szCs w:val="20"/>
        </w:rPr>
        <w:t>Czy Zamawiający wyrazi zgodę na dodanie do wzoru umowy klauzuli wyłączającej odpowiedzialność Stron na wypadek wystąpienia tzw. siły wyższej?</w:t>
      </w:r>
    </w:p>
    <w:p w:rsidR="00984A49" w:rsidRPr="00892D58" w:rsidRDefault="00984A49" w:rsidP="00BC6C09">
      <w:pPr>
        <w:tabs>
          <w:tab w:val="right" w:pos="9072"/>
        </w:tabs>
        <w:spacing w:after="0" w:line="360" w:lineRule="auto"/>
        <w:ind w:right="-2"/>
        <w:jc w:val="both"/>
        <w:rPr>
          <w:rFonts w:asciiTheme="minorHAnsi" w:hAnsiTheme="minorHAnsi" w:cstheme="minorHAnsi"/>
          <w:bCs/>
          <w:sz w:val="20"/>
          <w:szCs w:val="20"/>
        </w:rPr>
      </w:pPr>
      <w:r w:rsidRPr="00892D58">
        <w:rPr>
          <w:rFonts w:asciiTheme="minorHAnsi" w:hAnsiTheme="minorHAnsi" w:cstheme="minorHAnsi"/>
          <w:bCs/>
          <w:sz w:val="20"/>
          <w:szCs w:val="20"/>
        </w:rPr>
        <w:t>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działania producentów, gwałtowną dekoniunkturę, inne nieprzewidziane zdarzenia polityczne, w tym akty władzy państwowej, akty organów unijnych, a także okoliczności związane z wystąpieniem COVID-19, które wpływają w jakikolwiek sposób na należyte wykonanie umowy.”</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984A49" w:rsidRPr="00892D58" w:rsidRDefault="00984A4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984A49" w:rsidRPr="00892D58" w:rsidRDefault="00984A49" w:rsidP="00BC6C09">
      <w:pPr>
        <w:tabs>
          <w:tab w:val="right" w:pos="9072"/>
        </w:tabs>
        <w:spacing w:after="0" w:line="360" w:lineRule="auto"/>
        <w:ind w:right="-2"/>
        <w:jc w:val="both"/>
        <w:rPr>
          <w:rFonts w:asciiTheme="minorHAnsi" w:hAnsiTheme="minorHAnsi" w:cstheme="minorHAnsi"/>
          <w:bCs/>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6</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Dotyczy wzoru umowy:</w:t>
      </w:r>
    </w:p>
    <w:p w:rsidR="00984A49" w:rsidRPr="00892D58" w:rsidRDefault="00984A49" w:rsidP="00BC6C09">
      <w:pPr>
        <w:tabs>
          <w:tab w:val="right" w:pos="9072"/>
        </w:tabs>
        <w:spacing w:after="0" w:line="360" w:lineRule="auto"/>
        <w:ind w:right="-2"/>
        <w:jc w:val="both"/>
        <w:rPr>
          <w:rFonts w:asciiTheme="minorHAnsi" w:hAnsiTheme="minorHAnsi" w:cstheme="minorHAnsi"/>
          <w:bCs/>
          <w:sz w:val="20"/>
          <w:szCs w:val="20"/>
        </w:rPr>
      </w:pPr>
      <w:r w:rsidRPr="00892D58">
        <w:rPr>
          <w:rFonts w:asciiTheme="minorHAnsi" w:hAnsiTheme="minorHAnsi" w:cstheme="minorHAnsi"/>
          <w:bCs/>
          <w:sz w:val="20"/>
          <w:szCs w:val="20"/>
        </w:rPr>
        <w:t>Zwracamy się z wnioskiem do Zamawiającego o zmianę postanowień § 4 ust. 1 „wzoru umowy”, w taki sposób, aby uzyskał on brzmienie:</w:t>
      </w:r>
    </w:p>
    <w:p w:rsidR="00984A49" w:rsidRPr="00892D58" w:rsidRDefault="00984A49" w:rsidP="00BC6C09">
      <w:pPr>
        <w:numPr>
          <w:ilvl w:val="0"/>
          <w:numId w:val="4"/>
        </w:numPr>
        <w:tabs>
          <w:tab w:val="num" w:pos="360"/>
          <w:tab w:val="right" w:pos="9072"/>
        </w:tabs>
        <w:spacing w:after="0" w:line="360" w:lineRule="auto"/>
        <w:ind w:left="0" w:right="-2" w:firstLine="0"/>
        <w:jc w:val="both"/>
        <w:rPr>
          <w:rFonts w:asciiTheme="minorHAnsi" w:hAnsiTheme="minorHAnsi" w:cstheme="minorHAnsi"/>
          <w:bCs/>
          <w:sz w:val="20"/>
          <w:szCs w:val="20"/>
        </w:rPr>
      </w:pPr>
      <w:r w:rsidRPr="00892D58">
        <w:rPr>
          <w:rFonts w:asciiTheme="minorHAnsi" w:hAnsiTheme="minorHAnsi" w:cstheme="minorHAnsi"/>
          <w:bCs/>
          <w:sz w:val="20"/>
          <w:szCs w:val="20"/>
        </w:rPr>
        <w:t>Wykonawca jest zobowiązany do zapłaty kar umownych:</w:t>
      </w:r>
    </w:p>
    <w:p w:rsidR="00984A49" w:rsidRPr="00892D58" w:rsidRDefault="00984A49" w:rsidP="00BC6C09">
      <w:pPr>
        <w:numPr>
          <w:ilvl w:val="1"/>
          <w:numId w:val="4"/>
        </w:numPr>
        <w:tabs>
          <w:tab w:val="num" w:pos="709"/>
          <w:tab w:val="right" w:pos="9072"/>
        </w:tabs>
        <w:spacing w:after="0" w:line="360" w:lineRule="auto"/>
        <w:ind w:left="0" w:right="-2" w:firstLine="0"/>
        <w:jc w:val="both"/>
        <w:rPr>
          <w:rFonts w:asciiTheme="minorHAnsi" w:hAnsiTheme="minorHAnsi" w:cstheme="minorHAnsi"/>
          <w:bCs/>
          <w:sz w:val="20"/>
          <w:szCs w:val="20"/>
        </w:rPr>
      </w:pPr>
      <w:r w:rsidRPr="00892D58">
        <w:rPr>
          <w:rFonts w:asciiTheme="minorHAnsi" w:hAnsiTheme="minorHAnsi" w:cstheme="minorHAnsi"/>
          <w:bCs/>
          <w:sz w:val="20"/>
          <w:szCs w:val="20"/>
        </w:rPr>
        <w:t>za zwłokę w realizacji dostawy w wysokości 0,5% wartości brutto danej dostawy, zgodnie z zał. nr 1 - za każdy dzień,</w:t>
      </w:r>
    </w:p>
    <w:p w:rsidR="00984A49" w:rsidRPr="00892D58" w:rsidRDefault="00984A49" w:rsidP="00BC6C09">
      <w:pPr>
        <w:numPr>
          <w:ilvl w:val="1"/>
          <w:numId w:val="4"/>
        </w:numPr>
        <w:tabs>
          <w:tab w:val="clear" w:pos="1440"/>
          <w:tab w:val="num" w:pos="720"/>
          <w:tab w:val="num" w:pos="993"/>
          <w:tab w:val="right" w:pos="9072"/>
        </w:tabs>
        <w:spacing w:after="0" w:line="360" w:lineRule="auto"/>
        <w:ind w:left="0" w:right="-2" w:firstLine="0"/>
        <w:jc w:val="both"/>
        <w:rPr>
          <w:rFonts w:asciiTheme="minorHAnsi" w:hAnsiTheme="minorHAnsi" w:cstheme="minorHAnsi"/>
          <w:bCs/>
          <w:sz w:val="20"/>
          <w:szCs w:val="20"/>
        </w:rPr>
      </w:pPr>
      <w:r w:rsidRPr="00892D58">
        <w:rPr>
          <w:rFonts w:asciiTheme="minorHAnsi" w:hAnsiTheme="minorHAnsi" w:cstheme="minorHAnsi"/>
          <w:bCs/>
          <w:sz w:val="20"/>
          <w:szCs w:val="20"/>
        </w:rPr>
        <w:t>za zwłokę w wymianie reklamowanego przedmiotu umowy na nowy w wysokości 0,5% wartości brutto danego asortymentu, zgodnie z zał. nr 1 -  za każdy dzień,</w:t>
      </w:r>
    </w:p>
    <w:p w:rsidR="00984A49" w:rsidRPr="00892D58" w:rsidRDefault="00984A49" w:rsidP="00BC6C09">
      <w:pPr>
        <w:tabs>
          <w:tab w:val="right" w:pos="9072"/>
        </w:tabs>
        <w:spacing w:after="0" w:line="360" w:lineRule="auto"/>
        <w:ind w:right="-2"/>
        <w:jc w:val="both"/>
        <w:rPr>
          <w:rFonts w:asciiTheme="minorHAnsi" w:hAnsiTheme="minorHAnsi" w:cstheme="minorHAnsi"/>
          <w:bCs/>
          <w:sz w:val="20"/>
          <w:szCs w:val="20"/>
        </w:rPr>
      </w:pPr>
      <w:r w:rsidRPr="00892D58">
        <w:rPr>
          <w:rFonts w:asciiTheme="minorHAnsi" w:hAnsiTheme="minorHAnsi" w:cstheme="minorHAnsi"/>
          <w:bCs/>
          <w:sz w:val="20"/>
          <w:szCs w:val="20"/>
        </w:rPr>
        <w:lastRenderedPageBreak/>
        <w:t>W ocenie wykonawcy procentowo określone kary mają charakter wygórowany i poprzez ich wysokość nie mają charakteru prewencyjnego ale charakter represyjny, a w razie ich naliczenia prowadziłby do nieuzasadnionego wzbogacenia Zamawiającego, który w przypadku uchybienia w obowiązkach wykonawcy nie ponosi szkody.</w:t>
      </w:r>
    </w:p>
    <w:p w:rsidR="00984A49" w:rsidRPr="00892D58" w:rsidRDefault="00984A49" w:rsidP="00BC6C09">
      <w:pPr>
        <w:tabs>
          <w:tab w:val="right" w:pos="9072"/>
        </w:tabs>
        <w:spacing w:after="0" w:line="360" w:lineRule="auto"/>
        <w:ind w:right="-2"/>
        <w:jc w:val="both"/>
        <w:rPr>
          <w:rFonts w:asciiTheme="minorHAnsi" w:hAnsiTheme="minorHAnsi" w:cstheme="minorHAnsi"/>
          <w:bCs/>
          <w:sz w:val="20"/>
          <w:szCs w:val="20"/>
        </w:rPr>
      </w:pPr>
      <w:r w:rsidRPr="00892D58">
        <w:rPr>
          <w:rFonts w:asciiTheme="minorHAnsi" w:hAnsiTheme="minorHAnsi" w:cstheme="minorHAnsi"/>
          <w:bCs/>
          <w:sz w:val="20"/>
          <w:szCs w:val="20"/>
        </w:rPr>
        <w:t>W zakresie niedopuszczalności zastrzeżenia kary umownej jako rażąco wygórowanej odwołać należy się poglądu zaprezentowanego w wyroku Krajowej Izby Odwoławczej z dnia 30 listopada 2017 r. sprawie KIO 2219/17, gdzie wskazano, że:</w:t>
      </w:r>
    </w:p>
    <w:p w:rsidR="00984A49" w:rsidRPr="00892D58" w:rsidRDefault="00984A49" w:rsidP="00BC6C09">
      <w:pPr>
        <w:tabs>
          <w:tab w:val="right" w:pos="9072"/>
        </w:tabs>
        <w:spacing w:after="0" w:line="360" w:lineRule="auto"/>
        <w:ind w:right="-2"/>
        <w:jc w:val="both"/>
        <w:rPr>
          <w:rFonts w:asciiTheme="minorHAnsi" w:hAnsiTheme="minorHAnsi" w:cstheme="minorHAnsi"/>
          <w:bCs/>
          <w:sz w:val="20"/>
          <w:szCs w:val="20"/>
        </w:rPr>
      </w:pPr>
      <w:r w:rsidRPr="00892D58">
        <w:rPr>
          <w:rFonts w:asciiTheme="minorHAnsi" w:hAnsiTheme="minorHAnsi" w:cstheme="minorHAnsi"/>
          <w:bCs/>
          <w:sz w:val="20"/>
          <w:szCs w:val="20"/>
        </w:rPr>
        <w:t xml:space="preserve">„Nie jest przy tym dozwolone zastrzeganie we wzorcu umownym kary umownej rażąco wygórowanej (tak też: wyrok Sądu Najwyższego z dnia 25 maja 2007 r., sygn. akt: I CSK 484/06). O tym, czy w danym wypadku można mówić o karze umownej rażąco wygórowanej, nie może sama przez się decydować jej wysokość przyjęta procentowo w określonym akcie prawnym, lecz przede wszystkim stosunek, w jakim do siebie pozostają dochodzona kara umowna i spełnione z opóźnieniem świadczenie dłużnika. W sytuacji, gdy kara umowna równa się bądź zbliżona jest do wysokości wykonanego z opóźnieniem zobowiązania, w związku z którym ją zastrzeżono, można ją uważać za rażąco wygórowaną. Kara umowna może być „rażąco wygórowana” już w chwili jej zastrzegania lub stać się taką w następstwie późniejszych okoliczności, do których można przykładowo zaliczyć to, że szkoda wierzyciela jest znikoma, skutkiem czego zachodzi rażąca dysproporcja pomiędzy jej wysokością a wysokością należnej kary (tak też: </w:t>
      </w:r>
      <w:proofErr w:type="spellStart"/>
      <w:r w:rsidRPr="00892D58">
        <w:rPr>
          <w:rFonts w:asciiTheme="minorHAnsi" w:hAnsiTheme="minorHAnsi" w:cstheme="minorHAnsi"/>
          <w:bCs/>
          <w:sz w:val="20"/>
          <w:szCs w:val="20"/>
        </w:rPr>
        <w:t>Gudowski</w:t>
      </w:r>
      <w:proofErr w:type="spellEnd"/>
      <w:r w:rsidRPr="00892D58">
        <w:rPr>
          <w:rFonts w:asciiTheme="minorHAnsi" w:hAnsiTheme="minorHAnsi" w:cstheme="minorHAnsi"/>
          <w:bCs/>
          <w:sz w:val="20"/>
          <w:szCs w:val="20"/>
        </w:rPr>
        <w:t xml:space="preserve"> Jacek (red.), Kodeks cywilny. Komentarz. Księga trzecia. Zobowiązania, 2013). Izba zważyła, że Zamawiający konstruując postanowienia dotyczące kar umownych wypaczył w istocie ich rzeczywisty cel jakim jest naprawienie szkody wyrządzonej Zamawiającemu z tytułu niewykonania lub nienależytego wykonania świadczenia niepieniężnego, czym naruszył przepisy kodeksu cywilnego. Uprawnienie Zamawiającego do konstruowania zapisów umownych w sprawie zamówienia publicznego nie może być nadużywane i prowadzić do nieuzasadnionego wzbogacenia po stronie Zamawiającego poprzez ustalenie rażąco wygórowanych kar umownych.</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7</w:t>
      </w: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Dotyczy wzoru umowy:</w:t>
      </w:r>
    </w:p>
    <w:p w:rsidR="00984A49" w:rsidRPr="00892D58" w:rsidRDefault="00984A49" w:rsidP="00BC6C09">
      <w:pPr>
        <w:tabs>
          <w:tab w:val="right" w:pos="9072"/>
        </w:tabs>
        <w:spacing w:after="0" w:line="360" w:lineRule="auto"/>
        <w:ind w:right="-2"/>
        <w:jc w:val="both"/>
        <w:rPr>
          <w:rFonts w:asciiTheme="minorHAnsi" w:hAnsiTheme="minorHAnsi" w:cstheme="minorHAnsi"/>
          <w:bCs/>
          <w:iCs/>
          <w:sz w:val="20"/>
          <w:szCs w:val="20"/>
        </w:rPr>
      </w:pPr>
      <w:r w:rsidRPr="00892D58">
        <w:rPr>
          <w:rFonts w:asciiTheme="minorHAnsi" w:hAnsiTheme="minorHAnsi" w:cstheme="minorHAnsi"/>
          <w:bCs/>
          <w:iCs/>
          <w:sz w:val="20"/>
          <w:szCs w:val="20"/>
        </w:rPr>
        <w:t>Wykonawca zwraca się z wnioskiem o wprowadzenie do wzoru umowy poniższej klauzuli dot. wprowadzania zmian do umowy:</w:t>
      </w:r>
    </w:p>
    <w:p w:rsidR="00984A49" w:rsidRPr="00892D58" w:rsidRDefault="00984A49" w:rsidP="00BC6C09">
      <w:pPr>
        <w:tabs>
          <w:tab w:val="right" w:pos="9072"/>
        </w:tabs>
        <w:spacing w:after="0" w:line="360" w:lineRule="auto"/>
        <w:ind w:right="-2"/>
        <w:jc w:val="both"/>
        <w:rPr>
          <w:rFonts w:asciiTheme="minorHAnsi" w:hAnsiTheme="minorHAnsi" w:cstheme="minorHAnsi"/>
          <w:bCs/>
          <w:iCs/>
          <w:sz w:val="20"/>
          <w:szCs w:val="20"/>
        </w:rPr>
      </w:pPr>
      <w:r w:rsidRPr="00892D58">
        <w:rPr>
          <w:rFonts w:asciiTheme="minorHAnsi" w:hAnsiTheme="minorHAnsi" w:cstheme="minorHAnsi"/>
          <w:bCs/>
          <w:iCs/>
          <w:sz w:val="20"/>
          <w:szCs w:val="20"/>
        </w:rPr>
        <w:t xml:space="preserve">Strony oświadczają, że Umowa jest zawierana w sytuacji pandemii i zbrojnej agresji Federacji Rosyjskiej na Ukrainę oraz uznają, że konsekwencje geopolityczne, ekonomiczne oraz społeczne tych zdarzeń nie są możliwe do przewidzenia. W konsekwencji za nieprzewidziane w chwili zawarcia Umowy strony uznają wszelkie okoliczności pozostające w związku z wyżej wymienionymi sytuacjami, które mogą wpłynąć na realizację tej </w:t>
      </w:r>
      <w:r w:rsidRPr="00892D58">
        <w:rPr>
          <w:rFonts w:asciiTheme="minorHAnsi" w:hAnsiTheme="minorHAnsi" w:cstheme="minorHAnsi"/>
          <w:bCs/>
          <w:iCs/>
          <w:sz w:val="20"/>
          <w:szCs w:val="20"/>
        </w:rPr>
        <w:lastRenderedPageBreak/>
        <w:t>Umowy</w:t>
      </w:r>
      <w:r w:rsidRPr="00892D58">
        <w:rPr>
          <w:rFonts w:asciiTheme="minorHAnsi" w:hAnsiTheme="minorHAnsi" w:cstheme="minorHAnsi"/>
          <w:bCs/>
          <w:sz w:val="20"/>
          <w:szCs w:val="20"/>
        </w:rPr>
        <w:t xml:space="preserve">. </w:t>
      </w:r>
      <w:r w:rsidRPr="00892D58">
        <w:rPr>
          <w:rFonts w:asciiTheme="minorHAnsi" w:hAnsiTheme="minorHAnsi" w:cstheme="minorHAnsi"/>
          <w:bCs/>
          <w:iCs/>
          <w:sz w:val="20"/>
          <w:szCs w:val="20"/>
        </w:rPr>
        <w:t>Na tej zasadzie</w:t>
      </w:r>
      <w:r w:rsidRPr="00892D58">
        <w:rPr>
          <w:rFonts w:asciiTheme="minorHAnsi" w:hAnsiTheme="minorHAnsi" w:cstheme="minorHAnsi"/>
          <w:bCs/>
          <w:sz w:val="20"/>
          <w:szCs w:val="20"/>
        </w:rPr>
        <w:t xml:space="preserve"> </w:t>
      </w:r>
      <w:r w:rsidRPr="00892D58">
        <w:rPr>
          <w:rFonts w:asciiTheme="minorHAnsi" w:hAnsiTheme="minorHAnsi" w:cstheme="minorHAnsi"/>
          <w:bCs/>
          <w:iCs/>
          <w:sz w:val="20"/>
          <w:szCs w:val="20"/>
        </w:rPr>
        <w:t xml:space="preserve">Wykonawca ma możliwość skorzystania z przyznanych mu tą Umową oraz przepisami prawa uprawnień w zakresie kierowania do Zamawiającego wniosków i roszczeń co do zmiany Umowy w przypadkach określonych w tej Umowie oraz przepisach powszechnie obowiązujących w każdym czasie obowiązywania Umowy. </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Wzór umowy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8</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sz w:val="20"/>
          <w:szCs w:val="20"/>
        </w:rPr>
        <w:t>Pakiet 14.</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zaproponowanie:</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b/>
          <w:sz w:val="20"/>
          <w:szCs w:val="20"/>
        </w:rPr>
        <w:t>Poz.1</w:t>
      </w:r>
      <w:r w:rsidRPr="00892D58">
        <w:rPr>
          <w:rFonts w:asciiTheme="minorHAnsi" w:hAnsiTheme="minorHAnsi" w:cstheme="minorHAnsi"/>
          <w:sz w:val="20"/>
          <w:szCs w:val="20"/>
        </w:rPr>
        <w:t xml:space="preserve"> Pojemnika chirurgicznego na wycinki histopatologiczne o pojemności 120ml o wymiarach (</w:t>
      </w:r>
      <w:proofErr w:type="spellStart"/>
      <w:r w:rsidRPr="00892D58">
        <w:rPr>
          <w:rFonts w:asciiTheme="minorHAnsi" w:hAnsiTheme="minorHAnsi" w:cstheme="minorHAnsi"/>
          <w:sz w:val="20"/>
          <w:szCs w:val="20"/>
        </w:rPr>
        <w:t>śred</w:t>
      </w:r>
      <w:proofErr w:type="spellEnd"/>
      <w:r w:rsidRPr="00892D58">
        <w:rPr>
          <w:rFonts w:asciiTheme="minorHAnsi" w:hAnsiTheme="minorHAnsi" w:cstheme="minorHAnsi"/>
          <w:sz w:val="20"/>
          <w:szCs w:val="20"/>
        </w:rPr>
        <w:t xml:space="preserve">. </w:t>
      </w:r>
      <w:proofErr w:type="spellStart"/>
      <w:r w:rsidRPr="00892D58">
        <w:rPr>
          <w:rFonts w:asciiTheme="minorHAnsi" w:hAnsiTheme="minorHAnsi" w:cstheme="minorHAnsi"/>
          <w:sz w:val="20"/>
          <w:szCs w:val="20"/>
        </w:rPr>
        <w:t>górna-śred</w:t>
      </w:r>
      <w:proofErr w:type="spellEnd"/>
      <w:r w:rsidRPr="00892D58">
        <w:rPr>
          <w:rFonts w:asciiTheme="minorHAnsi" w:hAnsiTheme="minorHAnsi" w:cstheme="minorHAnsi"/>
          <w:sz w:val="20"/>
          <w:szCs w:val="20"/>
        </w:rPr>
        <w:t xml:space="preserve">. dolna x </w:t>
      </w:r>
      <w:proofErr w:type="spellStart"/>
      <w:r w:rsidRPr="00892D58">
        <w:rPr>
          <w:rFonts w:asciiTheme="minorHAnsi" w:hAnsiTheme="minorHAnsi" w:cstheme="minorHAnsi"/>
          <w:sz w:val="20"/>
          <w:szCs w:val="20"/>
        </w:rPr>
        <w:t>wys</w:t>
      </w:r>
      <w:proofErr w:type="spellEnd"/>
      <w:r w:rsidRPr="00892D58">
        <w:rPr>
          <w:rFonts w:asciiTheme="minorHAnsi" w:hAnsiTheme="minorHAnsi" w:cstheme="minorHAnsi"/>
          <w:sz w:val="20"/>
          <w:szCs w:val="20"/>
        </w:rPr>
        <w:t>) ok. Ø58 – Ø48 x 69 mm wykonany z polipropylenu ze szczelnie zakręcaną nakrętką – zakręcanie typu „</w:t>
      </w:r>
      <w:proofErr w:type="spellStart"/>
      <w:r w:rsidRPr="00892D58">
        <w:rPr>
          <w:rFonts w:asciiTheme="minorHAnsi" w:hAnsiTheme="minorHAnsi" w:cstheme="minorHAnsi"/>
          <w:sz w:val="20"/>
          <w:szCs w:val="20"/>
        </w:rPr>
        <w:t>Liquid</w:t>
      </w:r>
      <w:proofErr w:type="spellEnd"/>
      <w:r w:rsidRPr="00892D58">
        <w:rPr>
          <w:rFonts w:asciiTheme="minorHAnsi" w:hAnsiTheme="minorHAnsi" w:cstheme="minorHAnsi"/>
          <w:sz w:val="20"/>
          <w:szCs w:val="20"/>
        </w:rPr>
        <w:t xml:space="preserve"> Proof” z dodatkowym kołnierzem pod nakrętką zabezpieczającym przed rozlaniem płynu. Pojemnik przezroczysty, nakrętka czerwona.</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9</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sz w:val="20"/>
          <w:szCs w:val="20"/>
        </w:rPr>
        <w:t>Pakiet 14.</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zaproponowanie:</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b/>
          <w:sz w:val="20"/>
          <w:szCs w:val="20"/>
        </w:rPr>
        <w:t>Poz.1</w:t>
      </w:r>
      <w:r w:rsidRPr="00892D58">
        <w:rPr>
          <w:rFonts w:asciiTheme="minorHAnsi" w:hAnsiTheme="minorHAnsi" w:cstheme="minorHAnsi"/>
          <w:sz w:val="20"/>
          <w:szCs w:val="20"/>
        </w:rPr>
        <w:t xml:space="preserve"> Pojemnika chirurgicznego na wycinki histopatologiczne o pojemności 150ml o wymiarach (</w:t>
      </w:r>
      <w:proofErr w:type="spellStart"/>
      <w:r w:rsidRPr="00892D58">
        <w:rPr>
          <w:rFonts w:asciiTheme="minorHAnsi" w:hAnsiTheme="minorHAnsi" w:cstheme="minorHAnsi"/>
          <w:sz w:val="20"/>
          <w:szCs w:val="20"/>
        </w:rPr>
        <w:t>śred</w:t>
      </w:r>
      <w:proofErr w:type="spellEnd"/>
      <w:r w:rsidRPr="00892D58">
        <w:rPr>
          <w:rFonts w:asciiTheme="minorHAnsi" w:hAnsiTheme="minorHAnsi" w:cstheme="minorHAnsi"/>
          <w:sz w:val="20"/>
          <w:szCs w:val="20"/>
        </w:rPr>
        <w:t xml:space="preserve">. </w:t>
      </w:r>
      <w:proofErr w:type="spellStart"/>
      <w:r w:rsidRPr="00892D58">
        <w:rPr>
          <w:rFonts w:asciiTheme="minorHAnsi" w:hAnsiTheme="minorHAnsi" w:cstheme="minorHAnsi"/>
          <w:sz w:val="20"/>
          <w:szCs w:val="20"/>
        </w:rPr>
        <w:t>górna-śred</w:t>
      </w:r>
      <w:proofErr w:type="spellEnd"/>
      <w:r w:rsidRPr="00892D58">
        <w:rPr>
          <w:rFonts w:asciiTheme="minorHAnsi" w:hAnsiTheme="minorHAnsi" w:cstheme="minorHAnsi"/>
          <w:sz w:val="20"/>
          <w:szCs w:val="20"/>
        </w:rPr>
        <w:t xml:space="preserve">. dolna x </w:t>
      </w:r>
      <w:proofErr w:type="spellStart"/>
      <w:r w:rsidRPr="00892D58">
        <w:rPr>
          <w:rFonts w:asciiTheme="minorHAnsi" w:hAnsiTheme="minorHAnsi" w:cstheme="minorHAnsi"/>
          <w:sz w:val="20"/>
          <w:szCs w:val="20"/>
        </w:rPr>
        <w:t>wys</w:t>
      </w:r>
      <w:proofErr w:type="spellEnd"/>
      <w:r w:rsidRPr="00892D58">
        <w:rPr>
          <w:rFonts w:asciiTheme="minorHAnsi" w:hAnsiTheme="minorHAnsi" w:cstheme="minorHAnsi"/>
          <w:sz w:val="20"/>
          <w:szCs w:val="20"/>
        </w:rPr>
        <w:t>) ok. Ø60 – Ø51,85 x 74,2 mm wykonany z polipropylenu ze szczelnie zakręcaną nakrętką – zakręcanie typu „</w:t>
      </w:r>
      <w:proofErr w:type="spellStart"/>
      <w:r w:rsidRPr="00892D58">
        <w:rPr>
          <w:rFonts w:asciiTheme="minorHAnsi" w:hAnsiTheme="minorHAnsi" w:cstheme="minorHAnsi"/>
          <w:sz w:val="20"/>
          <w:szCs w:val="20"/>
        </w:rPr>
        <w:t>Liquid</w:t>
      </w:r>
      <w:proofErr w:type="spellEnd"/>
      <w:r w:rsidRPr="00892D58">
        <w:rPr>
          <w:rFonts w:asciiTheme="minorHAnsi" w:hAnsiTheme="minorHAnsi" w:cstheme="minorHAnsi"/>
          <w:sz w:val="20"/>
          <w:szCs w:val="20"/>
        </w:rPr>
        <w:t xml:space="preserve"> Proof” z dodatkowym kołnierzem pod nakrętką zabezpieczającym przed rozlaniem płynu. Pojemnik przezroczysty, nakrętka czerwona.</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10</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sz w:val="20"/>
          <w:szCs w:val="20"/>
        </w:rPr>
        <w:t>Pakiet 14.</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zaproponowanie:</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b/>
          <w:sz w:val="20"/>
          <w:szCs w:val="20"/>
        </w:rPr>
        <w:t>Poz.2</w:t>
      </w:r>
      <w:r w:rsidRPr="00892D58">
        <w:rPr>
          <w:rFonts w:asciiTheme="minorHAnsi" w:hAnsiTheme="minorHAnsi" w:cstheme="minorHAnsi"/>
          <w:sz w:val="20"/>
          <w:szCs w:val="20"/>
        </w:rPr>
        <w:t xml:space="preserve"> Pojemnika chirurgicznego na wycinki histopatologiczne o pojemności 200ml o wymiarach (</w:t>
      </w:r>
      <w:proofErr w:type="spellStart"/>
      <w:r w:rsidRPr="00892D58">
        <w:rPr>
          <w:rFonts w:asciiTheme="minorHAnsi" w:hAnsiTheme="minorHAnsi" w:cstheme="minorHAnsi"/>
          <w:sz w:val="20"/>
          <w:szCs w:val="20"/>
        </w:rPr>
        <w:t>śred</w:t>
      </w:r>
      <w:proofErr w:type="spellEnd"/>
      <w:r w:rsidRPr="00892D58">
        <w:rPr>
          <w:rFonts w:asciiTheme="minorHAnsi" w:hAnsiTheme="minorHAnsi" w:cstheme="minorHAnsi"/>
          <w:sz w:val="20"/>
          <w:szCs w:val="20"/>
        </w:rPr>
        <w:t xml:space="preserve">. </w:t>
      </w:r>
      <w:proofErr w:type="spellStart"/>
      <w:r w:rsidRPr="00892D58">
        <w:rPr>
          <w:rFonts w:asciiTheme="minorHAnsi" w:hAnsiTheme="minorHAnsi" w:cstheme="minorHAnsi"/>
          <w:sz w:val="20"/>
          <w:szCs w:val="20"/>
        </w:rPr>
        <w:t>górna-śred</w:t>
      </w:r>
      <w:proofErr w:type="spellEnd"/>
      <w:r w:rsidRPr="00892D58">
        <w:rPr>
          <w:rFonts w:asciiTheme="minorHAnsi" w:hAnsiTheme="minorHAnsi" w:cstheme="minorHAnsi"/>
          <w:sz w:val="20"/>
          <w:szCs w:val="20"/>
        </w:rPr>
        <w:t xml:space="preserve">. dolna x </w:t>
      </w:r>
      <w:proofErr w:type="spellStart"/>
      <w:r w:rsidRPr="00892D58">
        <w:rPr>
          <w:rFonts w:asciiTheme="minorHAnsi" w:hAnsiTheme="minorHAnsi" w:cstheme="minorHAnsi"/>
          <w:sz w:val="20"/>
          <w:szCs w:val="20"/>
        </w:rPr>
        <w:t>wys</w:t>
      </w:r>
      <w:proofErr w:type="spellEnd"/>
      <w:r w:rsidRPr="00892D58">
        <w:rPr>
          <w:rFonts w:asciiTheme="minorHAnsi" w:hAnsiTheme="minorHAnsi" w:cstheme="minorHAnsi"/>
          <w:sz w:val="20"/>
          <w:szCs w:val="20"/>
        </w:rPr>
        <w:t xml:space="preserve">) ok. Ø60 – Ø60 x 79 mm wykonany z polipropylenu ze szczelnie zakręcaną nakrętką – </w:t>
      </w:r>
      <w:r w:rsidRPr="00892D58">
        <w:rPr>
          <w:rFonts w:asciiTheme="minorHAnsi" w:hAnsiTheme="minorHAnsi" w:cstheme="minorHAnsi"/>
          <w:sz w:val="20"/>
          <w:szCs w:val="20"/>
        </w:rPr>
        <w:lastRenderedPageBreak/>
        <w:t>zakręcanie typu „</w:t>
      </w:r>
      <w:proofErr w:type="spellStart"/>
      <w:r w:rsidRPr="00892D58">
        <w:rPr>
          <w:rFonts w:asciiTheme="minorHAnsi" w:hAnsiTheme="minorHAnsi" w:cstheme="minorHAnsi"/>
          <w:sz w:val="20"/>
          <w:szCs w:val="20"/>
        </w:rPr>
        <w:t>Liquid</w:t>
      </w:r>
      <w:proofErr w:type="spellEnd"/>
      <w:r w:rsidRPr="00892D58">
        <w:rPr>
          <w:rFonts w:asciiTheme="minorHAnsi" w:hAnsiTheme="minorHAnsi" w:cstheme="minorHAnsi"/>
          <w:sz w:val="20"/>
          <w:szCs w:val="20"/>
        </w:rPr>
        <w:t xml:space="preserve"> Proof” z dodatkowym kołnierzem pod nakrętką zabezpieczającym przed rozlaniem płynu. Pojemnik przezroczysty, nakrętka czerwona. </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11</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sz w:val="20"/>
          <w:szCs w:val="20"/>
        </w:rPr>
        <w:t>Pakiet 14.</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zaproponowanie:</w:t>
      </w:r>
    </w:p>
    <w:p w:rsidR="00BC6C09"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b/>
          <w:sz w:val="20"/>
          <w:szCs w:val="20"/>
        </w:rPr>
        <w:t>Poz.3</w:t>
      </w:r>
      <w:r w:rsidRPr="00892D58">
        <w:rPr>
          <w:rFonts w:asciiTheme="minorHAnsi" w:hAnsiTheme="minorHAnsi" w:cstheme="minorHAnsi"/>
          <w:sz w:val="20"/>
          <w:szCs w:val="20"/>
        </w:rPr>
        <w:t xml:space="preserve"> Pojemnika chirurgicznego na wycinki histopatologiczne o pojemności 366 ml o wymiarach (</w:t>
      </w:r>
      <w:proofErr w:type="spellStart"/>
      <w:r w:rsidRPr="00892D58">
        <w:rPr>
          <w:rFonts w:asciiTheme="minorHAnsi" w:hAnsiTheme="minorHAnsi" w:cstheme="minorHAnsi"/>
          <w:sz w:val="20"/>
          <w:szCs w:val="20"/>
        </w:rPr>
        <w:t>śred</w:t>
      </w:r>
      <w:proofErr w:type="spellEnd"/>
      <w:r w:rsidRPr="00892D58">
        <w:rPr>
          <w:rFonts w:asciiTheme="minorHAnsi" w:hAnsiTheme="minorHAnsi" w:cstheme="minorHAnsi"/>
          <w:sz w:val="20"/>
          <w:szCs w:val="20"/>
        </w:rPr>
        <w:t xml:space="preserve">. </w:t>
      </w:r>
      <w:proofErr w:type="spellStart"/>
      <w:r w:rsidRPr="00892D58">
        <w:rPr>
          <w:rFonts w:asciiTheme="minorHAnsi" w:hAnsiTheme="minorHAnsi" w:cstheme="minorHAnsi"/>
          <w:sz w:val="20"/>
          <w:szCs w:val="20"/>
        </w:rPr>
        <w:t>górna-śred</w:t>
      </w:r>
      <w:proofErr w:type="spellEnd"/>
      <w:r w:rsidRPr="00892D58">
        <w:rPr>
          <w:rFonts w:asciiTheme="minorHAnsi" w:hAnsiTheme="minorHAnsi" w:cstheme="minorHAnsi"/>
          <w:sz w:val="20"/>
          <w:szCs w:val="20"/>
        </w:rPr>
        <w:t xml:space="preserve">. dolna x </w:t>
      </w:r>
      <w:proofErr w:type="spellStart"/>
      <w:r w:rsidRPr="00892D58">
        <w:rPr>
          <w:rFonts w:asciiTheme="minorHAnsi" w:hAnsiTheme="minorHAnsi" w:cstheme="minorHAnsi"/>
          <w:sz w:val="20"/>
          <w:szCs w:val="20"/>
        </w:rPr>
        <w:t>wys</w:t>
      </w:r>
      <w:proofErr w:type="spellEnd"/>
      <w:r w:rsidRPr="00892D58">
        <w:rPr>
          <w:rFonts w:asciiTheme="minorHAnsi" w:hAnsiTheme="minorHAnsi" w:cstheme="minorHAnsi"/>
          <w:sz w:val="20"/>
          <w:szCs w:val="20"/>
        </w:rPr>
        <w:t>) ok. Ø94,0 –Ø74,0 x 82,8 mm wykonany z polipropylenu ze szczelną pokrywką zamykaną na wcisk (zamykanie posiadające plombę zabezpieczającą). Pozostałe parametry zgodne z SIWZ.</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984A49" w:rsidRPr="00892D58" w:rsidRDefault="00984A49" w:rsidP="00BC6C09">
      <w:pPr>
        <w:tabs>
          <w:tab w:val="right" w:pos="9072"/>
        </w:tabs>
        <w:spacing w:after="0" w:line="360" w:lineRule="auto"/>
        <w:jc w:val="both"/>
        <w:rPr>
          <w:rFonts w:asciiTheme="minorHAnsi" w:eastAsia="Times New Roman" w:hAnsiTheme="minorHAnsi" w:cstheme="minorHAnsi"/>
          <w:sz w:val="20"/>
          <w:szCs w:val="20"/>
          <w:lang w:eastAsia="pl-PL"/>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12</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sz w:val="20"/>
          <w:szCs w:val="20"/>
        </w:rPr>
        <w:t>Pakiet 14.</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zaproponowanie:</w:t>
      </w:r>
    </w:p>
    <w:p w:rsidR="00984A49" w:rsidRPr="00892D58" w:rsidRDefault="00984A49" w:rsidP="00BC6C09">
      <w:pPr>
        <w:tabs>
          <w:tab w:val="right" w:pos="9072"/>
        </w:tabs>
        <w:spacing w:after="0" w:line="360" w:lineRule="auto"/>
        <w:jc w:val="both"/>
        <w:rPr>
          <w:rFonts w:asciiTheme="minorHAnsi" w:eastAsia="Times New Roman" w:hAnsiTheme="minorHAnsi" w:cstheme="minorHAnsi"/>
          <w:sz w:val="20"/>
          <w:szCs w:val="20"/>
          <w:lang w:eastAsia="pl-PL"/>
        </w:rPr>
      </w:pPr>
      <w:r w:rsidRPr="00892D58">
        <w:rPr>
          <w:rFonts w:asciiTheme="minorHAnsi" w:hAnsiTheme="minorHAnsi" w:cstheme="minorHAnsi"/>
          <w:b/>
          <w:sz w:val="20"/>
          <w:szCs w:val="20"/>
        </w:rPr>
        <w:t>Poz.4</w:t>
      </w:r>
      <w:r w:rsidRPr="00892D58">
        <w:rPr>
          <w:rFonts w:asciiTheme="minorHAnsi" w:eastAsia="Times New Roman" w:hAnsiTheme="minorHAnsi" w:cstheme="minorHAnsi"/>
          <w:sz w:val="20"/>
          <w:szCs w:val="20"/>
          <w:lang w:eastAsia="pl-PL"/>
        </w:rPr>
        <w:t xml:space="preserve"> </w:t>
      </w:r>
      <w:r w:rsidRPr="00892D58">
        <w:rPr>
          <w:rFonts w:asciiTheme="minorHAnsi" w:hAnsiTheme="minorHAnsi" w:cstheme="minorHAnsi"/>
          <w:sz w:val="20"/>
          <w:szCs w:val="20"/>
        </w:rPr>
        <w:t>Pojemnika chirurgicznego na wycinki histopatologiczne o pojemności 1.200 ml o wymiarach  (</w:t>
      </w:r>
      <w:proofErr w:type="spellStart"/>
      <w:r w:rsidRPr="00892D58">
        <w:rPr>
          <w:rFonts w:asciiTheme="minorHAnsi" w:hAnsiTheme="minorHAnsi" w:cstheme="minorHAnsi"/>
          <w:sz w:val="20"/>
          <w:szCs w:val="20"/>
        </w:rPr>
        <w:t>śred</w:t>
      </w:r>
      <w:proofErr w:type="spellEnd"/>
      <w:r w:rsidRPr="00892D58">
        <w:rPr>
          <w:rFonts w:asciiTheme="minorHAnsi" w:hAnsiTheme="minorHAnsi" w:cstheme="minorHAnsi"/>
          <w:sz w:val="20"/>
          <w:szCs w:val="20"/>
        </w:rPr>
        <w:t xml:space="preserve">. </w:t>
      </w:r>
      <w:proofErr w:type="spellStart"/>
      <w:r w:rsidRPr="00892D58">
        <w:rPr>
          <w:rFonts w:asciiTheme="minorHAnsi" w:hAnsiTheme="minorHAnsi" w:cstheme="minorHAnsi"/>
          <w:sz w:val="20"/>
          <w:szCs w:val="20"/>
        </w:rPr>
        <w:t>górna-śred</w:t>
      </w:r>
      <w:proofErr w:type="spellEnd"/>
      <w:r w:rsidRPr="00892D58">
        <w:rPr>
          <w:rFonts w:asciiTheme="minorHAnsi" w:hAnsiTheme="minorHAnsi" w:cstheme="minorHAnsi"/>
          <w:sz w:val="20"/>
          <w:szCs w:val="20"/>
        </w:rPr>
        <w:t xml:space="preserve">. dolna x </w:t>
      </w:r>
      <w:proofErr w:type="spellStart"/>
      <w:r w:rsidRPr="00892D58">
        <w:rPr>
          <w:rFonts w:asciiTheme="minorHAnsi" w:hAnsiTheme="minorHAnsi" w:cstheme="minorHAnsi"/>
          <w:sz w:val="20"/>
          <w:szCs w:val="20"/>
        </w:rPr>
        <w:t>wys</w:t>
      </w:r>
      <w:proofErr w:type="spellEnd"/>
      <w:r w:rsidRPr="00892D58">
        <w:rPr>
          <w:rFonts w:asciiTheme="minorHAnsi" w:hAnsiTheme="minorHAnsi" w:cstheme="minorHAnsi"/>
          <w:sz w:val="20"/>
          <w:szCs w:val="20"/>
        </w:rPr>
        <w:t>) ok. Ø132,0 - Ø105,0 x 126,5 mm wykonany z polipropylenu ze szczelną pokrywką zamykaną na wcisk (zamykanie posiadające plombę zabezpieczającą). Pozostałe parametry zgodne z SIWZ.</w:t>
      </w:r>
      <w:r w:rsidRPr="00892D58">
        <w:rPr>
          <w:rFonts w:asciiTheme="minorHAnsi" w:eastAsia="Times New Roman" w:hAnsiTheme="minorHAnsi" w:cstheme="minorHAnsi"/>
          <w:sz w:val="20"/>
          <w:szCs w:val="20"/>
          <w:lang w:eastAsia="pl-PL"/>
        </w:rPr>
        <w:t xml:space="preserve"> </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13</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sz w:val="20"/>
          <w:szCs w:val="20"/>
        </w:rPr>
        <w:t>Pakiet 14.</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zaproponowanie:</w:t>
      </w:r>
    </w:p>
    <w:p w:rsidR="00984A49" w:rsidRPr="00892D58" w:rsidRDefault="00984A49" w:rsidP="00BC6C09">
      <w:pPr>
        <w:tabs>
          <w:tab w:val="right" w:pos="9072"/>
        </w:tabs>
        <w:spacing w:after="0" w:line="360" w:lineRule="auto"/>
        <w:jc w:val="both"/>
        <w:rPr>
          <w:rFonts w:asciiTheme="minorHAnsi" w:eastAsia="Times New Roman" w:hAnsiTheme="minorHAnsi" w:cstheme="minorHAnsi"/>
          <w:sz w:val="20"/>
          <w:szCs w:val="20"/>
          <w:lang w:eastAsia="pl-PL"/>
        </w:rPr>
      </w:pPr>
      <w:proofErr w:type="spellStart"/>
      <w:r w:rsidRPr="00892D58">
        <w:rPr>
          <w:rFonts w:asciiTheme="minorHAnsi" w:hAnsiTheme="minorHAnsi" w:cstheme="minorHAnsi"/>
          <w:b/>
          <w:sz w:val="20"/>
          <w:szCs w:val="20"/>
        </w:rPr>
        <w:t>Poz</w:t>
      </w:r>
      <w:proofErr w:type="spellEnd"/>
      <w:r w:rsidRPr="00892D58">
        <w:rPr>
          <w:rFonts w:asciiTheme="minorHAnsi" w:hAnsiTheme="minorHAnsi" w:cstheme="minorHAnsi"/>
          <w:b/>
          <w:sz w:val="20"/>
          <w:szCs w:val="20"/>
        </w:rPr>
        <w:t xml:space="preserve"> 5.</w:t>
      </w:r>
      <w:r w:rsidRPr="00892D58">
        <w:rPr>
          <w:rFonts w:asciiTheme="minorHAnsi" w:hAnsiTheme="minorHAnsi" w:cstheme="minorHAnsi"/>
          <w:sz w:val="20"/>
          <w:szCs w:val="20"/>
        </w:rPr>
        <w:t xml:space="preserve"> Pojemnika chirurgicznego na wycinki histopatologiczne o pojemności 3.400 ml o wymiarach (</w:t>
      </w:r>
      <w:proofErr w:type="spellStart"/>
      <w:r w:rsidRPr="00892D58">
        <w:rPr>
          <w:rFonts w:asciiTheme="minorHAnsi" w:hAnsiTheme="minorHAnsi" w:cstheme="minorHAnsi"/>
          <w:sz w:val="20"/>
          <w:szCs w:val="20"/>
        </w:rPr>
        <w:t>śred</w:t>
      </w:r>
      <w:proofErr w:type="spellEnd"/>
      <w:r w:rsidRPr="00892D58">
        <w:rPr>
          <w:rFonts w:asciiTheme="minorHAnsi" w:hAnsiTheme="minorHAnsi" w:cstheme="minorHAnsi"/>
          <w:sz w:val="20"/>
          <w:szCs w:val="20"/>
        </w:rPr>
        <w:t xml:space="preserve">. </w:t>
      </w:r>
      <w:proofErr w:type="spellStart"/>
      <w:r w:rsidRPr="00892D58">
        <w:rPr>
          <w:rFonts w:asciiTheme="minorHAnsi" w:hAnsiTheme="minorHAnsi" w:cstheme="minorHAnsi"/>
          <w:sz w:val="20"/>
          <w:szCs w:val="20"/>
        </w:rPr>
        <w:t>górna-śred</w:t>
      </w:r>
      <w:proofErr w:type="spellEnd"/>
      <w:r w:rsidRPr="00892D58">
        <w:rPr>
          <w:rFonts w:asciiTheme="minorHAnsi" w:hAnsiTheme="minorHAnsi" w:cstheme="minorHAnsi"/>
          <w:sz w:val="20"/>
          <w:szCs w:val="20"/>
        </w:rPr>
        <w:t xml:space="preserve">. dolna x </w:t>
      </w:r>
      <w:proofErr w:type="spellStart"/>
      <w:r w:rsidRPr="00892D58">
        <w:rPr>
          <w:rFonts w:asciiTheme="minorHAnsi" w:hAnsiTheme="minorHAnsi" w:cstheme="minorHAnsi"/>
          <w:sz w:val="20"/>
          <w:szCs w:val="20"/>
        </w:rPr>
        <w:t>wys</w:t>
      </w:r>
      <w:proofErr w:type="spellEnd"/>
      <w:r w:rsidRPr="00892D58">
        <w:rPr>
          <w:rFonts w:asciiTheme="minorHAnsi" w:hAnsiTheme="minorHAnsi" w:cstheme="minorHAnsi"/>
          <w:sz w:val="20"/>
          <w:szCs w:val="20"/>
        </w:rPr>
        <w:t>) ok. Ø202,0 - Ø170,0 x 155,5 mm wykonany z polipropylenu ze szczelną pokrywką zamykaną na wcisk (zamykanie posiadające plombę zabezpieczającą). Pozostałe parametry zgodne z SIWZ.</w:t>
      </w:r>
      <w:r w:rsidRPr="00892D58">
        <w:rPr>
          <w:rFonts w:asciiTheme="minorHAnsi" w:eastAsia="Times New Roman" w:hAnsiTheme="minorHAnsi" w:cstheme="minorHAnsi"/>
          <w:sz w:val="20"/>
          <w:szCs w:val="20"/>
          <w:lang w:eastAsia="pl-PL"/>
        </w:rPr>
        <w:t xml:space="preserve"> </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tabs>
          <w:tab w:val="right" w:pos="9072"/>
        </w:tabs>
        <w:spacing w:after="0" w:line="360" w:lineRule="auto"/>
        <w:jc w:val="both"/>
        <w:rPr>
          <w:rFonts w:asciiTheme="minorHAnsi" w:eastAsia="Times New Roman" w:hAnsiTheme="minorHAnsi" w:cstheme="minorHAnsi"/>
          <w:sz w:val="20"/>
          <w:szCs w:val="20"/>
          <w:lang w:eastAsia="pl-PL"/>
        </w:rPr>
      </w:pPr>
    </w:p>
    <w:p w:rsidR="00984A49" w:rsidRPr="00892D58" w:rsidRDefault="00984A49" w:rsidP="00BC6C09">
      <w:pPr>
        <w:tabs>
          <w:tab w:val="right" w:pos="9072"/>
        </w:tabs>
        <w:spacing w:after="0" w:line="360" w:lineRule="auto"/>
        <w:ind w:right="-2"/>
        <w:jc w:val="both"/>
        <w:rPr>
          <w:rFonts w:asciiTheme="minorHAnsi" w:hAnsiTheme="minorHAnsi" w:cstheme="minorHAnsi"/>
          <w:b/>
          <w:sz w:val="20"/>
          <w:szCs w:val="20"/>
        </w:rPr>
      </w:pPr>
      <w:r w:rsidRPr="00892D58">
        <w:rPr>
          <w:rFonts w:asciiTheme="minorHAnsi" w:hAnsiTheme="minorHAnsi" w:cstheme="minorHAnsi"/>
          <w:b/>
          <w:sz w:val="20"/>
          <w:szCs w:val="20"/>
        </w:rPr>
        <w:t>Pytanie nr 14</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sz w:val="20"/>
          <w:szCs w:val="20"/>
        </w:rPr>
        <w:lastRenderedPageBreak/>
        <w:t>Pakiet 14.</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zaproponowanie:</w:t>
      </w:r>
    </w:p>
    <w:p w:rsidR="00984A49" w:rsidRPr="00892D58" w:rsidRDefault="00984A49"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b/>
          <w:sz w:val="20"/>
          <w:szCs w:val="20"/>
        </w:rPr>
        <w:t>Poz.6</w:t>
      </w:r>
      <w:r w:rsidRPr="00892D58">
        <w:rPr>
          <w:rFonts w:asciiTheme="minorHAnsi" w:hAnsiTheme="minorHAnsi" w:cstheme="minorHAnsi"/>
          <w:sz w:val="20"/>
          <w:szCs w:val="20"/>
        </w:rPr>
        <w:t xml:space="preserve"> Pojemnika chirurgicznego na wycinki histopatologiczne o pojemności 5.600 ml o wymiarach (</w:t>
      </w:r>
      <w:proofErr w:type="spellStart"/>
      <w:r w:rsidRPr="00892D58">
        <w:rPr>
          <w:rFonts w:asciiTheme="minorHAnsi" w:hAnsiTheme="minorHAnsi" w:cstheme="minorHAnsi"/>
          <w:sz w:val="20"/>
          <w:szCs w:val="20"/>
        </w:rPr>
        <w:t>śred</w:t>
      </w:r>
      <w:proofErr w:type="spellEnd"/>
      <w:r w:rsidRPr="00892D58">
        <w:rPr>
          <w:rFonts w:asciiTheme="minorHAnsi" w:hAnsiTheme="minorHAnsi" w:cstheme="minorHAnsi"/>
          <w:sz w:val="20"/>
          <w:szCs w:val="20"/>
        </w:rPr>
        <w:t xml:space="preserve">. </w:t>
      </w:r>
      <w:proofErr w:type="spellStart"/>
      <w:r w:rsidRPr="00892D58">
        <w:rPr>
          <w:rFonts w:asciiTheme="minorHAnsi" w:hAnsiTheme="minorHAnsi" w:cstheme="minorHAnsi"/>
          <w:sz w:val="20"/>
          <w:szCs w:val="20"/>
        </w:rPr>
        <w:t>górna-śred</w:t>
      </w:r>
      <w:proofErr w:type="spellEnd"/>
      <w:r w:rsidRPr="00892D58">
        <w:rPr>
          <w:rFonts w:asciiTheme="minorHAnsi" w:hAnsiTheme="minorHAnsi" w:cstheme="minorHAnsi"/>
          <w:sz w:val="20"/>
          <w:szCs w:val="20"/>
        </w:rPr>
        <w:t xml:space="preserve">. dolna x </w:t>
      </w:r>
      <w:proofErr w:type="spellStart"/>
      <w:r w:rsidRPr="00892D58">
        <w:rPr>
          <w:rFonts w:asciiTheme="minorHAnsi" w:hAnsiTheme="minorHAnsi" w:cstheme="minorHAnsi"/>
          <w:sz w:val="20"/>
          <w:szCs w:val="20"/>
        </w:rPr>
        <w:t>wys</w:t>
      </w:r>
      <w:proofErr w:type="spellEnd"/>
      <w:r w:rsidRPr="00892D58">
        <w:rPr>
          <w:rFonts w:asciiTheme="minorHAnsi" w:hAnsiTheme="minorHAnsi" w:cstheme="minorHAnsi"/>
          <w:sz w:val="20"/>
          <w:szCs w:val="20"/>
        </w:rPr>
        <w:t>) Ø223,0 - Ø188,0 x 196,0 mm wykonany z polipropylenu ze szczelną pokrywką zamykaną na wcisk (zamykanie posiadające plombę zabezpieczającą) Pozostałe parametry zgodne z SIWZ.</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7C4081"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984A49" w:rsidRPr="00892D58" w:rsidRDefault="00984A49" w:rsidP="00BC6C09">
      <w:pPr>
        <w:tabs>
          <w:tab w:val="right" w:pos="9072"/>
        </w:tabs>
        <w:spacing w:after="0" w:line="360" w:lineRule="auto"/>
        <w:jc w:val="both"/>
        <w:rPr>
          <w:rFonts w:asciiTheme="minorHAnsi" w:hAnsiTheme="minorHAnsi" w:cstheme="minorHAnsi"/>
          <w:b/>
          <w:sz w:val="20"/>
          <w:szCs w:val="20"/>
        </w:rPr>
      </w:pPr>
    </w:p>
    <w:p w:rsidR="00F92268" w:rsidRPr="00892D58" w:rsidRDefault="00F92268" w:rsidP="00AD221B">
      <w:pPr>
        <w:tabs>
          <w:tab w:val="right" w:pos="9072"/>
        </w:tabs>
        <w:spacing w:after="0" w:line="360" w:lineRule="auto"/>
        <w:jc w:val="center"/>
        <w:rPr>
          <w:rFonts w:asciiTheme="minorHAnsi" w:hAnsiTheme="minorHAnsi" w:cstheme="minorHAnsi"/>
          <w:b/>
          <w:sz w:val="20"/>
          <w:szCs w:val="20"/>
        </w:rPr>
      </w:pPr>
      <w:r w:rsidRPr="00892D58">
        <w:rPr>
          <w:rFonts w:asciiTheme="minorHAnsi" w:hAnsiTheme="minorHAnsi" w:cstheme="minorHAnsi"/>
          <w:b/>
          <w:sz w:val="20"/>
          <w:szCs w:val="20"/>
        </w:rPr>
        <w:t>ZESTAW V</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t xml:space="preserve">Pakiet 16 </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t>Pozycja 1</w:t>
      </w:r>
    </w:p>
    <w:p w:rsidR="007C4081" w:rsidRPr="00892D58" w:rsidRDefault="007C4081" w:rsidP="00BC6C09">
      <w:pPr>
        <w:pStyle w:val="Default"/>
        <w:numPr>
          <w:ilvl w:val="0"/>
          <w:numId w:val="6"/>
        </w:numPr>
        <w:tabs>
          <w:tab w:val="right" w:pos="-2268"/>
        </w:tabs>
        <w:spacing w:line="360" w:lineRule="auto"/>
        <w:ind w:left="0" w:firstLine="0"/>
        <w:jc w:val="both"/>
        <w:rPr>
          <w:rFonts w:asciiTheme="minorHAnsi" w:eastAsia="Arial" w:hAnsiTheme="minorHAnsi" w:cstheme="minorHAnsi"/>
          <w:color w:val="auto"/>
          <w:sz w:val="20"/>
          <w:szCs w:val="20"/>
        </w:rPr>
      </w:pPr>
      <w:r w:rsidRPr="00892D58">
        <w:rPr>
          <w:rFonts w:asciiTheme="minorHAnsi" w:hAnsiTheme="minorHAnsi" w:cstheme="minorHAnsi"/>
          <w:color w:val="auto"/>
          <w:sz w:val="20"/>
          <w:szCs w:val="20"/>
        </w:rPr>
        <w:t xml:space="preserve">Prosimy Zamawiającego o dopuszczenie: </w:t>
      </w:r>
      <w:r w:rsidRPr="00892D58">
        <w:rPr>
          <w:rFonts w:asciiTheme="minorHAnsi" w:eastAsia="Arial" w:hAnsiTheme="minorHAnsi" w:cstheme="minorHAnsi"/>
          <w:color w:val="auto"/>
          <w:sz w:val="20"/>
          <w:szCs w:val="20"/>
        </w:rPr>
        <w:t>Zestaw do  toalety jamy ustnej zawierający w jednym fabrycznym opakowaniu: 2 gąbki z poprzecznym pofałdowaniem pokryte dwuwęglanem sodu z odsysaniem, z 2 otworami ssącymi, z zagiętą końcówką oraz z poziomą manualną zastawką do regulacji siły odsysania. Płyn do płukania jamy ustnej o właściwościach myjących, dezynfekujących i nawilżających  (</w:t>
      </w:r>
      <w:proofErr w:type="spellStart"/>
      <w:r w:rsidRPr="00892D58">
        <w:rPr>
          <w:rFonts w:asciiTheme="minorHAnsi" w:eastAsia="Arial" w:hAnsiTheme="minorHAnsi" w:cstheme="minorHAnsi"/>
          <w:color w:val="auto"/>
          <w:sz w:val="20"/>
          <w:szCs w:val="20"/>
        </w:rPr>
        <w:t>Corinz</w:t>
      </w:r>
      <w:proofErr w:type="spellEnd"/>
      <w:r w:rsidRPr="00892D58">
        <w:rPr>
          <w:rFonts w:asciiTheme="minorHAnsi" w:eastAsia="Arial" w:hAnsiTheme="minorHAnsi" w:cstheme="minorHAnsi"/>
          <w:color w:val="auto"/>
          <w:sz w:val="20"/>
          <w:szCs w:val="20"/>
        </w:rPr>
        <w:t>)  w wyciskanej saszetce, 7ml. Każde pojedyncze opakowanie pełni jednocześnie funkcję pojemnika na płyn i pozwala na przygotowanie roztworu roboczego przed otwarciem opakowania.</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t xml:space="preserve">Pakiet 10 </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t>Pozycja 4</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t>Prosimy Zamawiającego o dopuszczenie cewnika CH 10 z balonem 3-5 ml, CH12 –22 z balonem 5-10 oraz CH 24 z balonem 30-50 ml.</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t xml:space="preserve">Pozycja 5 </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t xml:space="preserve">Prosimy o dopuszczenie cewników z balonem o </w:t>
      </w:r>
      <w:proofErr w:type="spellStart"/>
      <w:r w:rsidRPr="00892D58">
        <w:rPr>
          <w:rFonts w:asciiTheme="minorHAnsi" w:hAnsiTheme="minorHAnsi" w:cstheme="minorHAnsi"/>
          <w:color w:val="auto"/>
          <w:sz w:val="20"/>
          <w:szCs w:val="20"/>
        </w:rPr>
        <w:t>pojemnosci</w:t>
      </w:r>
      <w:proofErr w:type="spellEnd"/>
      <w:r w:rsidRPr="00892D58">
        <w:rPr>
          <w:rFonts w:asciiTheme="minorHAnsi" w:hAnsiTheme="minorHAnsi" w:cstheme="minorHAnsi"/>
          <w:color w:val="auto"/>
          <w:sz w:val="20"/>
          <w:szCs w:val="20"/>
        </w:rPr>
        <w:t xml:space="preserve"> 10 ml</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p>
    <w:p w:rsidR="007C4081" w:rsidRPr="00892D58" w:rsidRDefault="007C4081" w:rsidP="00BC6C09">
      <w:pPr>
        <w:pStyle w:val="Default"/>
        <w:tabs>
          <w:tab w:val="right" w:pos="9072"/>
        </w:tabs>
        <w:spacing w:line="360" w:lineRule="auto"/>
        <w:jc w:val="both"/>
        <w:rPr>
          <w:rFonts w:asciiTheme="minorHAnsi" w:hAnsiTheme="minorHAnsi" w:cstheme="minorHAnsi"/>
          <w:color w:val="auto"/>
          <w:sz w:val="20"/>
          <w:szCs w:val="20"/>
        </w:rPr>
      </w:pPr>
      <w:r w:rsidRPr="00892D58">
        <w:rPr>
          <w:rFonts w:asciiTheme="minorHAnsi" w:hAnsiTheme="minorHAnsi" w:cstheme="minorHAnsi"/>
          <w:color w:val="auto"/>
          <w:sz w:val="20"/>
          <w:szCs w:val="20"/>
        </w:rPr>
        <w:lastRenderedPageBreak/>
        <w:t>Pozycja 6</w:t>
      </w:r>
    </w:p>
    <w:p w:rsidR="007C4081" w:rsidRPr="00892D58" w:rsidRDefault="007C4081" w:rsidP="00BC6C09">
      <w:pPr>
        <w:pStyle w:val="Akapitzlist"/>
        <w:numPr>
          <w:ilvl w:val="0"/>
          <w:numId w:val="5"/>
        </w:numPr>
        <w:tabs>
          <w:tab w:val="right" w:pos="9072"/>
        </w:tabs>
        <w:spacing w:line="360" w:lineRule="auto"/>
        <w:ind w:left="0" w:firstLine="0"/>
        <w:rPr>
          <w:rFonts w:asciiTheme="minorHAnsi" w:hAnsiTheme="minorHAnsi" w:cstheme="minorHAnsi"/>
          <w:sz w:val="20"/>
          <w:szCs w:val="20"/>
        </w:rPr>
      </w:pPr>
      <w:r w:rsidRPr="00892D58">
        <w:rPr>
          <w:rFonts w:asciiTheme="minorHAnsi" w:hAnsiTheme="minorHAnsi" w:cstheme="minorHAnsi"/>
          <w:sz w:val="20"/>
          <w:szCs w:val="20"/>
        </w:rPr>
        <w:t xml:space="preserve">Prosimy o dopuszczenie zestawu do pomiaru diurezy godzinowej posiadającego dren łączący 150 cm, łącznik do cewnika </w:t>
      </w:r>
      <w:proofErr w:type="spellStart"/>
      <w:r w:rsidRPr="00892D58">
        <w:rPr>
          <w:rFonts w:asciiTheme="minorHAnsi" w:hAnsiTheme="minorHAnsi" w:cstheme="minorHAnsi"/>
          <w:sz w:val="20"/>
          <w:szCs w:val="20"/>
        </w:rPr>
        <w:t>foley</w:t>
      </w:r>
      <w:proofErr w:type="spellEnd"/>
      <w:r w:rsidRPr="00892D58">
        <w:rPr>
          <w:rFonts w:asciiTheme="minorHAnsi" w:hAnsiTheme="minorHAnsi" w:cstheme="minorHAnsi"/>
          <w:sz w:val="20"/>
          <w:szCs w:val="20"/>
        </w:rPr>
        <w:t xml:space="preserve"> wyposażony w płaski, łatwy do zdezynfekowania bezigłowy port do pobierania próbek do kontroli obecności moczu i procesu pobierania próbki oraz w uchylną zastawkę </w:t>
      </w:r>
      <w:proofErr w:type="spellStart"/>
      <w:r w:rsidRPr="00892D58">
        <w:rPr>
          <w:rFonts w:asciiTheme="minorHAnsi" w:hAnsiTheme="minorHAnsi" w:cstheme="minorHAnsi"/>
          <w:sz w:val="20"/>
          <w:szCs w:val="20"/>
        </w:rPr>
        <w:t>antyzwrotną</w:t>
      </w:r>
      <w:proofErr w:type="spellEnd"/>
      <w:r w:rsidRPr="00892D58">
        <w:rPr>
          <w:rFonts w:asciiTheme="minorHAnsi" w:hAnsiTheme="minorHAnsi" w:cstheme="minorHAnsi"/>
          <w:sz w:val="20"/>
          <w:szCs w:val="20"/>
        </w:rPr>
        <w:t xml:space="preserve">, na wejściu do komory dren zabezpieczony spiralą </w:t>
      </w:r>
      <w:proofErr w:type="spellStart"/>
      <w:r w:rsidRPr="00892D58">
        <w:rPr>
          <w:rFonts w:asciiTheme="minorHAnsi" w:hAnsiTheme="minorHAnsi" w:cstheme="minorHAnsi"/>
          <w:sz w:val="20"/>
          <w:szCs w:val="20"/>
        </w:rPr>
        <w:t>antyzagięciową</w:t>
      </w:r>
      <w:proofErr w:type="spellEnd"/>
      <w:r w:rsidRPr="00892D58">
        <w:rPr>
          <w:rFonts w:asciiTheme="minorHAnsi" w:hAnsiTheme="minorHAnsi" w:cstheme="minorHAnsi"/>
          <w:sz w:val="20"/>
          <w:szCs w:val="20"/>
        </w:rPr>
        <w:t xml:space="preserve"> na odcinku min. 5 cm, komora pomiarowa 500 ml, wyposażona w zabudowany, niemożliwy do przekłucia filtr hydrofobowy, cylindryczna komora precyzyjnego pomiaru wyskalowana linearnie od 1 do 40 ml co 1 ml, z cyfrowym oznaczeniem co 5 ml, komory pomiarowej od 40 do 90 ml co 5 ml i od 90 do 500 ml co 10 ml.  Opróżnianie komory poprzez przekręcenie zaworu o 90 st. bez manewrowania komorą, niewymienny worek na mocz 2000 ml połączony fabrycznie, z klamrami stabilizującymi i zabezpieczającymi przed przypadkowym wypięciem z haczyków mocujących, posiadający filtr hydrofobowy, zastawkę </w:t>
      </w:r>
      <w:proofErr w:type="spellStart"/>
      <w:r w:rsidRPr="00892D58">
        <w:rPr>
          <w:rFonts w:asciiTheme="minorHAnsi" w:hAnsiTheme="minorHAnsi" w:cstheme="minorHAnsi"/>
          <w:sz w:val="20"/>
          <w:szCs w:val="20"/>
        </w:rPr>
        <w:t>antyzwrotną</w:t>
      </w:r>
      <w:proofErr w:type="spellEnd"/>
      <w:r w:rsidRPr="00892D58">
        <w:rPr>
          <w:rFonts w:asciiTheme="minorHAnsi" w:hAnsiTheme="minorHAnsi" w:cstheme="minorHAnsi"/>
          <w:sz w:val="20"/>
          <w:szCs w:val="20"/>
        </w:rPr>
        <w:t xml:space="preserve"> oraz kranik typu T podwieszany ku górze w otwartej zakładce. Worek skalowany co 100 ml od 25 ml. Możliwość podwieszania zestawu na minimum 3 niezależne sposoby. Sterylny.</w:t>
      </w:r>
    </w:p>
    <w:p w:rsidR="007C4081" w:rsidRPr="00892D58" w:rsidRDefault="007C4081" w:rsidP="00BC6C09">
      <w:pPr>
        <w:pStyle w:val="Akapitzlist"/>
        <w:numPr>
          <w:ilvl w:val="0"/>
          <w:numId w:val="5"/>
        </w:numPr>
        <w:spacing w:line="360" w:lineRule="auto"/>
        <w:ind w:left="0" w:firstLine="0"/>
        <w:rPr>
          <w:rFonts w:asciiTheme="minorHAnsi" w:hAnsiTheme="minorHAnsi" w:cstheme="minorHAnsi"/>
          <w:sz w:val="20"/>
          <w:szCs w:val="20"/>
        </w:rPr>
      </w:pPr>
      <w:r w:rsidRPr="00892D58">
        <w:rPr>
          <w:rFonts w:asciiTheme="minorHAnsi" w:hAnsiTheme="minorHAnsi" w:cstheme="minorHAnsi"/>
          <w:sz w:val="20"/>
          <w:szCs w:val="20"/>
        </w:rPr>
        <w:t>Prosimy o sprecyzowanie czy zestaw do godzinowej zbiórki moczu, ma mieć możliwość podwieszania zestawu na minimum 2 niezależne sposoby?</w:t>
      </w:r>
    </w:p>
    <w:p w:rsidR="007C4081" w:rsidRPr="00892D58" w:rsidRDefault="007C4081" w:rsidP="00BC6C09">
      <w:pPr>
        <w:pStyle w:val="Akapitzlist"/>
        <w:numPr>
          <w:ilvl w:val="0"/>
          <w:numId w:val="5"/>
        </w:numPr>
        <w:spacing w:line="360" w:lineRule="auto"/>
        <w:ind w:left="0" w:firstLine="0"/>
        <w:rPr>
          <w:rFonts w:asciiTheme="minorHAnsi" w:hAnsiTheme="minorHAnsi" w:cstheme="minorHAnsi"/>
          <w:sz w:val="20"/>
          <w:szCs w:val="20"/>
        </w:rPr>
      </w:pPr>
      <w:r w:rsidRPr="00892D58">
        <w:rPr>
          <w:rFonts w:asciiTheme="minorHAnsi" w:hAnsiTheme="minorHAnsi" w:cstheme="minorHAnsi"/>
          <w:sz w:val="20"/>
          <w:szCs w:val="20"/>
        </w:rPr>
        <w:t>Prosimy o doprecyzowanie czy port bezigłowy w zestawie do godzinowej zbiórki moczu, ma być wyposażony w przeźroczyste okienko podglądu do kontroli obecności moczu i procesu próbkowania?</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Pozycja 7</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Prosimy Zamawiającego o dopuszczenie: Sterylny worek do długoterminowej zbiórki moczu, 2L, szeroki, miękki dren </w:t>
      </w:r>
      <w:proofErr w:type="spellStart"/>
      <w:r w:rsidRPr="00892D58">
        <w:rPr>
          <w:rFonts w:asciiTheme="minorHAnsi" w:hAnsiTheme="minorHAnsi" w:cstheme="minorHAnsi"/>
          <w:sz w:val="20"/>
          <w:szCs w:val="20"/>
        </w:rPr>
        <w:t>antyzałamaniowy</w:t>
      </w:r>
      <w:proofErr w:type="spellEnd"/>
      <w:r w:rsidRPr="00892D58">
        <w:rPr>
          <w:rFonts w:asciiTheme="minorHAnsi" w:hAnsiTheme="minorHAnsi" w:cstheme="minorHAnsi"/>
          <w:sz w:val="20"/>
          <w:szCs w:val="20"/>
        </w:rPr>
        <w:t xml:space="preserve"> 100cm, zastawka </w:t>
      </w:r>
      <w:proofErr w:type="spellStart"/>
      <w:r w:rsidRPr="00892D58">
        <w:rPr>
          <w:rFonts w:asciiTheme="minorHAnsi" w:hAnsiTheme="minorHAnsi" w:cstheme="minorHAnsi"/>
          <w:sz w:val="20"/>
          <w:szCs w:val="20"/>
        </w:rPr>
        <w:t>antyzwrotna</w:t>
      </w:r>
      <w:proofErr w:type="spellEnd"/>
      <w:r w:rsidRPr="00892D58">
        <w:rPr>
          <w:rFonts w:asciiTheme="minorHAnsi" w:hAnsiTheme="minorHAnsi" w:cstheme="minorHAnsi"/>
          <w:sz w:val="20"/>
          <w:szCs w:val="20"/>
        </w:rPr>
        <w:t xml:space="preserve">, poprzeczny kranik spustowy, skalowanie co 100ml, biała tylna ściana worka do łatwej wizualizacji moczu, podwójne, wzmocnione </w:t>
      </w:r>
      <w:proofErr w:type="spellStart"/>
      <w:r w:rsidRPr="00892D58">
        <w:rPr>
          <w:rFonts w:asciiTheme="minorHAnsi" w:hAnsiTheme="minorHAnsi" w:cstheme="minorHAnsi"/>
          <w:sz w:val="20"/>
          <w:szCs w:val="20"/>
        </w:rPr>
        <w:t>zgrzewy</w:t>
      </w:r>
      <w:proofErr w:type="spellEnd"/>
      <w:r w:rsidRPr="00892D58">
        <w:rPr>
          <w:rFonts w:asciiTheme="minorHAnsi" w:hAnsiTheme="minorHAnsi" w:cstheme="minorHAnsi"/>
          <w:sz w:val="20"/>
          <w:szCs w:val="20"/>
        </w:rPr>
        <w:t>, port igłowy do pobierania próbek z okienkiem do kontroli procesu, użycie do 7 dni</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Prosimy Zamawiającego o dopuszczenie: Sterylny worek do długoterminowej zbiórki moczu, 2L, szeroki, miękki dren </w:t>
      </w:r>
      <w:proofErr w:type="spellStart"/>
      <w:r w:rsidRPr="00892D58">
        <w:rPr>
          <w:rFonts w:asciiTheme="minorHAnsi" w:hAnsiTheme="minorHAnsi" w:cstheme="minorHAnsi"/>
          <w:sz w:val="20"/>
          <w:szCs w:val="20"/>
        </w:rPr>
        <w:t>antyzałamaniowy</w:t>
      </w:r>
      <w:proofErr w:type="spellEnd"/>
      <w:r w:rsidRPr="00892D58">
        <w:rPr>
          <w:rFonts w:asciiTheme="minorHAnsi" w:hAnsiTheme="minorHAnsi" w:cstheme="minorHAnsi"/>
          <w:sz w:val="20"/>
          <w:szCs w:val="20"/>
        </w:rPr>
        <w:t xml:space="preserve"> 120cm, zastawka </w:t>
      </w:r>
      <w:proofErr w:type="spellStart"/>
      <w:r w:rsidRPr="00892D58">
        <w:rPr>
          <w:rFonts w:asciiTheme="minorHAnsi" w:hAnsiTheme="minorHAnsi" w:cstheme="minorHAnsi"/>
          <w:sz w:val="20"/>
          <w:szCs w:val="20"/>
        </w:rPr>
        <w:t>antyzwrotna</w:t>
      </w:r>
      <w:proofErr w:type="spellEnd"/>
      <w:r w:rsidRPr="00892D58">
        <w:rPr>
          <w:rFonts w:asciiTheme="minorHAnsi" w:hAnsiTheme="minorHAnsi" w:cstheme="minorHAnsi"/>
          <w:sz w:val="20"/>
          <w:szCs w:val="20"/>
        </w:rPr>
        <w:t xml:space="preserve">, opcja ze zintegrowanym wieszakiem, szczegółowa skala co 25ml do 100ml, biała tylna ściana worka do łatwej wizualizacji moczu, poprzeczny kranik spustowy, nadrukowana instrukcja opróżniania worka, wentylowana zakładka na kranik spustowy, podwójne, wzmocnione </w:t>
      </w:r>
      <w:proofErr w:type="spellStart"/>
      <w:r w:rsidRPr="00892D58">
        <w:rPr>
          <w:rFonts w:asciiTheme="minorHAnsi" w:hAnsiTheme="minorHAnsi" w:cstheme="minorHAnsi"/>
          <w:sz w:val="20"/>
          <w:szCs w:val="20"/>
        </w:rPr>
        <w:t>zgrzewy</w:t>
      </w:r>
      <w:proofErr w:type="spellEnd"/>
      <w:r w:rsidRPr="00892D58">
        <w:rPr>
          <w:rFonts w:asciiTheme="minorHAnsi" w:hAnsiTheme="minorHAnsi" w:cstheme="minorHAnsi"/>
          <w:sz w:val="20"/>
          <w:szCs w:val="20"/>
        </w:rPr>
        <w:t>, port bezigłowy do pobierania próbek z okienkiem do kontroli procesu, użycie do 7 dni</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lastRenderedPageBreak/>
        <w:t xml:space="preserve">Pakiet 10 poz. 14 </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Czy Zamawiający wyrazi zgodę na zaoferowanie nebulizatora generującego mgiełkę o MMAD 2,7 mikrona, z drenem o przekroju gwiazdkowym (minimum 5 wtopionych elementów wzmacniających chroniących przez zamknięciem światła drenu) z uniwersalnym łącznikiem do źródła tlenu, mikrobiologicznie czysty, pakowany pojedynczo z etykietą posiadającą minimum nazwę producenta, numer referencyjny, datę produkcji i numer seryjny. </w:t>
      </w:r>
    </w:p>
    <w:p w:rsidR="00E15D6C"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sz w:val="20"/>
          <w:szCs w:val="20"/>
        </w:rPr>
        <w:t xml:space="preserve"> </w:t>
      </w:r>
      <w:r w:rsidR="00E15D6C"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Pakiet 10 pozycja 15 a i b</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Czy Zamawiający wyrazi zgodę na zaoferowanie cewników do tlenu mikrobiologicznie czystych z drenem o przekroju gwiazdkowym (minimum 5 wtopionych elementów wzmacniających chroniących przez zamknięciem światła drenu), pakowane pojedynczo z etykietą posiadającą minimum nazwę producenta, numer referencyjny, datę produkcji i numer seryjny. </w:t>
      </w:r>
    </w:p>
    <w:p w:rsidR="00E15D6C" w:rsidRPr="00892D58" w:rsidRDefault="007C4081"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sz w:val="20"/>
          <w:szCs w:val="20"/>
        </w:rPr>
        <w:t xml:space="preserve"> </w:t>
      </w:r>
      <w:r w:rsidR="00E15D6C"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Pakiet 22 poz. 6</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oczekuje aby system posiadał balonik retencyjny z niebieską kieszonką dla umieszczenia palca wiodącego? Takie rozwiązanie ułatwia prawidłowe umieszczenie balonika retencyjnego co przekłada się na lepsze uszczelnienie systemu.</w:t>
      </w:r>
    </w:p>
    <w:p w:rsidR="007C4081"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E15D6C"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Zamawiający dopuszcza możliwość zaoferowania wyżej opisanego produktu.</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Pakiet 22 poz8</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wyrazi zgodę na zaoferowanie jednorazowego pojemnika ze sterylną wodą 500ml z możliwością użycia do wyczerpania zawartości przez okres minimum 30 dni potwierdzone oświadczeniem producenta. Port pojemnika ze sterylną wodą  łączący się z reduktorem poprzez adapter posiada odłamywaną zatyczkę co zmniejsza ryzyko kontaminacji.</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E15D6C" w:rsidRPr="00892D58" w:rsidRDefault="00E15D6C"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Zamawiający dopuszcza możliwość zaoferowania wyżej opisanego produktu.</w:t>
      </w:r>
    </w:p>
    <w:p w:rsidR="007C4081" w:rsidRPr="00892D58" w:rsidRDefault="007C4081" w:rsidP="00BC6C09">
      <w:pPr>
        <w:tabs>
          <w:tab w:val="right" w:pos="9072"/>
        </w:tabs>
        <w:spacing w:after="0" w:line="360" w:lineRule="auto"/>
        <w:jc w:val="both"/>
        <w:rPr>
          <w:rFonts w:asciiTheme="minorHAnsi" w:hAnsiTheme="minorHAnsi" w:cstheme="minorHAnsi"/>
          <w:b/>
          <w:sz w:val="20"/>
          <w:szCs w:val="20"/>
        </w:rPr>
      </w:pPr>
    </w:p>
    <w:p w:rsidR="007C4081" w:rsidRPr="00892D58" w:rsidRDefault="007C4081" w:rsidP="00BC6C09">
      <w:pPr>
        <w:tabs>
          <w:tab w:val="right" w:pos="9072"/>
        </w:tabs>
        <w:spacing w:after="0" w:line="360" w:lineRule="auto"/>
        <w:jc w:val="both"/>
        <w:rPr>
          <w:rFonts w:asciiTheme="minorHAnsi" w:hAnsiTheme="minorHAnsi" w:cstheme="minorHAnsi"/>
          <w:b/>
          <w:sz w:val="20"/>
          <w:szCs w:val="20"/>
        </w:rPr>
      </w:pPr>
    </w:p>
    <w:p w:rsidR="00F92268" w:rsidRPr="00892D58" w:rsidRDefault="00F92268" w:rsidP="00BC6C09">
      <w:pPr>
        <w:tabs>
          <w:tab w:val="right" w:pos="9072"/>
        </w:tabs>
        <w:spacing w:after="0" w:line="360" w:lineRule="auto"/>
        <w:jc w:val="center"/>
        <w:rPr>
          <w:rFonts w:asciiTheme="minorHAnsi" w:hAnsiTheme="minorHAnsi" w:cstheme="minorHAnsi"/>
          <w:b/>
          <w:sz w:val="20"/>
          <w:szCs w:val="20"/>
        </w:rPr>
      </w:pPr>
      <w:r w:rsidRPr="00892D58">
        <w:rPr>
          <w:rFonts w:asciiTheme="minorHAnsi" w:hAnsiTheme="minorHAnsi" w:cstheme="minorHAnsi"/>
          <w:b/>
          <w:sz w:val="20"/>
          <w:szCs w:val="20"/>
        </w:rPr>
        <w:lastRenderedPageBreak/>
        <w:t>ZESTAW VI</w:t>
      </w:r>
    </w:p>
    <w:p w:rsidR="00892D58" w:rsidRPr="00892D58" w:rsidRDefault="00892D58" w:rsidP="00BC6C09">
      <w:pPr>
        <w:tabs>
          <w:tab w:val="right" w:pos="9072"/>
        </w:tabs>
        <w:spacing w:after="0" w:line="360" w:lineRule="auto"/>
        <w:jc w:val="both"/>
        <w:rPr>
          <w:rFonts w:asciiTheme="minorHAnsi" w:hAnsiTheme="minorHAnsi" w:cstheme="minorHAnsi"/>
          <w:b/>
          <w:sz w:val="20"/>
          <w:szCs w:val="20"/>
        </w:rPr>
      </w:pP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Dotyczy zad. 7</w:t>
      </w:r>
    </w:p>
    <w:p w:rsidR="00E15D6C" w:rsidRPr="00892D58" w:rsidRDefault="00E15D6C" w:rsidP="00BC6C09">
      <w:pPr>
        <w:numPr>
          <w:ilvl w:val="0"/>
          <w:numId w:val="9"/>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xml:space="preserve">W związku z opisem przedmiotu zamówienia (pakiet nr 7 pozycje 1 - 4 i 5) zwracamy się do Zamawiającego o doprecyzowanie oczekiwanych wymogów jakościowych dla opisanych produktów. W pierwotnych opisach w jednej pozycji Zamawiający oczekuje produktu (pozycje 1 -4), który powinien posiadać: </w:t>
      </w:r>
    </w:p>
    <w:p w:rsidR="00E15D6C" w:rsidRPr="00892D58" w:rsidRDefault="00E15D6C" w:rsidP="00BC6C09">
      <w:pPr>
        <w:numPr>
          <w:ilvl w:val="0"/>
          <w:numId w:val="10"/>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xml:space="preserve">               co najmniej jeden ściągacz </w:t>
      </w:r>
      <w:proofErr w:type="spellStart"/>
      <w:r w:rsidRPr="00892D58">
        <w:rPr>
          <w:rFonts w:asciiTheme="minorHAnsi" w:hAnsiTheme="minorHAnsi" w:cstheme="minorHAnsi"/>
          <w:sz w:val="20"/>
          <w:szCs w:val="20"/>
        </w:rPr>
        <w:t>taliowy</w:t>
      </w:r>
      <w:proofErr w:type="spellEnd"/>
      <w:r w:rsidRPr="00892D58">
        <w:rPr>
          <w:rFonts w:asciiTheme="minorHAnsi" w:hAnsiTheme="minorHAnsi" w:cstheme="minorHAnsi"/>
          <w:sz w:val="20"/>
          <w:szCs w:val="20"/>
        </w:rPr>
        <w:t xml:space="preserve">, </w:t>
      </w:r>
    </w:p>
    <w:p w:rsidR="00E15D6C" w:rsidRPr="00892D58" w:rsidRDefault="00E15D6C" w:rsidP="00BC6C09">
      <w:pPr>
        <w:numPr>
          <w:ilvl w:val="0"/>
          <w:numId w:val="10"/>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system szybkiego wchłaniania</w:t>
      </w:r>
    </w:p>
    <w:p w:rsidR="00E15D6C" w:rsidRPr="00892D58" w:rsidRDefault="00E15D6C" w:rsidP="00BC6C09">
      <w:pPr>
        <w:numPr>
          <w:ilvl w:val="0"/>
          <w:numId w:val="10"/>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wskaźnik chłonności (zużycia produktu) w postaci jednego żółtego paska zmieniającego barwę pod wpływem moczu</w:t>
      </w:r>
    </w:p>
    <w:p w:rsidR="00E15D6C" w:rsidRPr="00892D58" w:rsidRDefault="00E15D6C" w:rsidP="00BC6C09">
      <w:pPr>
        <w:numPr>
          <w:ilvl w:val="0"/>
          <w:numId w:val="10"/>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chłonność co najmniej ( np. poz. 3) 2700g</w:t>
      </w:r>
    </w:p>
    <w:p w:rsidR="00E15D6C" w:rsidRPr="00892D58" w:rsidRDefault="00E15D6C" w:rsidP="00BC6C09">
      <w:pPr>
        <w:pStyle w:val="Akapitzlist"/>
        <w:tabs>
          <w:tab w:val="right" w:pos="9072"/>
        </w:tabs>
        <w:spacing w:line="360" w:lineRule="auto"/>
        <w:ind w:left="0"/>
        <w:rPr>
          <w:rFonts w:asciiTheme="minorHAnsi" w:hAnsiTheme="minorHAnsi" w:cstheme="minorHAnsi"/>
          <w:sz w:val="20"/>
          <w:szCs w:val="20"/>
        </w:rPr>
      </w:pPr>
      <w:r w:rsidRPr="00892D58">
        <w:rPr>
          <w:rFonts w:asciiTheme="minorHAnsi" w:hAnsiTheme="minorHAnsi" w:cstheme="minorHAnsi"/>
          <w:sz w:val="20"/>
          <w:szCs w:val="20"/>
        </w:rPr>
        <w:t xml:space="preserve">oraz zapisuje w tej samej pozycji: </w:t>
      </w:r>
    </w:p>
    <w:p w:rsidR="00E15D6C" w:rsidRPr="00892D58" w:rsidRDefault="00E15D6C" w:rsidP="00BC6C09">
      <w:pPr>
        <w:numPr>
          <w:ilvl w:val="0"/>
          <w:numId w:val="11"/>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xml:space="preserve">               bez ściągaczy </w:t>
      </w:r>
      <w:proofErr w:type="spellStart"/>
      <w:r w:rsidRPr="00892D58">
        <w:rPr>
          <w:rFonts w:asciiTheme="minorHAnsi" w:hAnsiTheme="minorHAnsi" w:cstheme="minorHAnsi"/>
          <w:sz w:val="20"/>
          <w:szCs w:val="20"/>
        </w:rPr>
        <w:t>taliowych</w:t>
      </w:r>
      <w:proofErr w:type="spellEnd"/>
    </w:p>
    <w:p w:rsidR="00E15D6C" w:rsidRPr="00892D58" w:rsidRDefault="00E15D6C" w:rsidP="00BC6C09">
      <w:pPr>
        <w:numPr>
          <w:ilvl w:val="0"/>
          <w:numId w:val="11"/>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xml:space="preserve">               dwa wskaźniki chłonności (zużycia produktu) w postaci dwóch żółtych pasków zmieniających barwę pod wpływem moczu i tuszowego nadruku rozmywającego się pod wpływem cieczy, </w:t>
      </w:r>
    </w:p>
    <w:p w:rsidR="00E15D6C" w:rsidRPr="00892D58" w:rsidRDefault="00E15D6C" w:rsidP="00BC6C09">
      <w:pPr>
        <w:numPr>
          <w:ilvl w:val="0"/>
          <w:numId w:val="11"/>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xml:space="preserve">               chłonność co najmniej 2500g.  </w:t>
      </w:r>
    </w:p>
    <w:p w:rsidR="00E15D6C" w:rsidRPr="00892D58" w:rsidRDefault="00E15D6C" w:rsidP="00BC6C09">
      <w:pPr>
        <w:pStyle w:val="Akapitzlist"/>
        <w:tabs>
          <w:tab w:val="right" w:pos="9072"/>
        </w:tabs>
        <w:spacing w:line="360" w:lineRule="auto"/>
        <w:ind w:left="0"/>
        <w:rPr>
          <w:rFonts w:asciiTheme="minorHAnsi" w:hAnsiTheme="minorHAnsi" w:cstheme="minorHAnsi"/>
          <w:sz w:val="20"/>
          <w:szCs w:val="20"/>
        </w:rPr>
      </w:pPr>
      <w:r w:rsidRPr="00892D58">
        <w:rPr>
          <w:rFonts w:asciiTheme="minorHAnsi" w:hAnsiTheme="minorHAnsi" w:cstheme="minorHAnsi"/>
          <w:sz w:val="20"/>
          <w:szCs w:val="20"/>
        </w:rPr>
        <w:t xml:space="preserve">a w przypadku poz. 5 </w:t>
      </w:r>
    </w:p>
    <w:p w:rsidR="00E15D6C" w:rsidRPr="00892D58" w:rsidRDefault="00E15D6C" w:rsidP="00BC6C09">
      <w:pPr>
        <w:numPr>
          <w:ilvl w:val="0"/>
          <w:numId w:val="12"/>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               Zamawiający oczekuje w opisie pozycji 5, podkładu o poziomie chłonności minimum 1750g i minimum 1600g.</w:t>
      </w:r>
    </w:p>
    <w:p w:rsidR="00E15D6C" w:rsidRPr="00892D58" w:rsidRDefault="00E15D6C" w:rsidP="00BC6C09">
      <w:pPr>
        <w:pStyle w:val="Akapitzlist"/>
        <w:tabs>
          <w:tab w:val="right" w:pos="9072"/>
        </w:tabs>
        <w:spacing w:line="360" w:lineRule="auto"/>
        <w:ind w:left="0"/>
        <w:rPr>
          <w:rFonts w:asciiTheme="minorHAnsi" w:hAnsiTheme="minorHAnsi" w:cstheme="minorHAnsi"/>
          <w:sz w:val="20"/>
          <w:szCs w:val="20"/>
        </w:rPr>
      </w:pPr>
      <w:r w:rsidRPr="00892D58">
        <w:rPr>
          <w:rFonts w:asciiTheme="minorHAnsi" w:hAnsiTheme="minorHAnsi" w:cstheme="minorHAnsi"/>
          <w:sz w:val="20"/>
          <w:szCs w:val="20"/>
        </w:rPr>
        <w:t xml:space="preserve">Takie opisy nie są spójne i w jednej pozycji Zamawiający opisuje dwa różne pod względem jakościowym produkty. Różnice w budowie dot. np. posiadania ściągacza </w:t>
      </w:r>
      <w:proofErr w:type="spellStart"/>
      <w:r w:rsidRPr="00892D58">
        <w:rPr>
          <w:rFonts w:asciiTheme="minorHAnsi" w:hAnsiTheme="minorHAnsi" w:cstheme="minorHAnsi"/>
          <w:sz w:val="20"/>
          <w:szCs w:val="20"/>
        </w:rPr>
        <w:t>taliowego</w:t>
      </w:r>
      <w:proofErr w:type="spellEnd"/>
      <w:r w:rsidRPr="00892D58">
        <w:rPr>
          <w:rFonts w:asciiTheme="minorHAnsi" w:hAnsiTheme="minorHAnsi" w:cstheme="minorHAnsi"/>
          <w:sz w:val="20"/>
          <w:szCs w:val="20"/>
        </w:rPr>
        <w:t xml:space="preserve">, systemu szybkiego wchłaniania, </w:t>
      </w:r>
      <w:proofErr w:type="spellStart"/>
      <w:r w:rsidRPr="00892D58">
        <w:rPr>
          <w:rFonts w:asciiTheme="minorHAnsi" w:hAnsiTheme="minorHAnsi" w:cstheme="minorHAnsi"/>
          <w:sz w:val="20"/>
          <w:szCs w:val="20"/>
        </w:rPr>
        <w:t>paroprzepuszczalności</w:t>
      </w:r>
      <w:proofErr w:type="spellEnd"/>
      <w:r w:rsidRPr="00892D58">
        <w:rPr>
          <w:rFonts w:asciiTheme="minorHAnsi" w:hAnsiTheme="minorHAnsi" w:cstheme="minorHAnsi"/>
          <w:sz w:val="20"/>
          <w:szCs w:val="20"/>
        </w:rPr>
        <w:t xml:space="preserve"> laminatu tylko w części centralnej czy oczekiwanej wysokiej chłonności mają bardzo istotny wpływ na ostateczną cenę oferowanego produktu. Opisy pierwotne dot. dwóch nie porównywalnych ze sobą produktów i stanowią o nie równej konkurencyjności składanych ofert.</w:t>
      </w:r>
    </w:p>
    <w:p w:rsidR="00E15D6C" w:rsidRPr="00892D58" w:rsidRDefault="00E15D6C" w:rsidP="00BC6C09">
      <w:pPr>
        <w:pStyle w:val="Akapitzlist"/>
        <w:tabs>
          <w:tab w:val="right" w:pos="9072"/>
        </w:tabs>
        <w:spacing w:line="360" w:lineRule="auto"/>
        <w:ind w:left="0"/>
        <w:rPr>
          <w:rFonts w:asciiTheme="minorHAnsi" w:hAnsiTheme="minorHAnsi" w:cstheme="minorHAnsi"/>
          <w:sz w:val="20"/>
          <w:szCs w:val="20"/>
        </w:rPr>
      </w:pPr>
      <w:r w:rsidRPr="00892D58">
        <w:rPr>
          <w:rFonts w:asciiTheme="minorHAnsi" w:hAnsiTheme="minorHAnsi" w:cstheme="minorHAnsi"/>
          <w:sz w:val="20"/>
          <w:szCs w:val="20"/>
        </w:rPr>
        <w:t>Zwracamy się z prośba o doprecyzowanie opisów.</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892D58" w:rsidRPr="00892D58" w:rsidRDefault="00892D58" w:rsidP="00BC6C09">
      <w:pPr>
        <w:pStyle w:val="Akapitzlist"/>
        <w:tabs>
          <w:tab w:val="right" w:pos="9072"/>
        </w:tabs>
        <w:spacing w:line="360" w:lineRule="auto"/>
        <w:ind w:left="0"/>
        <w:rPr>
          <w:rFonts w:asciiTheme="minorHAnsi" w:hAnsiTheme="minorHAnsi" w:cstheme="minorHAnsi"/>
          <w:sz w:val="20"/>
          <w:szCs w:val="20"/>
        </w:rPr>
      </w:pPr>
    </w:p>
    <w:p w:rsidR="00E15D6C" w:rsidRPr="00892D58" w:rsidRDefault="00E15D6C" w:rsidP="00BC6C09">
      <w:pPr>
        <w:numPr>
          <w:ilvl w:val="0"/>
          <w:numId w:val="13"/>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Czy Zamawiający dopuści w przedmiocie zamówienia (pakiet nr 7, pozycja 1) </w:t>
      </w:r>
      <w:proofErr w:type="spellStart"/>
      <w:r w:rsidRPr="00892D58">
        <w:rPr>
          <w:rFonts w:asciiTheme="minorHAnsi" w:hAnsiTheme="minorHAnsi" w:cstheme="minorHAnsi"/>
          <w:sz w:val="20"/>
          <w:szCs w:val="20"/>
        </w:rPr>
        <w:t>pieluchomajtki</w:t>
      </w:r>
      <w:proofErr w:type="spellEnd"/>
      <w:r w:rsidRPr="00892D58">
        <w:rPr>
          <w:rFonts w:asciiTheme="minorHAnsi" w:hAnsiTheme="minorHAnsi" w:cstheme="minorHAnsi"/>
          <w:sz w:val="20"/>
          <w:szCs w:val="20"/>
        </w:rPr>
        <w:t xml:space="preserve"> dla dorosłych  w rozmiarze S o rekomendowanym obwodzie 56cm - 96cm?</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892D58" w:rsidRPr="00892D58" w:rsidRDefault="00892D58" w:rsidP="00BC6C09">
      <w:pPr>
        <w:tabs>
          <w:tab w:val="right" w:pos="9072"/>
        </w:tabs>
        <w:spacing w:after="0" w:line="360" w:lineRule="auto"/>
        <w:jc w:val="both"/>
        <w:rPr>
          <w:rFonts w:asciiTheme="minorHAnsi" w:hAnsiTheme="minorHAnsi" w:cstheme="minorHAnsi"/>
          <w:sz w:val="20"/>
          <w:szCs w:val="20"/>
        </w:rPr>
      </w:pPr>
    </w:p>
    <w:p w:rsidR="00E15D6C" w:rsidRPr="00892D58" w:rsidRDefault="00E15D6C" w:rsidP="00BC6C09">
      <w:pPr>
        <w:numPr>
          <w:ilvl w:val="0"/>
          <w:numId w:val="13"/>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lastRenderedPageBreak/>
        <w:t>Czy Zamawiający dopuści w przedmiocie zamówienia (pakiet nr 7, pozycja 2) </w:t>
      </w:r>
      <w:proofErr w:type="spellStart"/>
      <w:r w:rsidRPr="00892D58">
        <w:rPr>
          <w:rFonts w:asciiTheme="minorHAnsi" w:hAnsiTheme="minorHAnsi" w:cstheme="minorHAnsi"/>
          <w:sz w:val="20"/>
          <w:szCs w:val="20"/>
        </w:rPr>
        <w:t>pieluchomajtki</w:t>
      </w:r>
      <w:proofErr w:type="spellEnd"/>
      <w:r w:rsidRPr="00892D58">
        <w:rPr>
          <w:rFonts w:asciiTheme="minorHAnsi" w:hAnsiTheme="minorHAnsi" w:cstheme="minorHAnsi"/>
          <w:sz w:val="20"/>
          <w:szCs w:val="20"/>
        </w:rPr>
        <w:t xml:space="preserve"> dla dorosłych  w rozmiarze M o rekomendowanym obwodzie 73cm - 130cm?</w:t>
      </w:r>
    </w:p>
    <w:p w:rsidR="00892D58" w:rsidRPr="00892D58" w:rsidRDefault="00892D5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892D58" w:rsidRPr="00892D58" w:rsidRDefault="00892D58" w:rsidP="00BC6C09">
      <w:pPr>
        <w:tabs>
          <w:tab w:val="right" w:pos="9072"/>
        </w:tabs>
        <w:spacing w:after="0" w:line="360" w:lineRule="auto"/>
        <w:jc w:val="both"/>
        <w:rPr>
          <w:rFonts w:asciiTheme="minorHAnsi" w:hAnsiTheme="minorHAnsi" w:cstheme="minorHAnsi"/>
          <w:sz w:val="20"/>
          <w:szCs w:val="20"/>
        </w:rPr>
      </w:pPr>
    </w:p>
    <w:p w:rsidR="00E15D6C" w:rsidRPr="00892D58" w:rsidRDefault="00E15D6C" w:rsidP="00BC6C09">
      <w:pPr>
        <w:numPr>
          <w:ilvl w:val="0"/>
          <w:numId w:val="13"/>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Czy Zamawiający dopuści w przedmiocie zamówienia (pakiet nr 7, pozycja 3) </w:t>
      </w:r>
      <w:proofErr w:type="spellStart"/>
      <w:r w:rsidRPr="00892D58">
        <w:rPr>
          <w:rFonts w:asciiTheme="minorHAnsi" w:hAnsiTheme="minorHAnsi" w:cstheme="minorHAnsi"/>
          <w:sz w:val="20"/>
          <w:szCs w:val="20"/>
        </w:rPr>
        <w:t>pieluchomajtki</w:t>
      </w:r>
      <w:proofErr w:type="spellEnd"/>
      <w:r w:rsidRPr="00892D58">
        <w:rPr>
          <w:rFonts w:asciiTheme="minorHAnsi" w:hAnsiTheme="minorHAnsi" w:cstheme="minorHAnsi"/>
          <w:sz w:val="20"/>
          <w:szCs w:val="20"/>
        </w:rPr>
        <w:t xml:space="preserve"> dla dorosłych  w rozmiarze L o rekomendowanym obwodzie 92cm - 160cm?</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892D58" w:rsidRPr="00892D58" w:rsidRDefault="00892D58" w:rsidP="00BC6C09">
      <w:pPr>
        <w:tabs>
          <w:tab w:val="right" w:pos="9072"/>
        </w:tabs>
        <w:spacing w:after="0" w:line="360" w:lineRule="auto"/>
        <w:jc w:val="both"/>
        <w:rPr>
          <w:rFonts w:asciiTheme="minorHAnsi" w:hAnsiTheme="minorHAnsi" w:cstheme="minorHAnsi"/>
          <w:sz w:val="20"/>
          <w:szCs w:val="20"/>
        </w:rPr>
      </w:pPr>
    </w:p>
    <w:p w:rsidR="00E15D6C" w:rsidRPr="00892D58" w:rsidRDefault="00E15D6C" w:rsidP="00BC6C09">
      <w:pPr>
        <w:numPr>
          <w:ilvl w:val="0"/>
          <w:numId w:val="13"/>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Czy Zamawiający dopuści w przedmiocie zamówienia (pakiet nr 7, pozycja 4) </w:t>
      </w:r>
      <w:proofErr w:type="spellStart"/>
      <w:r w:rsidRPr="00892D58">
        <w:rPr>
          <w:rFonts w:asciiTheme="minorHAnsi" w:hAnsiTheme="minorHAnsi" w:cstheme="minorHAnsi"/>
          <w:sz w:val="20"/>
          <w:szCs w:val="20"/>
        </w:rPr>
        <w:t>pieluchomajtki</w:t>
      </w:r>
      <w:proofErr w:type="spellEnd"/>
      <w:r w:rsidRPr="00892D58">
        <w:rPr>
          <w:rFonts w:asciiTheme="minorHAnsi" w:hAnsiTheme="minorHAnsi" w:cstheme="minorHAnsi"/>
          <w:sz w:val="20"/>
          <w:szCs w:val="20"/>
        </w:rPr>
        <w:t xml:space="preserve"> dla dorosłych  w rozmiarze XL o rekomendowanym obwodzie 120cm - 170cm?</w:t>
      </w:r>
    </w:p>
    <w:p w:rsidR="00892D58" w:rsidRPr="00892D58" w:rsidRDefault="00892D5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892D58" w:rsidRPr="00892D58" w:rsidRDefault="00892D58" w:rsidP="00BC6C09">
      <w:pPr>
        <w:tabs>
          <w:tab w:val="right" w:pos="9072"/>
        </w:tabs>
        <w:spacing w:after="0" w:line="360" w:lineRule="auto"/>
        <w:jc w:val="both"/>
        <w:rPr>
          <w:rFonts w:asciiTheme="minorHAnsi" w:hAnsiTheme="minorHAnsi" w:cstheme="minorHAnsi"/>
          <w:sz w:val="20"/>
          <w:szCs w:val="20"/>
        </w:rPr>
      </w:pPr>
    </w:p>
    <w:p w:rsidR="00E15D6C" w:rsidRPr="00892D58" w:rsidRDefault="00E15D6C" w:rsidP="00BC6C09">
      <w:pPr>
        <w:numPr>
          <w:ilvl w:val="0"/>
          <w:numId w:val="13"/>
        </w:numPr>
        <w:tabs>
          <w:tab w:val="right" w:pos="9072"/>
        </w:tab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Czy Zamawiający dopuści w przedmiocie zamówienia (pakiet nr 7, pozycja 6) piankę myjąco-pielęgnującą o pojemności 400ml, który zawiera inne substancje niż wymienione w SWZ, lecz pełniące te same funkcje? Należy nadmienić, że wymagania zawarte w SIWZ spełnia tylko jeden producent, co ogranicza możliwość złożenia konkurencyjnej oferty innym ewentualnym wykonawcą.</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Dotyczy zad. 10 poz. 1</w:t>
      </w:r>
    </w:p>
    <w:p w:rsidR="00E15D6C"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dopuści cewniki ze standardowym, kolorowym konektorem oznaczającym rozmiar cewnika z dodatkowym oznaczeniem rozmiaru nadrukowanym na opakowaniu jednostkowym?</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BC6C09" w:rsidRPr="00892D58" w:rsidRDefault="00BC6C09" w:rsidP="00BC6C09">
      <w:pPr>
        <w:tabs>
          <w:tab w:val="right" w:pos="9072"/>
        </w:tabs>
        <w:spacing w:after="0" w:line="360" w:lineRule="auto"/>
        <w:jc w:val="both"/>
        <w:rPr>
          <w:rFonts w:asciiTheme="minorHAnsi" w:hAnsiTheme="minorHAnsi" w:cstheme="minorHAnsi"/>
          <w:b/>
          <w:color w:val="00B050"/>
          <w:sz w:val="20"/>
          <w:szCs w:val="20"/>
        </w:rPr>
      </w:pP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Dotyczy zad. 10 poz. 6</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Zwracamy się z prośba o dopuszczenie worka o poniższych parametrach:</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jałowy worek do zbiórki moczu jednorazowego użytku</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pakowany pojedynczo w opakowanie blister</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pośrednie pakowanie po 10 szt. w opakowaniu foliowym</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lastRenderedPageBreak/>
        <w:t>- pojemność worka  2 600 ml</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pojemność komory pomiarowej 500 ml</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odpowietrznik z hydrofobowym filtrem (w worku)</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system By-Pass zapobiega przepełnieniu</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 zawór </w:t>
      </w:r>
      <w:proofErr w:type="spellStart"/>
      <w:r w:rsidRPr="00892D58">
        <w:rPr>
          <w:rFonts w:asciiTheme="minorHAnsi" w:hAnsiTheme="minorHAnsi" w:cstheme="minorHAnsi"/>
          <w:sz w:val="20"/>
          <w:szCs w:val="20"/>
        </w:rPr>
        <w:t>antyzwrotny</w:t>
      </w:r>
      <w:proofErr w:type="spellEnd"/>
      <w:r w:rsidRPr="00892D58">
        <w:rPr>
          <w:rFonts w:asciiTheme="minorHAnsi" w:hAnsiTheme="minorHAnsi" w:cstheme="minorHAnsi"/>
          <w:sz w:val="20"/>
          <w:szCs w:val="20"/>
        </w:rPr>
        <w:t xml:space="preserve"> (pomiędzy komorą pomiarową a drenem)</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zawór dolny typu T</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zacisk ślizgowy (klamra zaciskowa)</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port do pobierania próbek</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elastyczne sznurki mocujące</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 wbudowany wieszak w worek na mocz </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 tylna biała ściana umożliwiająca lepszą wizualizację wypełnienia worka </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 xml:space="preserve">- dren  o  długości 120 </w:t>
      </w:r>
      <w:proofErr w:type="spellStart"/>
      <w:r w:rsidRPr="00892D58">
        <w:rPr>
          <w:rFonts w:asciiTheme="minorHAnsi" w:hAnsiTheme="minorHAnsi" w:cstheme="minorHAnsi"/>
          <w:sz w:val="20"/>
          <w:szCs w:val="20"/>
        </w:rPr>
        <w:t>cm</w:t>
      </w:r>
      <w:proofErr w:type="spellEnd"/>
      <w:r w:rsidRPr="00892D58">
        <w:rPr>
          <w:rFonts w:asciiTheme="minorHAnsi" w:hAnsiTheme="minorHAnsi" w:cstheme="minorHAnsi"/>
          <w:sz w:val="20"/>
          <w:szCs w:val="20"/>
        </w:rPr>
        <w:t>.</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Dotyczy zad. 10 poz. 14, 15</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Czy Zamawiający dopuści dreny z min. 5 wtopionymi elementami wzmacniającymi i chroniącymi przed załamaniem drenu?</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p>
    <w:p w:rsidR="00E15D6C" w:rsidRPr="00892D58" w:rsidRDefault="00E15D6C" w:rsidP="00BC6C09">
      <w:pPr>
        <w:tabs>
          <w:tab w:val="right" w:pos="9072"/>
        </w:tabs>
        <w:spacing w:after="0" w:line="360" w:lineRule="auto"/>
        <w:jc w:val="both"/>
        <w:rPr>
          <w:rFonts w:asciiTheme="minorHAnsi" w:hAnsiTheme="minorHAnsi" w:cstheme="minorHAnsi"/>
          <w:sz w:val="20"/>
          <w:szCs w:val="20"/>
        </w:rPr>
      </w:pPr>
      <w:r w:rsidRPr="00892D58">
        <w:rPr>
          <w:rFonts w:asciiTheme="minorHAnsi" w:hAnsiTheme="minorHAnsi" w:cstheme="minorHAnsi"/>
          <w:sz w:val="20"/>
          <w:szCs w:val="20"/>
        </w:rPr>
        <w:t>Dotyczy SWZ</w:t>
      </w:r>
    </w:p>
    <w:p w:rsidR="00E15D6C" w:rsidRPr="00892D58" w:rsidRDefault="00E15D6C" w:rsidP="00AD221B">
      <w:pPr>
        <w:pStyle w:val="Akapitzlist"/>
        <w:numPr>
          <w:ilvl w:val="0"/>
          <w:numId w:val="8"/>
        </w:numPr>
        <w:spacing w:line="360" w:lineRule="auto"/>
        <w:ind w:left="0" w:right="-108" w:firstLine="0"/>
        <w:rPr>
          <w:rFonts w:asciiTheme="minorHAnsi" w:hAnsiTheme="minorHAnsi" w:cstheme="minorHAnsi"/>
          <w:color w:val="000000"/>
          <w:spacing w:val="4"/>
          <w:sz w:val="20"/>
          <w:szCs w:val="20"/>
        </w:rPr>
      </w:pPr>
      <w:r w:rsidRPr="00892D58">
        <w:rPr>
          <w:rFonts w:asciiTheme="minorHAnsi" w:hAnsiTheme="minorHAnsi" w:cstheme="minorHAnsi"/>
          <w:color w:val="000000"/>
          <w:spacing w:val="4"/>
          <w:sz w:val="20"/>
          <w:szCs w:val="20"/>
        </w:rPr>
        <w:t>W związku z faktem, iż Zamawiający w ww. postępowaniu oczekuje zaoferowania wyrobów medycznych, co do których producenci określili specjalne warunki magazynowania i transportu (np. dla strzykawek, przyrządów wymagana temperatura wynosi 10-35</w:t>
      </w:r>
      <w:r w:rsidRPr="00892D58">
        <w:rPr>
          <w:rFonts w:asciiTheme="minorHAnsi" w:hAnsiTheme="minorHAnsi" w:cstheme="minorHAnsi"/>
          <w:color w:val="000000"/>
          <w:spacing w:val="4"/>
          <w:sz w:val="20"/>
          <w:szCs w:val="20"/>
          <w:vertAlign w:val="superscript"/>
        </w:rPr>
        <w:t>0</w:t>
      </w:r>
      <w:r w:rsidRPr="00892D58">
        <w:rPr>
          <w:rFonts w:asciiTheme="minorHAnsi" w:hAnsiTheme="minorHAnsi" w:cstheme="minorHAnsi"/>
          <w:color w:val="000000"/>
          <w:spacing w:val="4"/>
          <w:sz w:val="20"/>
          <w:szCs w:val="20"/>
        </w:rPr>
        <w:t>C, igieł, cewników, zgłębników 5-37</w:t>
      </w:r>
      <w:r w:rsidRPr="00892D58">
        <w:rPr>
          <w:rFonts w:asciiTheme="minorHAnsi" w:hAnsiTheme="minorHAnsi" w:cstheme="minorHAnsi"/>
          <w:color w:val="000000"/>
          <w:spacing w:val="4"/>
          <w:sz w:val="20"/>
          <w:szCs w:val="20"/>
          <w:vertAlign w:val="superscript"/>
        </w:rPr>
        <w:t>0</w:t>
      </w:r>
      <w:r w:rsidRPr="00892D58">
        <w:rPr>
          <w:rFonts w:asciiTheme="minorHAnsi" w:hAnsiTheme="minorHAnsi" w:cstheme="minorHAnsi"/>
          <w:color w:val="000000"/>
          <w:spacing w:val="4"/>
          <w:sz w:val="20"/>
          <w:szCs w:val="20"/>
        </w:rPr>
        <w:t xml:space="preserve">C, rurek intubacyjnych, </w:t>
      </w:r>
      <w:proofErr w:type="spellStart"/>
      <w:r w:rsidRPr="00892D58">
        <w:rPr>
          <w:rFonts w:asciiTheme="minorHAnsi" w:hAnsiTheme="minorHAnsi" w:cstheme="minorHAnsi"/>
          <w:color w:val="000000"/>
          <w:spacing w:val="4"/>
          <w:sz w:val="20"/>
          <w:szCs w:val="20"/>
        </w:rPr>
        <w:t>tracheostomijnych</w:t>
      </w:r>
      <w:proofErr w:type="spellEnd"/>
      <w:r w:rsidRPr="00892D58">
        <w:rPr>
          <w:rFonts w:asciiTheme="minorHAnsi" w:hAnsiTheme="minorHAnsi" w:cstheme="minorHAnsi"/>
          <w:color w:val="000000"/>
          <w:spacing w:val="4"/>
          <w:sz w:val="20"/>
          <w:szCs w:val="20"/>
        </w:rPr>
        <w:t xml:space="preserve"> 5-40</w:t>
      </w:r>
      <w:r w:rsidRPr="00892D58">
        <w:rPr>
          <w:rFonts w:asciiTheme="minorHAnsi" w:hAnsiTheme="minorHAnsi" w:cstheme="minorHAnsi"/>
          <w:color w:val="000000"/>
          <w:spacing w:val="4"/>
          <w:sz w:val="20"/>
          <w:szCs w:val="20"/>
          <w:vertAlign w:val="superscript"/>
        </w:rPr>
        <w:t>0</w:t>
      </w:r>
      <w:r w:rsidRPr="00892D58">
        <w:rPr>
          <w:rFonts w:asciiTheme="minorHAnsi" w:hAnsiTheme="minorHAnsi" w:cstheme="minorHAnsi"/>
          <w:color w:val="000000"/>
          <w:spacing w:val="4"/>
          <w:sz w:val="20"/>
          <w:szCs w:val="20"/>
        </w:rPr>
        <w:t xml:space="preserve">C), prosimy o wyjaśnienie czy i w jaki sposób Zamawiający będzie sprawdzał czy zakupiony produkt był magazynowany i transportowany z zachowaniem wymaganych warunków. Pragniemy nadmienić, że zgodnie z nowym rozporządzeniem unijnym (UE) 2017/745 (rozporządzenie MDR) to na dystrybutorze sprzętu medycznego spoczywa obowiązek magazynowania lub transportu zgodnie z warunkami określonymi przez producenta. Nieprzestrzeganie tych warunków rodzi dla Zmawiającego ryzyko użytkowania uszkodzonych w transporcie produktów. </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E15D6C" w:rsidRPr="00892D58" w:rsidRDefault="00E15D6C" w:rsidP="00BC6C09">
      <w:pPr>
        <w:pStyle w:val="Akapitzlist"/>
        <w:tabs>
          <w:tab w:val="right" w:pos="9072"/>
        </w:tabs>
        <w:spacing w:line="360" w:lineRule="auto"/>
        <w:ind w:left="0" w:right="-108"/>
        <w:rPr>
          <w:rFonts w:asciiTheme="minorHAnsi" w:hAnsiTheme="minorHAnsi" w:cstheme="minorHAnsi"/>
          <w:color w:val="000000"/>
          <w:spacing w:val="4"/>
          <w:sz w:val="20"/>
          <w:szCs w:val="20"/>
        </w:rPr>
      </w:pPr>
    </w:p>
    <w:p w:rsidR="00E15D6C" w:rsidRPr="00892D58" w:rsidRDefault="00E15D6C" w:rsidP="00BC6C09">
      <w:pPr>
        <w:pStyle w:val="Akapitzlist"/>
        <w:numPr>
          <w:ilvl w:val="0"/>
          <w:numId w:val="8"/>
        </w:numPr>
        <w:spacing w:line="360" w:lineRule="auto"/>
        <w:ind w:left="0" w:right="-108" w:firstLine="0"/>
        <w:rPr>
          <w:rFonts w:asciiTheme="minorHAnsi" w:hAnsiTheme="minorHAnsi" w:cstheme="minorHAnsi"/>
          <w:color w:val="000000"/>
          <w:spacing w:val="4"/>
          <w:sz w:val="20"/>
          <w:szCs w:val="20"/>
        </w:rPr>
      </w:pPr>
      <w:r w:rsidRPr="00892D58">
        <w:rPr>
          <w:rFonts w:asciiTheme="minorHAnsi" w:hAnsiTheme="minorHAnsi" w:cstheme="minorHAnsi"/>
          <w:color w:val="000000"/>
          <w:spacing w:val="4"/>
          <w:sz w:val="20"/>
          <w:szCs w:val="20"/>
        </w:rPr>
        <w:t xml:space="preserve">Czy Zamawiający potwierdza, że zgodnie z </w:t>
      </w:r>
      <w:r w:rsidRPr="00892D58">
        <w:rPr>
          <w:rFonts w:asciiTheme="minorHAnsi" w:hAnsiTheme="minorHAnsi" w:cstheme="minorHAnsi"/>
          <w:sz w:val="20"/>
          <w:szCs w:val="20"/>
        </w:rPr>
        <w:t xml:space="preserve">rozporządzeniem unijnym </w:t>
      </w:r>
      <w:r w:rsidRPr="00892D58">
        <w:rPr>
          <w:rFonts w:asciiTheme="minorHAnsi" w:hAnsiTheme="minorHAnsi" w:cstheme="minorHAnsi"/>
          <w:color w:val="000000"/>
          <w:spacing w:val="4"/>
          <w:sz w:val="20"/>
          <w:szCs w:val="20"/>
        </w:rPr>
        <w:t>(UE) 2017/745, a</w:t>
      </w:r>
      <w:r w:rsidRPr="00892D58">
        <w:rPr>
          <w:rFonts w:asciiTheme="minorHAnsi" w:hAnsiTheme="minorHAnsi" w:cstheme="minorHAnsi"/>
          <w:sz w:val="20"/>
          <w:szCs w:val="20"/>
        </w:rPr>
        <w:t xml:space="preserve">rt. 14,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3</w:t>
      </w:r>
      <w:r w:rsidRPr="00892D58">
        <w:rPr>
          <w:rFonts w:asciiTheme="minorHAnsi" w:hAnsiTheme="minorHAnsi" w:cstheme="minorHAnsi"/>
          <w:color w:val="000000"/>
          <w:spacing w:val="4"/>
          <w:sz w:val="20"/>
          <w:szCs w:val="20"/>
        </w:rPr>
        <w:t xml:space="preserve"> (rozporządzenie MDR) dystrybutorzy muszą zapewnić, że w czasie, gdy są odpowiedzialni za wyrób, warunki przechowywania lub transportu mają być zgodne z warunkami określonymi przez producenta ?</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E15D6C" w:rsidRPr="00892D58" w:rsidRDefault="00E15D6C" w:rsidP="00BC6C09">
      <w:pPr>
        <w:pStyle w:val="Akapitzlist"/>
        <w:tabs>
          <w:tab w:val="right" w:pos="9072"/>
        </w:tabs>
        <w:spacing w:line="360" w:lineRule="auto"/>
        <w:ind w:left="0" w:right="-108"/>
        <w:rPr>
          <w:rFonts w:asciiTheme="minorHAnsi" w:hAnsiTheme="minorHAnsi" w:cstheme="minorHAnsi"/>
          <w:color w:val="000000"/>
          <w:spacing w:val="4"/>
          <w:sz w:val="20"/>
          <w:szCs w:val="20"/>
        </w:rPr>
      </w:pPr>
    </w:p>
    <w:p w:rsidR="00E15D6C" w:rsidRPr="00892D58" w:rsidRDefault="00E15D6C" w:rsidP="00BC6C09">
      <w:pPr>
        <w:pStyle w:val="Akapitzlist"/>
        <w:numPr>
          <w:ilvl w:val="0"/>
          <w:numId w:val="8"/>
        </w:numPr>
        <w:tabs>
          <w:tab w:val="right" w:pos="-2268"/>
        </w:tabs>
        <w:spacing w:line="360" w:lineRule="auto"/>
        <w:ind w:left="0" w:right="-108" w:firstLine="0"/>
        <w:rPr>
          <w:rFonts w:asciiTheme="minorHAnsi" w:hAnsiTheme="minorHAnsi" w:cstheme="minorHAnsi"/>
          <w:color w:val="000000"/>
          <w:spacing w:val="4"/>
          <w:sz w:val="20"/>
          <w:szCs w:val="20"/>
        </w:rPr>
      </w:pPr>
      <w:r w:rsidRPr="00892D58">
        <w:rPr>
          <w:rFonts w:asciiTheme="minorHAnsi" w:hAnsiTheme="minorHAnsi" w:cstheme="minorHAnsi"/>
          <w:color w:val="000000"/>
          <w:spacing w:val="4"/>
          <w:sz w:val="20"/>
          <w:szCs w:val="20"/>
        </w:rPr>
        <w:t xml:space="preserve">Czy na okoliczność spełnienia warunków transportu określonych w </w:t>
      </w:r>
      <w:r w:rsidRPr="00892D58">
        <w:rPr>
          <w:rFonts w:asciiTheme="minorHAnsi" w:hAnsiTheme="minorHAnsi" w:cstheme="minorHAnsi"/>
          <w:sz w:val="20"/>
          <w:szCs w:val="20"/>
        </w:rPr>
        <w:t xml:space="preserve">rozporządzeniu unijnym </w:t>
      </w:r>
      <w:r w:rsidRPr="00892D58">
        <w:rPr>
          <w:rFonts w:asciiTheme="minorHAnsi" w:hAnsiTheme="minorHAnsi" w:cstheme="minorHAnsi"/>
          <w:color w:val="000000"/>
          <w:spacing w:val="4"/>
          <w:sz w:val="20"/>
          <w:szCs w:val="20"/>
        </w:rPr>
        <w:t>(UE) 2017/745, a</w:t>
      </w:r>
      <w:r w:rsidRPr="00892D58">
        <w:rPr>
          <w:rFonts w:asciiTheme="minorHAnsi" w:hAnsiTheme="minorHAnsi" w:cstheme="minorHAnsi"/>
          <w:sz w:val="20"/>
          <w:szCs w:val="20"/>
        </w:rPr>
        <w:t xml:space="preserve">rt. 14,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3</w:t>
      </w:r>
      <w:r w:rsidRPr="00892D58">
        <w:rPr>
          <w:rFonts w:asciiTheme="minorHAnsi" w:hAnsiTheme="minorHAnsi" w:cstheme="minorHAnsi"/>
          <w:color w:val="000000"/>
          <w:spacing w:val="4"/>
          <w:sz w:val="20"/>
          <w:szCs w:val="20"/>
        </w:rPr>
        <w:t xml:space="preserve"> (rozporządzenie MDR) Zamawiający wymaga przedstawienia wykazu odpowiednich środków transportu </w:t>
      </w:r>
      <w:r w:rsidRPr="00892D58">
        <w:rPr>
          <w:rFonts w:asciiTheme="minorHAnsi" w:hAnsiTheme="minorHAnsi" w:cstheme="minorHAnsi"/>
          <w:sz w:val="20"/>
          <w:szCs w:val="20"/>
        </w:rPr>
        <w:t>tj. samochodów z zabudową typu izoterma z możliwością rejestracji i wydruku temperatury?</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E15D6C" w:rsidRPr="00892D58" w:rsidRDefault="00E15D6C" w:rsidP="00BC6C09">
      <w:pPr>
        <w:pStyle w:val="Akapitzlist"/>
        <w:tabs>
          <w:tab w:val="right" w:pos="9072"/>
        </w:tabs>
        <w:spacing w:line="360" w:lineRule="auto"/>
        <w:ind w:left="0"/>
        <w:rPr>
          <w:rFonts w:asciiTheme="minorHAnsi" w:hAnsiTheme="minorHAnsi" w:cstheme="minorHAnsi"/>
          <w:color w:val="000000"/>
          <w:spacing w:val="4"/>
          <w:sz w:val="20"/>
          <w:szCs w:val="20"/>
        </w:rPr>
      </w:pPr>
    </w:p>
    <w:p w:rsidR="00E15D6C" w:rsidRPr="00892D58" w:rsidRDefault="00E15D6C" w:rsidP="00BC6C09">
      <w:pPr>
        <w:pStyle w:val="Akapitzlist"/>
        <w:numPr>
          <w:ilvl w:val="0"/>
          <w:numId w:val="8"/>
        </w:numPr>
        <w:spacing w:line="360" w:lineRule="auto"/>
        <w:ind w:left="0" w:right="-108" w:firstLine="0"/>
        <w:rPr>
          <w:rFonts w:asciiTheme="minorHAnsi" w:hAnsiTheme="minorHAnsi" w:cstheme="minorHAnsi"/>
          <w:color w:val="000000"/>
          <w:spacing w:val="4"/>
          <w:sz w:val="20"/>
          <w:szCs w:val="20"/>
        </w:rPr>
      </w:pPr>
      <w:r w:rsidRPr="00892D58">
        <w:rPr>
          <w:rFonts w:asciiTheme="minorHAnsi" w:hAnsiTheme="minorHAnsi" w:cstheme="minorHAnsi"/>
          <w:color w:val="000000"/>
          <w:spacing w:val="4"/>
          <w:sz w:val="20"/>
          <w:szCs w:val="20"/>
        </w:rPr>
        <w:t xml:space="preserve">Czy na okoliczność spełnienia warunków transportu określonych w </w:t>
      </w:r>
      <w:r w:rsidRPr="00892D58">
        <w:rPr>
          <w:rFonts w:asciiTheme="minorHAnsi" w:hAnsiTheme="minorHAnsi" w:cstheme="minorHAnsi"/>
          <w:sz w:val="20"/>
          <w:szCs w:val="20"/>
        </w:rPr>
        <w:t xml:space="preserve">rozporządzeniu unijnym </w:t>
      </w:r>
      <w:r w:rsidRPr="00892D58">
        <w:rPr>
          <w:rFonts w:asciiTheme="minorHAnsi" w:hAnsiTheme="minorHAnsi" w:cstheme="minorHAnsi"/>
          <w:color w:val="000000"/>
          <w:spacing w:val="4"/>
          <w:sz w:val="20"/>
          <w:szCs w:val="20"/>
        </w:rPr>
        <w:t>(UE) 2017/745, a</w:t>
      </w:r>
      <w:r w:rsidRPr="00892D58">
        <w:rPr>
          <w:rFonts w:asciiTheme="minorHAnsi" w:hAnsiTheme="minorHAnsi" w:cstheme="minorHAnsi"/>
          <w:sz w:val="20"/>
          <w:szCs w:val="20"/>
        </w:rPr>
        <w:t xml:space="preserve">rt. 14, </w:t>
      </w:r>
      <w:proofErr w:type="spellStart"/>
      <w:r w:rsidRPr="00892D58">
        <w:rPr>
          <w:rFonts w:asciiTheme="minorHAnsi" w:hAnsiTheme="minorHAnsi" w:cstheme="minorHAnsi"/>
          <w:sz w:val="20"/>
          <w:szCs w:val="20"/>
        </w:rPr>
        <w:t>pkt</w:t>
      </w:r>
      <w:proofErr w:type="spellEnd"/>
      <w:r w:rsidRPr="00892D58">
        <w:rPr>
          <w:rFonts w:asciiTheme="minorHAnsi" w:hAnsiTheme="minorHAnsi" w:cstheme="minorHAnsi"/>
          <w:sz w:val="20"/>
          <w:szCs w:val="20"/>
        </w:rPr>
        <w:t xml:space="preserve"> 3</w:t>
      </w:r>
      <w:r w:rsidRPr="00892D58">
        <w:rPr>
          <w:rFonts w:asciiTheme="minorHAnsi" w:hAnsiTheme="minorHAnsi" w:cstheme="minorHAnsi"/>
          <w:color w:val="000000"/>
          <w:spacing w:val="4"/>
          <w:sz w:val="20"/>
          <w:szCs w:val="20"/>
        </w:rPr>
        <w:t xml:space="preserve"> (rozporządzenie MDR) Zamawiający wyklucza możliwość wykonywania dostaw za pomocą standardowej usługi kurierskiej bez możliwości </w:t>
      </w:r>
      <w:r w:rsidRPr="00892D58">
        <w:rPr>
          <w:rFonts w:asciiTheme="minorHAnsi" w:hAnsiTheme="minorHAnsi" w:cstheme="minorHAnsi"/>
          <w:sz w:val="20"/>
          <w:szCs w:val="20"/>
        </w:rPr>
        <w:t>rejestracji i wydruku temperatury?</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Odpowiedź:</w:t>
      </w:r>
    </w:p>
    <w:p w:rsidR="00892D58" w:rsidRPr="00892D58" w:rsidRDefault="00892D58" w:rsidP="00BC6C09">
      <w:pPr>
        <w:tabs>
          <w:tab w:val="right" w:pos="9072"/>
        </w:tabs>
        <w:spacing w:after="0" w:line="360" w:lineRule="auto"/>
        <w:jc w:val="both"/>
        <w:rPr>
          <w:rFonts w:asciiTheme="minorHAnsi" w:hAnsiTheme="minorHAnsi" w:cstheme="minorHAnsi"/>
          <w:b/>
          <w:color w:val="00B050"/>
          <w:sz w:val="20"/>
          <w:szCs w:val="20"/>
        </w:rPr>
      </w:pPr>
      <w:r w:rsidRPr="00892D58">
        <w:rPr>
          <w:rFonts w:asciiTheme="minorHAnsi" w:hAnsiTheme="minorHAnsi" w:cstheme="minorHAnsi"/>
          <w:b/>
          <w:color w:val="00B050"/>
          <w:sz w:val="20"/>
          <w:szCs w:val="20"/>
        </w:rPr>
        <w:t>SWZ pozostaje bez zmian.</w:t>
      </w:r>
    </w:p>
    <w:p w:rsidR="00C505DD" w:rsidRPr="00892D58" w:rsidRDefault="00C505DD" w:rsidP="00C505DD">
      <w:pPr>
        <w:tabs>
          <w:tab w:val="right" w:pos="9072"/>
        </w:tabs>
        <w:spacing w:after="0" w:line="360" w:lineRule="auto"/>
        <w:jc w:val="center"/>
        <w:rPr>
          <w:rFonts w:asciiTheme="minorHAnsi" w:hAnsiTheme="minorHAnsi" w:cstheme="minorHAnsi"/>
          <w:b/>
          <w:sz w:val="20"/>
          <w:szCs w:val="20"/>
        </w:rPr>
      </w:pPr>
      <w:r w:rsidRPr="00892D58">
        <w:rPr>
          <w:rFonts w:asciiTheme="minorHAnsi" w:hAnsiTheme="minorHAnsi" w:cstheme="minorHAnsi"/>
          <w:b/>
          <w:sz w:val="20"/>
          <w:szCs w:val="20"/>
        </w:rPr>
        <w:t>ZESTAW VI</w:t>
      </w:r>
      <w:r>
        <w:rPr>
          <w:rFonts w:asciiTheme="minorHAnsi" w:hAnsiTheme="minorHAnsi" w:cstheme="minorHAnsi"/>
          <w:b/>
          <w:sz w:val="20"/>
          <w:szCs w:val="20"/>
        </w:rPr>
        <w:t>I</w:t>
      </w:r>
    </w:p>
    <w:p w:rsidR="007C4081" w:rsidRPr="00892D58" w:rsidRDefault="007C4081" w:rsidP="00BC6C09">
      <w:pPr>
        <w:tabs>
          <w:tab w:val="right" w:pos="9072"/>
        </w:tabs>
        <w:spacing w:after="0" w:line="360" w:lineRule="auto"/>
        <w:jc w:val="both"/>
        <w:rPr>
          <w:rFonts w:asciiTheme="minorHAnsi" w:hAnsiTheme="minorHAnsi" w:cstheme="minorHAnsi"/>
          <w:b/>
          <w:sz w:val="20"/>
          <w:szCs w:val="20"/>
        </w:rPr>
      </w:pPr>
    </w:p>
    <w:p w:rsidR="007C4081" w:rsidRPr="00892D58" w:rsidRDefault="007C4081" w:rsidP="00BC6C09">
      <w:pPr>
        <w:tabs>
          <w:tab w:val="right" w:pos="9072"/>
        </w:tabs>
        <w:spacing w:after="0" w:line="360" w:lineRule="auto"/>
        <w:jc w:val="both"/>
        <w:rPr>
          <w:rFonts w:asciiTheme="minorHAnsi" w:hAnsiTheme="minorHAnsi" w:cstheme="minorHAnsi"/>
          <w:b/>
          <w:bCs/>
          <w:sz w:val="20"/>
          <w:szCs w:val="20"/>
        </w:rPr>
      </w:pPr>
      <w:r w:rsidRPr="00892D58">
        <w:rPr>
          <w:rFonts w:asciiTheme="minorHAnsi" w:hAnsiTheme="minorHAnsi" w:cstheme="minorHAnsi"/>
          <w:b/>
          <w:bCs/>
          <w:sz w:val="20"/>
          <w:szCs w:val="20"/>
        </w:rPr>
        <w:t>Pakiet nr 27 poz.2</w:t>
      </w:r>
    </w:p>
    <w:p w:rsidR="007C4081" w:rsidRPr="00892D58" w:rsidRDefault="007C4081" w:rsidP="00BC6C09">
      <w:pPr>
        <w:tabs>
          <w:tab w:val="right" w:pos="9072"/>
        </w:tabs>
        <w:spacing w:after="0" w:line="360" w:lineRule="auto"/>
        <w:jc w:val="both"/>
        <w:rPr>
          <w:rFonts w:asciiTheme="minorHAnsi" w:hAnsiTheme="minorHAnsi" w:cstheme="minorHAnsi"/>
          <w:sz w:val="20"/>
          <w:szCs w:val="20"/>
        </w:rPr>
      </w:pPr>
    </w:p>
    <w:p w:rsidR="007C4081" w:rsidRPr="00892D58" w:rsidRDefault="007C4081" w:rsidP="00BC6C09">
      <w:pPr>
        <w:widowControl w:val="0"/>
        <w:numPr>
          <w:ilvl w:val="0"/>
          <w:numId w:val="7"/>
        </w:numPr>
        <w:suppressAutoHyphens/>
        <w:spacing w:after="0" w:line="360" w:lineRule="auto"/>
        <w:ind w:left="0" w:firstLine="0"/>
        <w:jc w:val="both"/>
        <w:rPr>
          <w:rFonts w:asciiTheme="minorHAnsi" w:hAnsiTheme="minorHAnsi" w:cstheme="minorHAnsi"/>
          <w:sz w:val="20"/>
          <w:szCs w:val="20"/>
        </w:rPr>
      </w:pPr>
      <w:r w:rsidRPr="00892D58">
        <w:rPr>
          <w:rFonts w:asciiTheme="minorHAnsi" w:hAnsiTheme="minorHAnsi" w:cstheme="minorHAnsi"/>
          <w:sz w:val="20"/>
          <w:szCs w:val="20"/>
        </w:rPr>
        <w:t>Bardzo prosimy Zamawiającego o wydzielenie poz.2 z pakietu 22 i utworzenie nowego, odrębnego pakietu 27a, co umożliwi złożenie konkurencyjnej oferty?</w:t>
      </w:r>
    </w:p>
    <w:p w:rsidR="007C4081" w:rsidRPr="00892D58" w:rsidRDefault="007C4081" w:rsidP="00BC6C09">
      <w:pPr>
        <w:tabs>
          <w:tab w:val="left" w:pos="1080"/>
          <w:tab w:val="left" w:pos="5760"/>
          <w:tab w:val="left" w:pos="5940"/>
          <w:tab w:val="right" w:pos="9072"/>
        </w:tabs>
        <w:spacing w:after="0" w:line="360" w:lineRule="auto"/>
        <w:jc w:val="both"/>
        <w:rPr>
          <w:rFonts w:asciiTheme="minorHAnsi" w:hAnsiTheme="minorHAnsi" w:cstheme="minorHAnsi"/>
          <w:b/>
          <w:bCs/>
          <w:color w:val="00B050"/>
          <w:sz w:val="20"/>
          <w:szCs w:val="20"/>
        </w:rPr>
      </w:pPr>
      <w:r w:rsidRPr="00892D58">
        <w:rPr>
          <w:rFonts w:asciiTheme="minorHAnsi" w:hAnsiTheme="minorHAnsi" w:cstheme="minorHAnsi"/>
          <w:b/>
          <w:bCs/>
          <w:color w:val="00B050"/>
          <w:sz w:val="20"/>
          <w:szCs w:val="20"/>
        </w:rPr>
        <w:t>Odpowiedź:</w:t>
      </w:r>
    </w:p>
    <w:p w:rsidR="007C4081" w:rsidRDefault="007C4081" w:rsidP="00BC6C09">
      <w:pPr>
        <w:tabs>
          <w:tab w:val="left" w:pos="1080"/>
          <w:tab w:val="left" w:pos="5760"/>
          <w:tab w:val="left" w:pos="5940"/>
          <w:tab w:val="right" w:pos="9072"/>
        </w:tabs>
        <w:spacing w:after="0" w:line="360" w:lineRule="auto"/>
        <w:jc w:val="both"/>
        <w:rPr>
          <w:rFonts w:asciiTheme="minorHAnsi" w:hAnsiTheme="minorHAnsi" w:cstheme="minorHAnsi"/>
          <w:b/>
          <w:bCs/>
          <w:color w:val="00B050"/>
          <w:sz w:val="20"/>
          <w:szCs w:val="20"/>
        </w:rPr>
      </w:pPr>
      <w:r w:rsidRPr="00892D58">
        <w:rPr>
          <w:rFonts w:asciiTheme="minorHAnsi" w:hAnsiTheme="minorHAnsi" w:cstheme="minorHAnsi"/>
          <w:b/>
          <w:bCs/>
          <w:color w:val="00B050"/>
          <w:sz w:val="20"/>
          <w:szCs w:val="20"/>
        </w:rPr>
        <w:t>SWZ pozostaje bez zmian.</w:t>
      </w:r>
    </w:p>
    <w:p w:rsidR="00BC6C09" w:rsidRPr="00892D58" w:rsidRDefault="00BC6C09" w:rsidP="00BC6C09">
      <w:pPr>
        <w:tabs>
          <w:tab w:val="left" w:pos="1080"/>
          <w:tab w:val="left" w:pos="5760"/>
          <w:tab w:val="left" w:pos="5940"/>
          <w:tab w:val="right" w:pos="9072"/>
        </w:tabs>
        <w:spacing w:after="0" w:line="360" w:lineRule="auto"/>
        <w:jc w:val="both"/>
        <w:rPr>
          <w:rFonts w:asciiTheme="minorHAnsi" w:hAnsiTheme="minorHAnsi" w:cstheme="minorHAnsi"/>
          <w:b/>
          <w:bCs/>
          <w:color w:val="00B050"/>
          <w:sz w:val="20"/>
          <w:szCs w:val="20"/>
        </w:rPr>
      </w:pPr>
    </w:p>
    <w:p w:rsidR="007C4081" w:rsidRPr="00892D58" w:rsidRDefault="007C4081" w:rsidP="00BC6C09">
      <w:pPr>
        <w:tabs>
          <w:tab w:val="left" w:pos="1080"/>
          <w:tab w:val="left" w:pos="5760"/>
          <w:tab w:val="left" w:pos="5940"/>
          <w:tab w:val="right" w:pos="9072"/>
        </w:tabs>
        <w:spacing w:after="0" w:line="360" w:lineRule="auto"/>
        <w:jc w:val="both"/>
        <w:rPr>
          <w:rFonts w:asciiTheme="minorHAnsi" w:hAnsiTheme="minorHAnsi" w:cstheme="minorHAnsi"/>
          <w:b/>
          <w:sz w:val="20"/>
          <w:szCs w:val="20"/>
        </w:rPr>
      </w:pPr>
      <w:r w:rsidRPr="00892D58">
        <w:rPr>
          <w:rFonts w:asciiTheme="minorHAnsi" w:hAnsiTheme="minorHAnsi" w:cstheme="minorHAnsi"/>
          <w:b/>
          <w:noProof/>
          <w:sz w:val="20"/>
          <w:szCs w:val="20"/>
          <w:lang w:eastAsia="pl-PL"/>
        </w:rPr>
        <w:drawing>
          <wp:anchor distT="0" distB="0" distL="0" distR="0" simplePos="0" relativeHeight="251660288" behindDoc="0" locked="0" layoutInCell="1" allowOverlap="1">
            <wp:simplePos x="0" y="0"/>
            <wp:positionH relativeFrom="column">
              <wp:posOffset>-409575</wp:posOffset>
            </wp:positionH>
            <wp:positionV relativeFrom="paragraph">
              <wp:posOffset>241300</wp:posOffset>
            </wp:positionV>
            <wp:extent cx="6647815" cy="1303655"/>
            <wp:effectExtent l="19050" t="0" r="63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647815" cy="1303655"/>
                    </a:xfrm>
                    <a:prstGeom prst="rect">
                      <a:avLst/>
                    </a:prstGeom>
                    <a:solidFill>
                      <a:srgbClr val="FFFFFF"/>
                    </a:solidFill>
                    <a:ln w="9525">
                      <a:noFill/>
                      <a:miter lim="800000"/>
                      <a:headEnd/>
                      <a:tailEnd/>
                    </a:ln>
                  </pic:spPr>
                </pic:pic>
              </a:graphicData>
            </a:graphic>
          </wp:anchor>
        </w:drawing>
      </w:r>
      <w:r w:rsidRPr="00892D58">
        <w:rPr>
          <w:rFonts w:asciiTheme="minorHAnsi" w:hAnsiTheme="minorHAnsi" w:cstheme="minorHAnsi"/>
          <w:bCs/>
          <w:sz w:val="20"/>
          <w:szCs w:val="20"/>
        </w:rPr>
        <w:t>2.</w:t>
      </w:r>
      <w:r w:rsidRPr="00892D58">
        <w:rPr>
          <w:rFonts w:asciiTheme="minorHAnsi" w:hAnsiTheme="minorHAnsi" w:cstheme="minorHAnsi"/>
          <w:b/>
          <w:sz w:val="20"/>
          <w:szCs w:val="20"/>
        </w:rPr>
        <w:t xml:space="preserve"> </w:t>
      </w:r>
      <w:r w:rsidRPr="00892D58">
        <w:rPr>
          <w:rFonts w:asciiTheme="minorHAnsi" w:hAnsiTheme="minorHAnsi" w:cstheme="minorHAnsi"/>
          <w:sz w:val="20"/>
          <w:szCs w:val="20"/>
        </w:rPr>
        <w:t>Która końcówka łączy przetwornik z kablem monitora w poz.2?</w:t>
      </w:r>
    </w:p>
    <w:p w:rsidR="007C4081" w:rsidRPr="00892D58" w:rsidRDefault="007C4081" w:rsidP="00BC6C09">
      <w:pPr>
        <w:tabs>
          <w:tab w:val="left" w:pos="1080"/>
          <w:tab w:val="left" w:pos="5760"/>
          <w:tab w:val="left" w:pos="5940"/>
          <w:tab w:val="right" w:pos="9072"/>
        </w:tabs>
        <w:spacing w:after="0" w:line="360" w:lineRule="auto"/>
        <w:jc w:val="both"/>
        <w:rPr>
          <w:rFonts w:asciiTheme="minorHAnsi" w:hAnsiTheme="minorHAnsi" w:cstheme="minorHAnsi"/>
          <w:b/>
          <w:bCs/>
          <w:color w:val="00B050"/>
          <w:sz w:val="20"/>
          <w:szCs w:val="20"/>
        </w:rPr>
      </w:pPr>
      <w:r w:rsidRPr="00892D58">
        <w:rPr>
          <w:rFonts w:asciiTheme="minorHAnsi" w:hAnsiTheme="minorHAnsi" w:cstheme="minorHAnsi"/>
          <w:b/>
          <w:bCs/>
          <w:color w:val="00B050"/>
          <w:sz w:val="20"/>
          <w:szCs w:val="20"/>
        </w:rPr>
        <w:lastRenderedPageBreak/>
        <w:t>Odpowiedź:</w:t>
      </w:r>
    </w:p>
    <w:p w:rsidR="007C4081" w:rsidRPr="00892D58" w:rsidRDefault="007C4081" w:rsidP="00BC6C09">
      <w:pPr>
        <w:tabs>
          <w:tab w:val="left" w:pos="1080"/>
          <w:tab w:val="left" w:pos="5760"/>
          <w:tab w:val="left" w:pos="5940"/>
          <w:tab w:val="right" w:pos="9072"/>
        </w:tabs>
        <w:spacing w:after="0" w:line="360" w:lineRule="auto"/>
        <w:jc w:val="both"/>
        <w:rPr>
          <w:rFonts w:asciiTheme="minorHAnsi" w:hAnsiTheme="minorHAnsi" w:cstheme="minorHAnsi"/>
          <w:b/>
          <w:bCs/>
          <w:color w:val="00B050"/>
          <w:sz w:val="20"/>
          <w:szCs w:val="20"/>
        </w:rPr>
      </w:pPr>
      <w:r w:rsidRPr="00892D58">
        <w:rPr>
          <w:rFonts w:asciiTheme="minorHAnsi" w:hAnsiTheme="minorHAnsi" w:cstheme="minorHAnsi"/>
          <w:b/>
          <w:bCs/>
          <w:color w:val="00B050"/>
          <w:sz w:val="20"/>
          <w:szCs w:val="20"/>
        </w:rPr>
        <w:t xml:space="preserve">Zamawiający posiada kardiomonitory producenta – firmy </w:t>
      </w:r>
      <w:proofErr w:type="spellStart"/>
      <w:r w:rsidRPr="00892D58">
        <w:rPr>
          <w:rFonts w:asciiTheme="minorHAnsi" w:hAnsiTheme="minorHAnsi" w:cstheme="minorHAnsi"/>
          <w:b/>
          <w:bCs/>
          <w:color w:val="00B050"/>
          <w:sz w:val="20"/>
          <w:szCs w:val="20"/>
        </w:rPr>
        <w:t>Drager</w:t>
      </w:r>
      <w:proofErr w:type="spellEnd"/>
      <w:r w:rsidRPr="00892D58">
        <w:rPr>
          <w:rFonts w:asciiTheme="minorHAnsi" w:hAnsiTheme="minorHAnsi" w:cstheme="minorHAnsi"/>
          <w:b/>
          <w:bCs/>
          <w:color w:val="00B050"/>
          <w:sz w:val="20"/>
          <w:szCs w:val="20"/>
        </w:rPr>
        <w:t xml:space="preserve"> i </w:t>
      </w:r>
      <w:proofErr w:type="spellStart"/>
      <w:r w:rsidRPr="00892D58">
        <w:rPr>
          <w:rFonts w:asciiTheme="minorHAnsi" w:hAnsiTheme="minorHAnsi" w:cstheme="minorHAnsi"/>
          <w:b/>
          <w:bCs/>
          <w:color w:val="00B050"/>
          <w:sz w:val="20"/>
          <w:szCs w:val="20"/>
        </w:rPr>
        <w:t>connectory</w:t>
      </w:r>
      <w:proofErr w:type="spellEnd"/>
      <w:r w:rsidRPr="00892D58">
        <w:rPr>
          <w:rFonts w:asciiTheme="minorHAnsi" w:hAnsiTheme="minorHAnsi" w:cstheme="minorHAnsi"/>
          <w:b/>
          <w:bCs/>
          <w:color w:val="00B050"/>
          <w:sz w:val="20"/>
          <w:szCs w:val="20"/>
        </w:rPr>
        <w:t xml:space="preserve"> typu Edward i BD.</w:t>
      </w:r>
    </w:p>
    <w:p w:rsidR="007C4081" w:rsidRPr="00892D58" w:rsidRDefault="007C4081" w:rsidP="00BC6C09">
      <w:pPr>
        <w:tabs>
          <w:tab w:val="left" w:pos="1080"/>
          <w:tab w:val="left" w:pos="5760"/>
          <w:tab w:val="left" w:pos="5940"/>
          <w:tab w:val="right" w:pos="9072"/>
        </w:tabs>
        <w:spacing w:after="0" w:line="360" w:lineRule="auto"/>
        <w:jc w:val="both"/>
        <w:rPr>
          <w:rFonts w:asciiTheme="minorHAnsi" w:hAnsiTheme="minorHAnsi" w:cstheme="minorHAnsi"/>
          <w:bCs/>
          <w:sz w:val="20"/>
          <w:szCs w:val="20"/>
        </w:rPr>
      </w:pPr>
    </w:p>
    <w:p w:rsidR="007C4081" w:rsidRPr="00892D58" w:rsidRDefault="007C4081" w:rsidP="00BC6C09">
      <w:pPr>
        <w:tabs>
          <w:tab w:val="left" w:pos="1080"/>
          <w:tab w:val="left" w:pos="5760"/>
          <w:tab w:val="left" w:pos="5940"/>
          <w:tab w:val="right" w:pos="9072"/>
        </w:tabs>
        <w:spacing w:after="0" w:line="360" w:lineRule="auto"/>
        <w:jc w:val="both"/>
        <w:rPr>
          <w:rFonts w:asciiTheme="minorHAnsi" w:hAnsiTheme="minorHAnsi" w:cstheme="minorHAnsi"/>
          <w:bCs/>
          <w:sz w:val="20"/>
          <w:szCs w:val="20"/>
        </w:rPr>
      </w:pPr>
      <w:r w:rsidRPr="00892D58">
        <w:rPr>
          <w:rFonts w:asciiTheme="minorHAnsi" w:hAnsiTheme="minorHAnsi" w:cstheme="minorHAnsi"/>
          <w:bCs/>
          <w:sz w:val="20"/>
          <w:szCs w:val="20"/>
        </w:rPr>
        <w:t>5. Czy Zamawiający wyrazi zgodę na zaoferowanie w poz.2 zestawów do pomiaru ciśnienia metodą inwazyjną zgodnie z poniższym schematem?:</w:t>
      </w:r>
    </w:p>
    <w:p w:rsidR="007C4081" w:rsidRPr="00AD221B" w:rsidRDefault="007C4081" w:rsidP="00BC6C09">
      <w:pPr>
        <w:tabs>
          <w:tab w:val="right" w:pos="9072"/>
        </w:tabs>
        <w:spacing w:after="0" w:line="360" w:lineRule="auto"/>
        <w:jc w:val="both"/>
        <w:rPr>
          <w:rFonts w:asciiTheme="minorHAnsi" w:hAnsiTheme="minorHAnsi" w:cstheme="minorHAnsi"/>
          <w:b/>
          <w:sz w:val="20"/>
          <w:szCs w:val="20"/>
        </w:rPr>
      </w:pPr>
      <w:r w:rsidRPr="00AD221B">
        <w:rPr>
          <w:rFonts w:asciiTheme="minorHAnsi" w:hAnsiTheme="minorHAnsi" w:cstheme="minorHAnsi"/>
          <w:noProof/>
          <w:sz w:val="20"/>
          <w:szCs w:val="20"/>
          <w:lang w:eastAsia="pl-PL"/>
        </w:rPr>
        <w:drawing>
          <wp:inline distT="0" distB="0" distL="0" distR="0">
            <wp:extent cx="5759450" cy="3027281"/>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59450" cy="3027281"/>
                    </a:xfrm>
                    <a:prstGeom prst="rect">
                      <a:avLst/>
                    </a:prstGeom>
                    <a:solidFill>
                      <a:srgbClr val="FFFFFF">
                        <a:alpha val="0"/>
                      </a:srgbClr>
                    </a:solidFill>
                    <a:ln w="9525">
                      <a:noFill/>
                      <a:miter lim="800000"/>
                      <a:headEnd/>
                      <a:tailEnd/>
                    </a:ln>
                  </pic:spPr>
                </pic:pic>
              </a:graphicData>
            </a:graphic>
          </wp:inline>
        </w:drawing>
      </w:r>
    </w:p>
    <w:p w:rsidR="00892D58" w:rsidRPr="00AD221B" w:rsidRDefault="00892D58" w:rsidP="00954512">
      <w:pPr>
        <w:tabs>
          <w:tab w:val="right" w:pos="9072"/>
        </w:tabs>
        <w:spacing w:after="0" w:line="360" w:lineRule="auto"/>
        <w:jc w:val="both"/>
        <w:rPr>
          <w:rFonts w:asciiTheme="minorHAnsi" w:hAnsiTheme="minorHAnsi" w:cstheme="minorHAnsi"/>
          <w:b/>
          <w:color w:val="00B050"/>
          <w:sz w:val="20"/>
          <w:szCs w:val="20"/>
        </w:rPr>
      </w:pPr>
      <w:r w:rsidRPr="00AD221B">
        <w:rPr>
          <w:rFonts w:asciiTheme="minorHAnsi" w:hAnsiTheme="minorHAnsi" w:cstheme="minorHAnsi"/>
          <w:b/>
          <w:color w:val="00B050"/>
          <w:sz w:val="20"/>
          <w:szCs w:val="20"/>
        </w:rPr>
        <w:t>Odpowiedź:</w:t>
      </w:r>
    </w:p>
    <w:p w:rsidR="00892D58" w:rsidRDefault="00892D58" w:rsidP="00954512">
      <w:pPr>
        <w:tabs>
          <w:tab w:val="right" w:pos="9072"/>
        </w:tabs>
        <w:spacing w:after="0" w:line="360" w:lineRule="auto"/>
        <w:jc w:val="both"/>
        <w:rPr>
          <w:rFonts w:asciiTheme="minorHAnsi" w:hAnsiTheme="minorHAnsi" w:cstheme="minorHAnsi"/>
          <w:b/>
          <w:color w:val="00B050"/>
          <w:sz w:val="20"/>
          <w:szCs w:val="20"/>
        </w:rPr>
      </w:pPr>
      <w:r w:rsidRPr="00AD221B">
        <w:rPr>
          <w:rFonts w:asciiTheme="minorHAnsi" w:hAnsiTheme="minorHAnsi" w:cstheme="minorHAnsi"/>
          <w:b/>
          <w:color w:val="00B050"/>
          <w:sz w:val="20"/>
          <w:szCs w:val="20"/>
        </w:rPr>
        <w:t>SWZ pozostaje bez zmian.</w:t>
      </w:r>
    </w:p>
    <w:p w:rsidR="00954512" w:rsidRPr="00AD221B" w:rsidRDefault="00954512" w:rsidP="00954512">
      <w:pPr>
        <w:tabs>
          <w:tab w:val="right" w:pos="9072"/>
        </w:tabs>
        <w:spacing w:after="0" w:line="360" w:lineRule="auto"/>
        <w:jc w:val="both"/>
        <w:rPr>
          <w:rFonts w:asciiTheme="minorHAnsi" w:hAnsiTheme="minorHAnsi" w:cstheme="minorHAnsi"/>
          <w:b/>
          <w:color w:val="00B050"/>
          <w:sz w:val="20"/>
          <w:szCs w:val="20"/>
        </w:rPr>
      </w:pPr>
    </w:p>
    <w:p w:rsidR="00954512" w:rsidRPr="00892D58" w:rsidRDefault="00954512" w:rsidP="00954512">
      <w:pPr>
        <w:tabs>
          <w:tab w:val="right" w:pos="9072"/>
        </w:tabs>
        <w:spacing w:after="0" w:line="360" w:lineRule="auto"/>
        <w:jc w:val="center"/>
        <w:rPr>
          <w:rFonts w:asciiTheme="minorHAnsi" w:hAnsiTheme="minorHAnsi" w:cstheme="minorHAnsi"/>
          <w:b/>
          <w:sz w:val="20"/>
          <w:szCs w:val="20"/>
        </w:rPr>
      </w:pPr>
      <w:r w:rsidRPr="00892D58">
        <w:rPr>
          <w:rFonts w:asciiTheme="minorHAnsi" w:hAnsiTheme="minorHAnsi" w:cstheme="minorHAnsi"/>
          <w:b/>
          <w:sz w:val="20"/>
          <w:szCs w:val="20"/>
        </w:rPr>
        <w:t>ZESTAW VI</w:t>
      </w:r>
      <w:r>
        <w:rPr>
          <w:rFonts w:asciiTheme="minorHAnsi" w:hAnsiTheme="minorHAnsi" w:cstheme="minorHAnsi"/>
          <w:b/>
          <w:sz w:val="20"/>
          <w:szCs w:val="20"/>
        </w:rPr>
        <w:t>II</w:t>
      </w:r>
    </w:p>
    <w:p w:rsidR="00BC6C09" w:rsidRPr="00AD221B" w:rsidRDefault="00BC6C09" w:rsidP="00954512">
      <w:pPr>
        <w:tabs>
          <w:tab w:val="right" w:pos="9072"/>
        </w:tabs>
        <w:spacing w:after="0" w:line="360" w:lineRule="auto"/>
        <w:jc w:val="both"/>
        <w:rPr>
          <w:rFonts w:asciiTheme="minorHAnsi" w:eastAsia="Times New Roman" w:hAnsiTheme="minorHAnsi" w:cstheme="minorHAnsi"/>
          <w:sz w:val="20"/>
          <w:szCs w:val="20"/>
          <w:lang w:eastAsia="pl-PL"/>
        </w:rPr>
      </w:pPr>
    </w:p>
    <w:p w:rsidR="00AD221B" w:rsidRPr="00AD221B" w:rsidRDefault="00AD221B" w:rsidP="00954512">
      <w:pPr>
        <w:spacing w:after="0" w:line="360" w:lineRule="auto"/>
        <w:jc w:val="both"/>
        <w:rPr>
          <w:rFonts w:asciiTheme="minorHAnsi" w:hAnsiTheme="minorHAnsi" w:cstheme="minorHAnsi"/>
          <w:sz w:val="20"/>
          <w:szCs w:val="20"/>
        </w:rPr>
      </w:pPr>
      <w:r w:rsidRPr="00AD221B">
        <w:rPr>
          <w:rFonts w:asciiTheme="minorHAnsi" w:hAnsiTheme="minorHAnsi" w:cstheme="minorHAnsi"/>
          <w:sz w:val="20"/>
          <w:szCs w:val="20"/>
        </w:rPr>
        <w:t>Czy Zamawiający dopuści do postępowania przetargowego :</w:t>
      </w:r>
    </w:p>
    <w:p w:rsidR="00AD221B" w:rsidRPr="00AD221B" w:rsidRDefault="00AD221B" w:rsidP="00954512">
      <w:pPr>
        <w:spacing w:after="0" w:line="360" w:lineRule="auto"/>
        <w:jc w:val="both"/>
        <w:rPr>
          <w:rFonts w:asciiTheme="minorHAnsi" w:hAnsiTheme="minorHAnsi" w:cstheme="minorHAnsi"/>
          <w:sz w:val="20"/>
          <w:szCs w:val="20"/>
        </w:rPr>
      </w:pPr>
    </w:p>
    <w:p w:rsidR="00AD221B" w:rsidRPr="00AD221B" w:rsidRDefault="00AD221B" w:rsidP="00954512">
      <w:pPr>
        <w:spacing w:after="0" w:line="360" w:lineRule="auto"/>
        <w:jc w:val="both"/>
        <w:rPr>
          <w:rFonts w:asciiTheme="minorHAnsi" w:hAnsiTheme="minorHAnsi" w:cstheme="minorHAnsi"/>
          <w:sz w:val="20"/>
          <w:szCs w:val="20"/>
        </w:rPr>
      </w:pPr>
      <w:r w:rsidRPr="00AD221B">
        <w:rPr>
          <w:rFonts w:asciiTheme="minorHAnsi" w:hAnsiTheme="minorHAnsi" w:cstheme="minorHAnsi"/>
          <w:sz w:val="20"/>
          <w:szCs w:val="20"/>
        </w:rPr>
        <w:t>Pakiet nr 6 poz. 1 i 2 – myjki higieniczne</w:t>
      </w:r>
    </w:p>
    <w:p w:rsidR="00AD221B" w:rsidRPr="00AD221B" w:rsidRDefault="00AD221B" w:rsidP="00954512">
      <w:pPr>
        <w:spacing w:after="0" w:line="360" w:lineRule="auto"/>
        <w:jc w:val="both"/>
        <w:rPr>
          <w:rFonts w:asciiTheme="minorHAnsi" w:hAnsiTheme="minorHAnsi" w:cstheme="minorHAnsi"/>
          <w:sz w:val="20"/>
          <w:szCs w:val="20"/>
        </w:rPr>
      </w:pPr>
    </w:p>
    <w:p w:rsidR="00AD221B" w:rsidRPr="00AD221B" w:rsidRDefault="00AD221B" w:rsidP="00954512">
      <w:pPr>
        <w:spacing w:after="0" w:line="360" w:lineRule="auto"/>
        <w:jc w:val="both"/>
        <w:rPr>
          <w:rFonts w:asciiTheme="minorHAnsi" w:hAnsiTheme="minorHAnsi" w:cstheme="minorHAnsi"/>
          <w:b/>
          <w:bCs/>
          <w:sz w:val="20"/>
          <w:szCs w:val="20"/>
        </w:rPr>
      </w:pPr>
      <w:r w:rsidRPr="00AD221B">
        <w:rPr>
          <w:rFonts w:asciiTheme="minorHAnsi" w:hAnsiTheme="minorHAnsi" w:cstheme="minorHAnsi"/>
          <w:sz w:val="20"/>
          <w:szCs w:val="20"/>
        </w:rPr>
        <w:t>Jednorazowe myjki w postaci rękawicy przeznaczone do częstego i łagodnego oczyszczania i mycia całego ciała (włącznie ze strefami intymnymi), niezawierające składników o właściw</w:t>
      </w:r>
      <w:r w:rsidRPr="00AD221B">
        <w:rPr>
          <w:rFonts w:asciiTheme="minorHAnsi" w:hAnsiTheme="minorHAnsi" w:cstheme="minorHAnsi"/>
          <w:sz w:val="20"/>
          <w:szCs w:val="20"/>
        </w:rPr>
        <w:t>o</w:t>
      </w:r>
      <w:r w:rsidRPr="00AD221B">
        <w:rPr>
          <w:rFonts w:asciiTheme="minorHAnsi" w:hAnsiTheme="minorHAnsi" w:cstheme="minorHAnsi"/>
          <w:sz w:val="20"/>
          <w:szCs w:val="20"/>
        </w:rPr>
        <w:t xml:space="preserve">ściach </w:t>
      </w:r>
      <w:proofErr w:type="spellStart"/>
      <w:r w:rsidRPr="00AD221B">
        <w:rPr>
          <w:rFonts w:asciiTheme="minorHAnsi" w:hAnsiTheme="minorHAnsi" w:cstheme="minorHAnsi"/>
          <w:sz w:val="20"/>
          <w:szCs w:val="20"/>
        </w:rPr>
        <w:t>bójczych</w:t>
      </w:r>
      <w:proofErr w:type="spellEnd"/>
      <w:r w:rsidRPr="00AD221B">
        <w:rPr>
          <w:rFonts w:asciiTheme="minorHAnsi" w:hAnsiTheme="minorHAnsi" w:cstheme="minorHAnsi"/>
          <w:sz w:val="20"/>
          <w:szCs w:val="20"/>
        </w:rPr>
        <w:t xml:space="preserve">, barwników, alkoholi, olejów mineralnych, </w:t>
      </w:r>
      <w:proofErr w:type="spellStart"/>
      <w:r w:rsidRPr="00AD221B">
        <w:rPr>
          <w:rFonts w:asciiTheme="minorHAnsi" w:hAnsiTheme="minorHAnsi" w:cstheme="minorHAnsi"/>
          <w:sz w:val="20"/>
          <w:szCs w:val="20"/>
        </w:rPr>
        <w:t>parabenów</w:t>
      </w:r>
      <w:proofErr w:type="spellEnd"/>
      <w:r w:rsidRPr="00AD221B">
        <w:rPr>
          <w:rFonts w:asciiTheme="minorHAnsi" w:hAnsiTheme="minorHAnsi" w:cstheme="minorHAnsi"/>
          <w:sz w:val="20"/>
          <w:szCs w:val="20"/>
        </w:rPr>
        <w:t xml:space="preserve">, mydła, silikonu oraz kwasu mlekowego. Zawierające składniki myjące, odżywcze oraz pielęgnujące takie jak m. in. witamina E, gliceryna, glikol kaprylowy i </w:t>
      </w:r>
      <w:proofErr w:type="spellStart"/>
      <w:r w:rsidRPr="00AD221B">
        <w:rPr>
          <w:rFonts w:asciiTheme="minorHAnsi" w:hAnsiTheme="minorHAnsi" w:cstheme="minorHAnsi"/>
          <w:sz w:val="20"/>
          <w:szCs w:val="20"/>
        </w:rPr>
        <w:t>kaprylan</w:t>
      </w:r>
      <w:proofErr w:type="spellEnd"/>
      <w:r w:rsidRPr="00AD221B">
        <w:rPr>
          <w:rFonts w:asciiTheme="minorHAnsi" w:hAnsiTheme="minorHAnsi" w:cstheme="minorHAnsi"/>
          <w:sz w:val="20"/>
          <w:szCs w:val="20"/>
        </w:rPr>
        <w:t xml:space="preserve"> glicerolu, o delikatnym zapachu,  nie wym</w:t>
      </w:r>
      <w:r w:rsidRPr="00AD221B">
        <w:rPr>
          <w:rFonts w:asciiTheme="minorHAnsi" w:hAnsiTheme="minorHAnsi" w:cstheme="minorHAnsi"/>
          <w:sz w:val="20"/>
          <w:szCs w:val="20"/>
        </w:rPr>
        <w:t>a</w:t>
      </w:r>
      <w:r w:rsidRPr="00AD221B">
        <w:rPr>
          <w:rFonts w:asciiTheme="minorHAnsi" w:hAnsiTheme="minorHAnsi" w:cstheme="minorHAnsi"/>
          <w:sz w:val="20"/>
          <w:szCs w:val="20"/>
        </w:rPr>
        <w:t xml:space="preserve">gające spłukiwania oraz osuszania ciała. Posiadające </w:t>
      </w:r>
      <w:proofErr w:type="spellStart"/>
      <w:r w:rsidRPr="00AD221B">
        <w:rPr>
          <w:rFonts w:asciiTheme="minorHAnsi" w:hAnsiTheme="minorHAnsi" w:cstheme="minorHAnsi"/>
          <w:sz w:val="20"/>
          <w:szCs w:val="20"/>
        </w:rPr>
        <w:t>pH</w:t>
      </w:r>
      <w:proofErr w:type="spellEnd"/>
      <w:r w:rsidRPr="00AD221B">
        <w:rPr>
          <w:rFonts w:asciiTheme="minorHAnsi" w:hAnsiTheme="minorHAnsi" w:cstheme="minorHAnsi"/>
          <w:sz w:val="20"/>
          <w:szCs w:val="20"/>
        </w:rPr>
        <w:t xml:space="preserve"> neutralne dla skóry, hipoalergiczne, testowane dermatologicznie. Rękawice o zaokrąglonym anatomicznym kształcie, miękkie i </w:t>
      </w:r>
      <w:r w:rsidRPr="00AD221B">
        <w:rPr>
          <w:rFonts w:asciiTheme="minorHAnsi" w:hAnsiTheme="minorHAnsi" w:cstheme="minorHAnsi"/>
          <w:sz w:val="20"/>
          <w:szCs w:val="20"/>
        </w:rPr>
        <w:lastRenderedPageBreak/>
        <w:t>przyjemne w dotyku, wykonane z wytrzymałego i delikatnego materiału przyjaznego dla śr</w:t>
      </w:r>
      <w:r w:rsidRPr="00AD221B">
        <w:rPr>
          <w:rFonts w:asciiTheme="minorHAnsi" w:hAnsiTheme="minorHAnsi" w:cstheme="minorHAnsi"/>
          <w:sz w:val="20"/>
          <w:szCs w:val="20"/>
        </w:rPr>
        <w:t>o</w:t>
      </w:r>
      <w:r w:rsidRPr="00AD221B">
        <w:rPr>
          <w:rFonts w:asciiTheme="minorHAnsi" w:hAnsiTheme="minorHAnsi" w:cstheme="minorHAnsi"/>
          <w:sz w:val="20"/>
          <w:szCs w:val="20"/>
        </w:rPr>
        <w:t xml:space="preserve">dowiska tj. mieszaniny włókien: poliester i </w:t>
      </w:r>
      <w:proofErr w:type="spellStart"/>
      <w:r w:rsidRPr="00AD221B">
        <w:rPr>
          <w:rFonts w:asciiTheme="minorHAnsi" w:hAnsiTheme="minorHAnsi" w:cstheme="minorHAnsi"/>
          <w:sz w:val="20"/>
          <w:szCs w:val="20"/>
        </w:rPr>
        <w:t>lyocell</w:t>
      </w:r>
      <w:proofErr w:type="spellEnd"/>
      <w:r w:rsidRPr="00AD221B">
        <w:rPr>
          <w:rFonts w:asciiTheme="minorHAnsi" w:hAnsiTheme="minorHAnsi" w:cstheme="minorHAnsi"/>
          <w:sz w:val="20"/>
          <w:szCs w:val="20"/>
        </w:rPr>
        <w:t xml:space="preserve">, zgrzewane ultradźwiękowo dzięki czemu nie drażni wrażliwej skóry pacjenta. Rękawice o rozmiarze 22 x </w:t>
      </w:r>
      <w:smartTag w:uri="urn:schemas-microsoft-com:office:smarttags" w:element="metricconverter">
        <w:smartTagPr>
          <w:attr w:name="ProductID" w:val="15 cm"/>
        </w:smartTagPr>
        <w:r w:rsidRPr="00AD221B">
          <w:rPr>
            <w:rFonts w:asciiTheme="minorHAnsi" w:hAnsiTheme="minorHAnsi" w:cstheme="minorHAnsi"/>
            <w:sz w:val="20"/>
            <w:szCs w:val="20"/>
          </w:rPr>
          <w:t>15 cm</w:t>
        </w:r>
      </w:smartTag>
      <w:r w:rsidRPr="00AD221B">
        <w:rPr>
          <w:rFonts w:asciiTheme="minorHAnsi" w:hAnsiTheme="minorHAnsi" w:cstheme="minorHAnsi"/>
          <w:sz w:val="20"/>
          <w:szCs w:val="20"/>
        </w:rPr>
        <w:t xml:space="preserve"> i gramaturze 82g/m2, pakowane w opakowania po 8 szt. typu </w:t>
      </w:r>
      <w:proofErr w:type="spellStart"/>
      <w:r w:rsidRPr="00AD221B">
        <w:rPr>
          <w:rFonts w:asciiTheme="minorHAnsi" w:hAnsiTheme="minorHAnsi" w:cstheme="minorHAnsi"/>
          <w:sz w:val="20"/>
          <w:szCs w:val="20"/>
        </w:rPr>
        <w:t>flow-pack</w:t>
      </w:r>
      <w:proofErr w:type="spellEnd"/>
      <w:r w:rsidRPr="00AD221B">
        <w:rPr>
          <w:rFonts w:asciiTheme="minorHAnsi" w:hAnsiTheme="minorHAnsi" w:cstheme="minorHAnsi"/>
          <w:sz w:val="20"/>
          <w:szCs w:val="20"/>
        </w:rPr>
        <w:t xml:space="preserve"> z możliwością podgrzania opakowania w kuchence mikrofalowej, </w:t>
      </w:r>
      <w:r w:rsidRPr="00AD221B">
        <w:rPr>
          <w:rFonts w:asciiTheme="minorHAnsi" w:hAnsiTheme="minorHAnsi" w:cstheme="minorHAnsi"/>
          <w:b/>
          <w:bCs/>
          <w:sz w:val="20"/>
          <w:szCs w:val="20"/>
        </w:rPr>
        <w:t>zarejestrowane jako wyrób medyczny.</w:t>
      </w:r>
    </w:p>
    <w:p w:rsidR="00954512" w:rsidRPr="00892D58" w:rsidRDefault="00954512" w:rsidP="00954512">
      <w:pPr>
        <w:tabs>
          <w:tab w:val="left" w:pos="1080"/>
          <w:tab w:val="left" w:pos="5760"/>
          <w:tab w:val="left" w:pos="5940"/>
          <w:tab w:val="right" w:pos="9072"/>
        </w:tabs>
        <w:spacing w:after="0" w:line="360" w:lineRule="auto"/>
        <w:jc w:val="both"/>
        <w:rPr>
          <w:rFonts w:asciiTheme="minorHAnsi" w:hAnsiTheme="minorHAnsi" w:cstheme="minorHAnsi"/>
          <w:b/>
          <w:bCs/>
          <w:color w:val="00B050"/>
          <w:sz w:val="20"/>
          <w:szCs w:val="20"/>
        </w:rPr>
      </w:pPr>
      <w:r w:rsidRPr="00892D58">
        <w:rPr>
          <w:rFonts w:asciiTheme="minorHAnsi" w:hAnsiTheme="minorHAnsi" w:cstheme="minorHAnsi"/>
          <w:b/>
          <w:bCs/>
          <w:color w:val="00B050"/>
          <w:sz w:val="20"/>
          <w:szCs w:val="20"/>
        </w:rPr>
        <w:t>Odpowiedź:</w:t>
      </w:r>
    </w:p>
    <w:p w:rsidR="00954512" w:rsidRDefault="00954512" w:rsidP="00954512">
      <w:pPr>
        <w:tabs>
          <w:tab w:val="left" w:pos="1080"/>
          <w:tab w:val="left" w:pos="5760"/>
          <w:tab w:val="left" w:pos="5940"/>
          <w:tab w:val="right" w:pos="9072"/>
        </w:tabs>
        <w:spacing w:after="0" w:line="360" w:lineRule="auto"/>
        <w:jc w:val="both"/>
        <w:rPr>
          <w:rFonts w:asciiTheme="minorHAnsi" w:hAnsiTheme="minorHAnsi" w:cstheme="minorHAnsi"/>
          <w:b/>
          <w:bCs/>
          <w:color w:val="00B050"/>
          <w:sz w:val="20"/>
          <w:szCs w:val="20"/>
        </w:rPr>
      </w:pPr>
      <w:r w:rsidRPr="00892D58">
        <w:rPr>
          <w:rFonts w:asciiTheme="minorHAnsi" w:hAnsiTheme="minorHAnsi" w:cstheme="minorHAnsi"/>
          <w:b/>
          <w:bCs/>
          <w:color w:val="00B050"/>
          <w:sz w:val="20"/>
          <w:szCs w:val="20"/>
        </w:rPr>
        <w:t>SWZ pozostaje bez zmian.</w:t>
      </w:r>
    </w:p>
    <w:p w:rsidR="00627E62" w:rsidRDefault="00627E62" w:rsidP="00BC6C09">
      <w:pPr>
        <w:tabs>
          <w:tab w:val="right" w:pos="9072"/>
        </w:tabs>
        <w:spacing w:after="0" w:line="360" w:lineRule="auto"/>
        <w:jc w:val="both"/>
        <w:rPr>
          <w:rFonts w:asciiTheme="minorHAnsi" w:eastAsia="Times New Roman" w:hAnsiTheme="minorHAnsi" w:cstheme="minorHAnsi"/>
          <w:sz w:val="20"/>
          <w:szCs w:val="20"/>
          <w:lang w:eastAsia="pl-PL"/>
        </w:rPr>
      </w:pPr>
    </w:p>
    <w:p w:rsidR="00954512" w:rsidRPr="00AD221B" w:rsidRDefault="00954512" w:rsidP="00BC6C09">
      <w:pPr>
        <w:tabs>
          <w:tab w:val="right" w:pos="9072"/>
        </w:tabs>
        <w:spacing w:after="0" w:line="360" w:lineRule="auto"/>
        <w:jc w:val="both"/>
        <w:rPr>
          <w:rFonts w:asciiTheme="minorHAnsi" w:eastAsia="Times New Roman" w:hAnsiTheme="minorHAnsi" w:cstheme="minorHAnsi"/>
          <w:sz w:val="20"/>
          <w:szCs w:val="20"/>
          <w:lang w:eastAsia="pl-PL"/>
        </w:rPr>
      </w:pPr>
    </w:p>
    <w:p w:rsidR="00627E62" w:rsidRPr="00AD221B" w:rsidRDefault="00627E62" w:rsidP="00511F79">
      <w:pPr>
        <w:pStyle w:val="Akapitzlist"/>
        <w:numPr>
          <w:ilvl w:val="0"/>
          <w:numId w:val="7"/>
        </w:numPr>
        <w:tabs>
          <w:tab w:val="right" w:pos="-14459"/>
        </w:tabs>
        <w:spacing w:line="360" w:lineRule="auto"/>
        <w:ind w:left="0" w:firstLine="0"/>
        <w:rPr>
          <w:rFonts w:asciiTheme="minorHAnsi" w:eastAsia="Times New Roman" w:hAnsiTheme="minorHAnsi" w:cstheme="minorHAnsi"/>
          <w:sz w:val="20"/>
          <w:szCs w:val="20"/>
        </w:rPr>
      </w:pPr>
      <w:r w:rsidRPr="00AD221B">
        <w:rPr>
          <w:rFonts w:asciiTheme="minorHAnsi" w:eastAsia="Times New Roman" w:hAnsiTheme="minorHAnsi" w:cstheme="minorHAnsi"/>
          <w:sz w:val="20"/>
          <w:szCs w:val="20"/>
        </w:rPr>
        <w:t xml:space="preserve">Zamawiający zamieszcza zmodyfikowany załącznik </w:t>
      </w:r>
      <w:r w:rsidR="00511F79" w:rsidRPr="00AD221B">
        <w:rPr>
          <w:rFonts w:asciiTheme="minorHAnsi" w:eastAsia="Times New Roman" w:hAnsiTheme="minorHAnsi" w:cstheme="minorHAnsi"/>
          <w:sz w:val="20"/>
          <w:szCs w:val="20"/>
        </w:rPr>
        <w:t xml:space="preserve">nr 2 </w:t>
      </w:r>
      <w:r w:rsidR="00954512">
        <w:rPr>
          <w:rFonts w:asciiTheme="minorHAnsi" w:eastAsia="Times New Roman" w:hAnsiTheme="minorHAnsi" w:cstheme="minorHAnsi"/>
          <w:sz w:val="20"/>
          <w:szCs w:val="20"/>
        </w:rPr>
        <w:t xml:space="preserve">pt. </w:t>
      </w:r>
      <w:r w:rsidR="00511F79" w:rsidRPr="00AD221B">
        <w:rPr>
          <w:rFonts w:asciiTheme="minorHAnsi" w:eastAsia="Times New Roman" w:hAnsiTheme="minorHAnsi" w:cstheme="minorHAnsi"/>
          <w:sz w:val="20"/>
          <w:szCs w:val="20"/>
        </w:rPr>
        <w:t xml:space="preserve">„Opis przedmiotu zamówienia, formularz cenowy” na stronie internetowej prowadzonego postępowania z </w:t>
      </w:r>
      <w:r w:rsidR="00511F79" w:rsidRPr="00954512">
        <w:rPr>
          <w:rFonts w:asciiTheme="minorHAnsi" w:eastAsia="Times New Roman" w:hAnsiTheme="minorHAnsi" w:cstheme="minorHAnsi"/>
          <w:sz w:val="20"/>
          <w:szCs w:val="20"/>
          <w:u w:val="single"/>
        </w:rPr>
        <w:t>dopiskiem NOWY.</w:t>
      </w:r>
    </w:p>
    <w:p w:rsidR="00511F79" w:rsidRPr="00627E62" w:rsidRDefault="00511F79" w:rsidP="00511F79">
      <w:pPr>
        <w:pStyle w:val="Akapitzlist"/>
        <w:tabs>
          <w:tab w:val="right" w:pos="9072"/>
        </w:tabs>
        <w:spacing w:line="360" w:lineRule="auto"/>
        <w:ind w:left="709"/>
        <w:rPr>
          <w:rFonts w:asciiTheme="minorHAnsi" w:eastAsia="Times New Roman" w:hAnsiTheme="minorHAnsi" w:cstheme="minorHAnsi"/>
          <w:sz w:val="20"/>
          <w:szCs w:val="20"/>
        </w:rPr>
      </w:pPr>
    </w:p>
    <w:p w:rsidR="003E1C55" w:rsidRPr="00BC6C09" w:rsidRDefault="003E1C55" w:rsidP="00BC6C09">
      <w:pPr>
        <w:pStyle w:val="Akapitzlist"/>
        <w:numPr>
          <w:ilvl w:val="0"/>
          <w:numId w:val="7"/>
        </w:numPr>
        <w:tabs>
          <w:tab w:val="right" w:pos="-14459"/>
        </w:tabs>
        <w:spacing w:line="360" w:lineRule="auto"/>
        <w:ind w:left="0" w:firstLine="0"/>
        <w:rPr>
          <w:rFonts w:asciiTheme="minorHAnsi" w:eastAsia="Times New Roman" w:hAnsiTheme="minorHAnsi" w:cstheme="minorHAnsi"/>
          <w:b/>
          <w:color w:val="00B050"/>
          <w:sz w:val="20"/>
          <w:szCs w:val="20"/>
        </w:rPr>
      </w:pPr>
      <w:r w:rsidRPr="00BC6C09">
        <w:rPr>
          <w:rFonts w:asciiTheme="minorHAnsi" w:eastAsia="Times New Roman" w:hAnsiTheme="minorHAnsi" w:cstheme="minorHAnsi"/>
          <w:sz w:val="20"/>
          <w:szCs w:val="20"/>
        </w:rPr>
        <w:t xml:space="preserve">Zgodnie z art. 137 ust 6 ustawy Prawo zamówień publicznych </w:t>
      </w:r>
      <w:r w:rsidR="00383019" w:rsidRPr="00BC6C09">
        <w:rPr>
          <w:rFonts w:asciiTheme="minorHAnsi" w:eastAsia="Times New Roman" w:hAnsiTheme="minorHAnsi" w:cstheme="minorHAnsi"/>
          <w:sz w:val="20"/>
          <w:szCs w:val="20"/>
        </w:rPr>
        <w:t xml:space="preserve">Zamawiający przedłuża </w:t>
      </w:r>
      <w:r w:rsidRPr="00BC6C09">
        <w:rPr>
          <w:rFonts w:asciiTheme="minorHAnsi" w:eastAsia="Times New Roman" w:hAnsiTheme="minorHAnsi" w:cstheme="minorHAnsi"/>
          <w:sz w:val="20"/>
          <w:szCs w:val="20"/>
        </w:rPr>
        <w:t>termin składania i otwarcia ofert</w:t>
      </w:r>
      <w:r w:rsidR="00383019" w:rsidRPr="00BC6C09">
        <w:rPr>
          <w:rFonts w:asciiTheme="minorHAnsi" w:eastAsia="Times New Roman" w:hAnsiTheme="minorHAnsi" w:cstheme="minorHAnsi"/>
          <w:sz w:val="20"/>
          <w:szCs w:val="20"/>
        </w:rPr>
        <w:t xml:space="preserve"> do </w:t>
      </w:r>
      <w:r w:rsidR="00383019" w:rsidRPr="00BC6C09">
        <w:rPr>
          <w:rFonts w:asciiTheme="minorHAnsi" w:eastAsia="Times New Roman" w:hAnsiTheme="minorHAnsi" w:cstheme="minorHAnsi"/>
          <w:b/>
          <w:color w:val="00B050"/>
          <w:sz w:val="20"/>
          <w:szCs w:val="20"/>
        </w:rPr>
        <w:t>26.08.</w:t>
      </w:r>
      <w:r w:rsidRPr="00BC6C09">
        <w:rPr>
          <w:rFonts w:asciiTheme="minorHAnsi" w:eastAsia="Times New Roman" w:hAnsiTheme="minorHAnsi" w:cstheme="minorHAnsi"/>
          <w:b/>
          <w:color w:val="00B050"/>
          <w:sz w:val="20"/>
          <w:szCs w:val="20"/>
        </w:rPr>
        <w:t>2022r.</w:t>
      </w:r>
    </w:p>
    <w:p w:rsidR="003E1C55" w:rsidRPr="00892D58" w:rsidRDefault="003E1C55" w:rsidP="00BC6C09">
      <w:pPr>
        <w:tabs>
          <w:tab w:val="right" w:pos="9072"/>
        </w:tabs>
        <w:spacing w:after="0" w:line="360" w:lineRule="auto"/>
        <w:jc w:val="both"/>
        <w:rPr>
          <w:rFonts w:asciiTheme="minorHAnsi" w:eastAsia="Times New Roman" w:hAnsiTheme="minorHAnsi" w:cstheme="minorHAnsi"/>
          <w:sz w:val="20"/>
          <w:szCs w:val="20"/>
          <w:lang w:eastAsia="pl-PL"/>
        </w:rPr>
      </w:pPr>
      <w:r w:rsidRPr="00892D58">
        <w:rPr>
          <w:rFonts w:asciiTheme="minorHAnsi" w:eastAsia="Times New Roman" w:hAnsiTheme="minorHAnsi" w:cstheme="minorHAnsi"/>
          <w:sz w:val="20"/>
          <w:szCs w:val="20"/>
          <w:lang w:eastAsia="pl-PL"/>
        </w:rPr>
        <w:t>Godziny składania i otwarcia ofert pozostają bez zmian.</w:t>
      </w:r>
    </w:p>
    <w:p w:rsidR="003E1C55" w:rsidRPr="00892D58" w:rsidRDefault="00BC6C09" w:rsidP="00BC6C09">
      <w:pPr>
        <w:tabs>
          <w:tab w:val="right" w:pos="9072"/>
        </w:tabs>
        <w:spacing w:after="0" w:line="360" w:lineRule="auto"/>
        <w:jc w:val="both"/>
        <w:rPr>
          <w:rFonts w:asciiTheme="minorHAnsi" w:hAnsiTheme="minorHAnsi" w:cstheme="minorHAnsi"/>
          <w:sz w:val="20"/>
          <w:szCs w:val="20"/>
        </w:rPr>
      </w:pPr>
      <w:r>
        <w:rPr>
          <w:rFonts w:asciiTheme="minorHAnsi" w:eastAsia="Times New Roman" w:hAnsiTheme="minorHAnsi" w:cstheme="minorHAnsi"/>
          <w:sz w:val="20"/>
          <w:szCs w:val="20"/>
          <w:lang w:eastAsia="pl-PL"/>
        </w:rPr>
        <w:t xml:space="preserve">Termin związania ofertą kończy się </w:t>
      </w:r>
      <w:r w:rsidR="00F92268" w:rsidRPr="00892D58">
        <w:rPr>
          <w:rFonts w:asciiTheme="minorHAnsi" w:hAnsiTheme="minorHAnsi" w:cstheme="minorHAnsi"/>
          <w:b/>
          <w:color w:val="00B050"/>
          <w:sz w:val="20"/>
          <w:szCs w:val="20"/>
        </w:rPr>
        <w:t>23.</w:t>
      </w:r>
      <w:r>
        <w:rPr>
          <w:rFonts w:asciiTheme="minorHAnsi" w:hAnsiTheme="minorHAnsi" w:cstheme="minorHAnsi"/>
          <w:b/>
          <w:color w:val="00B050"/>
          <w:sz w:val="20"/>
          <w:szCs w:val="20"/>
        </w:rPr>
        <w:t>11.</w:t>
      </w:r>
      <w:r w:rsidR="003E1C55" w:rsidRPr="00892D58">
        <w:rPr>
          <w:rFonts w:asciiTheme="minorHAnsi" w:hAnsiTheme="minorHAnsi" w:cstheme="minorHAnsi"/>
          <w:b/>
          <w:color w:val="00B050"/>
          <w:sz w:val="20"/>
          <w:szCs w:val="20"/>
        </w:rPr>
        <w:t>2022 r.</w:t>
      </w:r>
    </w:p>
    <w:p w:rsidR="003E1C55" w:rsidRPr="00892D58" w:rsidRDefault="003E1C55" w:rsidP="00BC6C09">
      <w:pPr>
        <w:tabs>
          <w:tab w:val="right" w:pos="9072"/>
        </w:tabs>
        <w:spacing w:after="0" w:line="360" w:lineRule="auto"/>
        <w:jc w:val="both"/>
        <w:rPr>
          <w:rFonts w:asciiTheme="minorHAnsi" w:hAnsiTheme="minorHAnsi" w:cstheme="minorHAnsi"/>
          <w:b/>
          <w:sz w:val="20"/>
          <w:szCs w:val="20"/>
        </w:rPr>
      </w:pPr>
    </w:p>
    <w:sectPr w:rsidR="003E1C55" w:rsidRPr="00892D58" w:rsidSect="003438C2">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269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21B" w:rsidRDefault="00AD221B" w:rsidP="00F92ECB">
      <w:pPr>
        <w:spacing w:after="0" w:line="240" w:lineRule="auto"/>
      </w:pPr>
      <w:r>
        <w:separator/>
      </w:r>
    </w:p>
  </w:endnote>
  <w:endnote w:type="continuationSeparator" w:id="0">
    <w:p w:rsidR="00AD221B" w:rsidRDefault="00AD221B"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B" w:rsidRDefault="00AD221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B" w:rsidRDefault="00AD221B">
    <w:pPr>
      <w:pStyle w:val="Stopka"/>
    </w:pPr>
    <w:fldSimple w:instr=" PAGE   \* MERGEFORMAT ">
      <w:r w:rsidR="00954512">
        <w:rPr>
          <w:noProof/>
        </w:rPr>
        <w:t>17</w:t>
      </w:r>
    </w:fldSimple>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B" w:rsidRDefault="00AD221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21B" w:rsidRDefault="00AD221B" w:rsidP="00F92ECB">
      <w:pPr>
        <w:spacing w:after="0" w:line="240" w:lineRule="auto"/>
      </w:pPr>
      <w:r>
        <w:separator/>
      </w:r>
    </w:p>
  </w:footnote>
  <w:footnote w:type="continuationSeparator" w:id="0">
    <w:p w:rsidR="00AD221B" w:rsidRDefault="00AD221B"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B" w:rsidRDefault="00AD221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B" w:rsidRDefault="00AD221B">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B" w:rsidRDefault="00AD221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7D42"/>
    <w:multiLevelType w:val="hybridMultilevel"/>
    <w:tmpl w:val="783C305A"/>
    <w:lvl w:ilvl="0" w:tplc="57E8FAAA">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A77D845"/>
    <w:multiLevelType w:val="hybridMultilevel"/>
    <w:tmpl w:val="8AD0DD20"/>
    <w:lvl w:ilvl="0" w:tplc="D8608830">
      <w:start w:val="1"/>
      <w:numFmt w:val="decimal"/>
      <w:lvlText w:val="%1."/>
      <w:lvlJc w:val="left"/>
      <w:pPr>
        <w:ind w:left="720" w:hanging="360"/>
      </w:pPr>
    </w:lvl>
    <w:lvl w:ilvl="1" w:tplc="1EFC21E2">
      <w:start w:val="1"/>
      <w:numFmt w:val="lowerLetter"/>
      <w:lvlText w:val="%2."/>
      <w:lvlJc w:val="left"/>
      <w:pPr>
        <w:ind w:left="1440" w:hanging="360"/>
      </w:pPr>
    </w:lvl>
    <w:lvl w:ilvl="2" w:tplc="5C1C25F0">
      <w:start w:val="1"/>
      <w:numFmt w:val="lowerRoman"/>
      <w:lvlText w:val="%3."/>
      <w:lvlJc w:val="right"/>
      <w:pPr>
        <w:ind w:left="2160" w:hanging="180"/>
      </w:pPr>
    </w:lvl>
    <w:lvl w:ilvl="3" w:tplc="AC4C7CCA">
      <w:start w:val="1"/>
      <w:numFmt w:val="decimal"/>
      <w:lvlText w:val="%4."/>
      <w:lvlJc w:val="left"/>
      <w:pPr>
        <w:ind w:left="2880" w:hanging="360"/>
      </w:pPr>
    </w:lvl>
    <w:lvl w:ilvl="4" w:tplc="B4500630">
      <w:start w:val="1"/>
      <w:numFmt w:val="lowerLetter"/>
      <w:lvlText w:val="%5."/>
      <w:lvlJc w:val="left"/>
      <w:pPr>
        <w:ind w:left="3600" w:hanging="360"/>
      </w:pPr>
    </w:lvl>
    <w:lvl w:ilvl="5" w:tplc="9D88D554">
      <w:start w:val="1"/>
      <w:numFmt w:val="lowerRoman"/>
      <w:lvlText w:val="%6."/>
      <w:lvlJc w:val="right"/>
      <w:pPr>
        <w:ind w:left="4320" w:hanging="180"/>
      </w:pPr>
    </w:lvl>
    <w:lvl w:ilvl="6" w:tplc="8C147122">
      <w:start w:val="1"/>
      <w:numFmt w:val="decimal"/>
      <w:lvlText w:val="%7."/>
      <w:lvlJc w:val="left"/>
      <w:pPr>
        <w:ind w:left="5040" w:hanging="360"/>
      </w:pPr>
    </w:lvl>
    <w:lvl w:ilvl="7" w:tplc="C108D8A4">
      <w:start w:val="1"/>
      <w:numFmt w:val="lowerLetter"/>
      <w:lvlText w:val="%8."/>
      <w:lvlJc w:val="left"/>
      <w:pPr>
        <w:ind w:left="5760" w:hanging="360"/>
      </w:pPr>
    </w:lvl>
    <w:lvl w:ilvl="8" w:tplc="8D765BC6">
      <w:start w:val="1"/>
      <w:numFmt w:val="lowerRoman"/>
      <w:lvlText w:val="%9."/>
      <w:lvlJc w:val="right"/>
      <w:pPr>
        <w:ind w:left="6480" w:hanging="180"/>
      </w:pPr>
    </w:lvl>
  </w:abstractNum>
  <w:abstractNum w:abstractNumId="2">
    <w:nsid w:val="17990D57"/>
    <w:multiLevelType w:val="hybridMultilevel"/>
    <w:tmpl w:val="7690049E"/>
    <w:lvl w:ilvl="0" w:tplc="053873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E916E8"/>
    <w:multiLevelType w:val="hybridMultilevel"/>
    <w:tmpl w:val="C89C8F56"/>
    <w:lvl w:ilvl="0" w:tplc="41221874">
      <w:start w:val="1"/>
      <w:numFmt w:val="decimal"/>
      <w:lvlText w:val="%1."/>
      <w:lvlJc w:val="left"/>
      <w:pPr>
        <w:ind w:left="720" w:hanging="360"/>
      </w:pPr>
    </w:lvl>
    <w:lvl w:ilvl="1" w:tplc="8DA0AC44">
      <w:start w:val="1"/>
      <w:numFmt w:val="lowerLetter"/>
      <w:lvlText w:val="%2."/>
      <w:lvlJc w:val="left"/>
      <w:pPr>
        <w:ind w:left="1440" w:hanging="360"/>
      </w:pPr>
    </w:lvl>
    <w:lvl w:ilvl="2" w:tplc="52C6CECC">
      <w:start w:val="1"/>
      <w:numFmt w:val="lowerRoman"/>
      <w:lvlText w:val="%3."/>
      <w:lvlJc w:val="right"/>
      <w:pPr>
        <w:ind w:left="2160" w:hanging="180"/>
      </w:pPr>
    </w:lvl>
    <w:lvl w:ilvl="3" w:tplc="F3CEEC66">
      <w:start w:val="1"/>
      <w:numFmt w:val="decimal"/>
      <w:lvlText w:val="%4."/>
      <w:lvlJc w:val="left"/>
      <w:pPr>
        <w:ind w:left="2880" w:hanging="360"/>
      </w:pPr>
    </w:lvl>
    <w:lvl w:ilvl="4" w:tplc="A35CAABC">
      <w:start w:val="1"/>
      <w:numFmt w:val="lowerLetter"/>
      <w:lvlText w:val="%5."/>
      <w:lvlJc w:val="left"/>
      <w:pPr>
        <w:ind w:left="3600" w:hanging="360"/>
      </w:pPr>
    </w:lvl>
    <w:lvl w:ilvl="5" w:tplc="7E68FDDE">
      <w:start w:val="1"/>
      <w:numFmt w:val="lowerRoman"/>
      <w:lvlText w:val="%6."/>
      <w:lvlJc w:val="right"/>
      <w:pPr>
        <w:ind w:left="4320" w:hanging="180"/>
      </w:pPr>
    </w:lvl>
    <w:lvl w:ilvl="6" w:tplc="DFC2DAB8">
      <w:start w:val="1"/>
      <w:numFmt w:val="decimal"/>
      <w:lvlText w:val="%7."/>
      <w:lvlJc w:val="left"/>
      <w:pPr>
        <w:ind w:left="5040" w:hanging="360"/>
      </w:pPr>
    </w:lvl>
    <w:lvl w:ilvl="7" w:tplc="4B0C7168">
      <w:start w:val="1"/>
      <w:numFmt w:val="lowerLetter"/>
      <w:lvlText w:val="%8."/>
      <w:lvlJc w:val="left"/>
      <w:pPr>
        <w:ind w:left="5760" w:hanging="360"/>
      </w:pPr>
    </w:lvl>
    <w:lvl w:ilvl="8" w:tplc="1E48EF56">
      <w:start w:val="1"/>
      <w:numFmt w:val="lowerRoman"/>
      <w:lvlText w:val="%9."/>
      <w:lvlJc w:val="right"/>
      <w:pPr>
        <w:ind w:left="6480" w:hanging="180"/>
      </w:pPr>
    </w:lvl>
  </w:abstractNum>
  <w:abstractNum w:abstractNumId="4">
    <w:nsid w:val="1DA85EEC"/>
    <w:multiLevelType w:val="hybridMultilevel"/>
    <w:tmpl w:val="CA022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5E74DD"/>
    <w:multiLevelType w:val="multilevel"/>
    <w:tmpl w:val="068EB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DD13F2D"/>
    <w:multiLevelType w:val="multilevel"/>
    <w:tmpl w:val="EA986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4FF834C4"/>
    <w:multiLevelType w:val="hybridMultilevel"/>
    <w:tmpl w:val="5952FF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0DA5FC8"/>
    <w:multiLevelType w:val="multilevel"/>
    <w:tmpl w:val="6DF49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52C1AFC"/>
    <w:multiLevelType w:val="multilevel"/>
    <w:tmpl w:val="CC00C1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B237CA0"/>
    <w:multiLevelType w:val="hybridMultilevel"/>
    <w:tmpl w:val="91ACF37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6FE60984"/>
    <w:multiLevelType w:val="hybridMultilevel"/>
    <w:tmpl w:val="9CD89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F844324"/>
    <w:multiLevelType w:val="multilevel"/>
    <w:tmpl w:val="F4200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3"/>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382AA3"/>
    <w:rsid w:val="0000206C"/>
    <w:rsid w:val="000048A7"/>
    <w:rsid w:val="0000780D"/>
    <w:rsid w:val="00007AC8"/>
    <w:rsid w:val="000104DB"/>
    <w:rsid w:val="000112CC"/>
    <w:rsid w:val="00012EDD"/>
    <w:rsid w:val="00013A11"/>
    <w:rsid w:val="0001526C"/>
    <w:rsid w:val="00016DDB"/>
    <w:rsid w:val="00021C3B"/>
    <w:rsid w:val="00031843"/>
    <w:rsid w:val="00031BB6"/>
    <w:rsid w:val="0003371D"/>
    <w:rsid w:val="00034739"/>
    <w:rsid w:val="00037296"/>
    <w:rsid w:val="00043E4B"/>
    <w:rsid w:val="000446D7"/>
    <w:rsid w:val="00044AB4"/>
    <w:rsid w:val="00044FC3"/>
    <w:rsid w:val="000451A6"/>
    <w:rsid w:val="000546BB"/>
    <w:rsid w:val="00056647"/>
    <w:rsid w:val="000577E7"/>
    <w:rsid w:val="00060099"/>
    <w:rsid w:val="000602EF"/>
    <w:rsid w:val="0006108C"/>
    <w:rsid w:val="000620B9"/>
    <w:rsid w:val="00062532"/>
    <w:rsid w:val="000629FE"/>
    <w:rsid w:val="00062A49"/>
    <w:rsid w:val="00063CB9"/>
    <w:rsid w:val="0006550E"/>
    <w:rsid w:val="00065D39"/>
    <w:rsid w:val="000674B1"/>
    <w:rsid w:val="00067BBF"/>
    <w:rsid w:val="00067CB1"/>
    <w:rsid w:val="00071C01"/>
    <w:rsid w:val="00072238"/>
    <w:rsid w:val="00074219"/>
    <w:rsid w:val="000811F1"/>
    <w:rsid w:val="00081A4A"/>
    <w:rsid w:val="0008241C"/>
    <w:rsid w:val="000853A8"/>
    <w:rsid w:val="00085CEB"/>
    <w:rsid w:val="00086E12"/>
    <w:rsid w:val="00087938"/>
    <w:rsid w:val="00087CAE"/>
    <w:rsid w:val="00091BA2"/>
    <w:rsid w:val="00092B24"/>
    <w:rsid w:val="0009386E"/>
    <w:rsid w:val="0009494C"/>
    <w:rsid w:val="00094AB6"/>
    <w:rsid w:val="00096EFB"/>
    <w:rsid w:val="00097317"/>
    <w:rsid w:val="00097E74"/>
    <w:rsid w:val="000A067B"/>
    <w:rsid w:val="000A0BE4"/>
    <w:rsid w:val="000A22FA"/>
    <w:rsid w:val="000A2497"/>
    <w:rsid w:val="000A2FE8"/>
    <w:rsid w:val="000A3C6F"/>
    <w:rsid w:val="000A50CA"/>
    <w:rsid w:val="000B09FC"/>
    <w:rsid w:val="000B2F9D"/>
    <w:rsid w:val="000B3D47"/>
    <w:rsid w:val="000B50FA"/>
    <w:rsid w:val="000B6C03"/>
    <w:rsid w:val="000C3DB9"/>
    <w:rsid w:val="000D033B"/>
    <w:rsid w:val="000D0B29"/>
    <w:rsid w:val="000D3504"/>
    <w:rsid w:val="000D6AAA"/>
    <w:rsid w:val="000E00D2"/>
    <w:rsid w:val="000E068B"/>
    <w:rsid w:val="000E2496"/>
    <w:rsid w:val="000E2B31"/>
    <w:rsid w:val="000E4E3B"/>
    <w:rsid w:val="000E56F3"/>
    <w:rsid w:val="000E76D6"/>
    <w:rsid w:val="000E7B84"/>
    <w:rsid w:val="000E7D39"/>
    <w:rsid w:val="000F081C"/>
    <w:rsid w:val="000F24E5"/>
    <w:rsid w:val="000F3547"/>
    <w:rsid w:val="00100BEB"/>
    <w:rsid w:val="001013BE"/>
    <w:rsid w:val="00102A9D"/>
    <w:rsid w:val="001047AC"/>
    <w:rsid w:val="00107E84"/>
    <w:rsid w:val="001100BA"/>
    <w:rsid w:val="00110B53"/>
    <w:rsid w:val="001113FD"/>
    <w:rsid w:val="00115177"/>
    <w:rsid w:val="001173B5"/>
    <w:rsid w:val="00117DEE"/>
    <w:rsid w:val="001207B2"/>
    <w:rsid w:val="00126EAB"/>
    <w:rsid w:val="0012744C"/>
    <w:rsid w:val="001314B1"/>
    <w:rsid w:val="00131BD9"/>
    <w:rsid w:val="00131DC1"/>
    <w:rsid w:val="00136782"/>
    <w:rsid w:val="00137533"/>
    <w:rsid w:val="00140605"/>
    <w:rsid w:val="001430EA"/>
    <w:rsid w:val="001436E9"/>
    <w:rsid w:val="00144B0E"/>
    <w:rsid w:val="0014509D"/>
    <w:rsid w:val="00150679"/>
    <w:rsid w:val="001516BD"/>
    <w:rsid w:val="00152524"/>
    <w:rsid w:val="00154260"/>
    <w:rsid w:val="0015538F"/>
    <w:rsid w:val="00157183"/>
    <w:rsid w:val="00160647"/>
    <w:rsid w:val="0016238B"/>
    <w:rsid w:val="001644EA"/>
    <w:rsid w:val="00166802"/>
    <w:rsid w:val="00166EC8"/>
    <w:rsid w:val="00170653"/>
    <w:rsid w:val="001711FF"/>
    <w:rsid w:val="001714C4"/>
    <w:rsid w:val="00173D42"/>
    <w:rsid w:val="001749E6"/>
    <w:rsid w:val="00174E12"/>
    <w:rsid w:val="001765F3"/>
    <w:rsid w:val="001774B1"/>
    <w:rsid w:val="001805F0"/>
    <w:rsid w:val="00181650"/>
    <w:rsid w:val="00181CB1"/>
    <w:rsid w:val="001825C2"/>
    <w:rsid w:val="0018422F"/>
    <w:rsid w:val="00184AE9"/>
    <w:rsid w:val="001860A5"/>
    <w:rsid w:val="0018740D"/>
    <w:rsid w:val="00187ECB"/>
    <w:rsid w:val="00191275"/>
    <w:rsid w:val="00191843"/>
    <w:rsid w:val="0019381B"/>
    <w:rsid w:val="001941CC"/>
    <w:rsid w:val="0019747E"/>
    <w:rsid w:val="00197B91"/>
    <w:rsid w:val="001A030E"/>
    <w:rsid w:val="001A2F05"/>
    <w:rsid w:val="001A4F8F"/>
    <w:rsid w:val="001A675E"/>
    <w:rsid w:val="001A7AB4"/>
    <w:rsid w:val="001A7F17"/>
    <w:rsid w:val="001B0649"/>
    <w:rsid w:val="001B13F6"/>
    <w:rsid w:val="001B2976"/>
    <w:rsid w:val="001B3257"/>
    <w:rsid w:val="001B4E86"/>
    <w:rsid w:val="001B5923"/>
    <w:rsid w:val="001B5CA1"/>
    <w:rsid w:val="001B78EC"/>
    <w:rsid w:val="001B7C7A"/>
    <w:rsid w:val="001C3D2B"/>
    <w:rsid w:val="001C5ECF"/>
    <w:rsid w:val="001C79C5"/>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3D82"/>
    <w:rsid w:val="001F48C0"/>
    <w:rsid w:val="001F725B"/>
    <w:rsid w:val="001F7C71"/>
    <w:rsid w:val="002010E1"/>
    <w:rsid w:val="00201880"/>
    <w:rsid w:val="00202146"/>
    <w:rsid w:val="00205A29"/>
    <w:rsid w:val="00207FA0"/>
    <w:rsid w:val="0021073C"/>
    <w:rsid w:val="002109EF"/>
    <w:rsid w:val="00213153"/>
    <w:rsid w:val="0021678D"/>
    <w:rsid w:val="00217F88"/>
    <w:rsid w:val="0022004B"/>
    <w:rsid w:val="00220275"/>
    <w:rsid w:val="0022081F"/>
    <w:rsid w:val="002238D2"/>
    <w:rsid w:val="002238D6"/>
    <w:rsid w:val="00227E53"/>
    <w:rsid w:val="00227F28"/>
    <w:rsid w:val="00227F64"/>
    <w:rsid w:val="00231512"/>
    <w:rsid w:val="00232DC1"/>
    <w:rsid w:val="0023455F"/>
    <w:rsid w:val="002345BF"/>
    <w:rsid w:val="00235759"/>
    <w:rsid w:val="00235AD3"/>
    <w:rsid w:val="00236724"/>
    <w:rsid w:val="00237393"/>
    <w:rsid w:val="00240B52"/>
    <w:rsid w:val="0024192D"/>
    <w:rsid w:val="00244138"/>
    <w:rsid w:val="002444B7"/>
    <w:rsid w:val="002457BA"/>
    <w:rsid w:val="00246ED6"/>
    <w:rsid w:val="00247047"/>
    <w:rsid w:val="00247161"/>
    <w:rsid w:val="0024730D"/>
    <w:rsid w:val="002477D9"/>
    <w:rsid w:val="00247CBF"/>
    <w:rsid w:val="002540EC"/>
    <w:rsid w:val="002567E9"/>
    <w:rsid w:val="00256A1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3580"/>
    <w:rsid w:val="00275C4B"/>
    <w:rsid w:val="002763CD"/>
    <w:rsid w:val="0027691A"/>
    <w:rsid w:val="00277074"/>
    <w:rsid w:val="002833A7"/>
    <w:rsid w:val="002859BB"/>
    <w:rsid w:val="0028798A"/>
    <w:rsid w:val="0029172C"/>
    <w:rsid w:val="00292BB6"/>
    <w:rsid w:val="00293F49"/>
    <w:rsid w:val="00295BC9"/>
    <w:rsid w:val="002A04B0"/>
    <w:rsid w:val="002A0A8E"/>
    <w:rsid w:val="002A0EC4"/>
    <w:rsid w:val="002A41CF"/>
    <w:rsid w:val="002A5421"/>
    <w:rsid w:val="002A617B"/>
    <w:rsid w:val="002A78A7"/>
    <w:rsid w:val="002B18AF"/>
    <w:rsid w:val="002B2987"/>
    <w:rsid w:val="002B4AD2"/>
    <w:rsid w:val="002B4D26"/>
    <w:rsid w:val="002B4E4A"/>
    <w:rsid w:val="002B4E93"/>
    <w:rsid w:val="002B58CB"/>
    <w:rsid w:val="002B6F4B"/>
    <w:rsid w:val="002B7088"/>
    <w:rsid w:val="002B748E"/>
    <w:rsid w:val="002C024A"/>
    <w:rsid w:val="002C43AE"/>
    <w:rsid w:val="002C6FCC"/>
    <w:rsid w:val="002D1243"/>
    <w:rsid w:val="002D2581"/>
    <w:rsid w:val="002D2F53"/>
    <w:rsid w:val="002D4198"/>
    <w:rsid w:val="002D4864"/>
    <w:rsid w:val="002D4EF1"/>
    <w:rsid w:val="002D6C87"/>
    <w:rsid w:val="002D798E"/>
    <w:rsid w:val="002E010C"/>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40A1"/>
    <w:rsid w:val="00316698"/>
    <w:rsid w:val="0031696A"/>
    <w:rsid w:val="00317A32"/>
    <w:rsid w:val="003243ED"/>
    <w:rsid w:val="00326999"/>
    <w:rsid w:val="00326D3D"/>
    <w:rsid w:val="0032754E"/>
    <w:rsid w:val="003319FD"/>
    <w:rsid w:val="00336F19"/>
    <w:rsid w:val="00341722"/>
    <w:rsid w:val="003422FF"/>
    <w:rsid w:val="003438C2"/>
    <w:rsid w:val="003455EA"/>
    <w:rsid w:val="00346B5B"/>
    <w:rsid w:val="003470A3"/>
    <w:rsid w:val="003516DE"/>
    <w:rsid w:val="00353A82"/>
    <w:rsid w:val="00353D44"/>
    <w:rsid w:val="00364C87"/>
    <w:rsid w:val="00365426"/>
    <w:rsid w:val="00367081"/>
    <w:rsid w:val="003701F5"/>
    <w:rsid w:val="00370BBC"/>
    <w:rsid w:val="00372D03"/>
    <w:rsid w:val="00374FB8"/>
    <w:rsid w:val="0037679C"/>
    <w:rsid w:val="00377213"/>
    <w:rsid w:val="003801EE"/>
    <w:rsid w:val="00380512"/>
    <w:rsid w:val="00381813"/>
    <w:rsid w:val="00382AA3"/>
    <w:rsid w:val="00382DB0"/>
    <w:rsid w:val="00382EA3"/>
    <w:rsid w:val="00383019"/>
    <w:rsid w:val="0038516E"/>
    <w:rsid w:val="00390D13"/>
    <w:rsid w:val="003917D2"/>
    <w:rsid w:val="003921A9"/>
    <w:rsid w:val="00393CDC"/>
    <w:rsid w:val="003948F7"/>
    <w:rsid w:val="0039575D"/>
    <w:rsid w:val="00395B98"/>
    <w:rsid w:val="00395E50"/>
    <w:rsid w:val="00396C74"/>
    <w:rsid w:val="003A0E58"/>
    <w:rsid w:val="003A1ADF"/>
    <w:rsid w:val="003A2179"/>
    <w:rsid w:val="003A39FF"/>
    <w:rsid w:val="003A6661"/>
    <w:rsid w:val="003A6EF2"/>
    <w:rsid w:val="003B277E"/>
    <w:rsid w:val="003B6B95"/>
    <w:rsid w:val="003B7C0F"/>
    <w:rsid w:val="003C0EA5"/>
    <w:rsid w:val="003C58BF"/>
    <w:rsid w:val="003C5C36"/>
    <w:rsid w:val="003C7EE6"/>
    <w:rsid w:val="003D2A6B"/>
    <w:rsid w:val="003D2DF9"/>
    <w:rsid w:val="003D364C"/>
    <w:rsid w:val="003D36B7"/>
    <w:rsid w:val="003D4D34"/>
    <w:rsid w:val="003D5385"/>
    <w:rsid w:val="003D6B2B"/>
    <w:rsid w:val="003D7998"/>
    <w:rsid w:val="003E04C0"/>
    <w:rsid w:val="003E1AE5"/>
    <w:rsid w:val="003E1C55"/>
    <w:rsid w:val="003E43AB"/>
    <w:rsid w:val="003E65AC"/>
    <w:rsid w:val="003E6737"/>
    <w:rsid w:val="003E7582"/>
    <w:rsid w:val="003E7B68"/>
    <w:rsid w:val="003F08F4"/>
    <w:rsid w:val="003F306F"/>
    <w:rsid w:val="003F5EA9"/>
    <w:rsid w:val="003F64F8"/>
    <w:rsid w:val="003F698A"/>
    <w:rsid w:val="003F6D00"/>
    <w:rsid w:val="003F74B1"/>
    <w:rsid w:val="00400288"/>
    <w:rsid w:val="00401060"/>
    <w:rsid w:val="00402B20"/>
    <w:rsid w:val="004032D5"/>
    <w:rsid w:val="004033B0"/>
    <w:rsid w:val="00403742"/>
    <w:rsid w:val="00404747"/>
    <w:rsid w:val="00405B5C"/>
    <w:rsid w:val="004119D6"/>
    <w:rsid w:val="00411AB9"/>
    <w:rsid w:val="00412D34"/>
    <w:rsid w:val="00413460"/>
    <w:rsid w:val="00414095"/>
    <w:rsid w:val="004177B5"/>
    <w:rsid w:val="00422E1E"/>
    <w:rsid w:val="00425073"/>
    <w:rsid w:val="00425C77"/>
    <w:rsid w:val="00426296"/>
    <w:rsid w:val="00426597"/>
    <w:rsid w:val="00427243"/>
    <w:rsid w:val="00432538"/>
    <w:rsid w:val="00433A6A"/>
    <w:rsid w:val="00433B3F"/>
    <w:rsid w:val="00433BD6"/>
    <w:rsid w:val="00433FFB"/>
    <w:rsid w:val="004366C0"/>
    <w:rsid w:val="00440D8F"/>
    <w:rsid w:val="00442FCD"/>
    <w:rsid w:val="004438E2"/>
    <w:rsid w:val="00444022"/>
    <w:rsid w:val="004442EE"/>
    <w:rsid w:val="004478B7"/>
    <w:rsid w:val="00447FF8"/>
    <w:rsid w:val="004539E2"/>
    <w:rsid w:val="004542BE"/>
    <w:rsid w:val="0045484E"/>
    <w:rsid w:val="004554DA"/>
    <w:rsid w:val="00455CAC"/>
    <w:rsid w:val="004570F0"/>
    <w:rsid w:val="00462AE8"/>
    <w:rsid w:val="00463A1F"/>
    <w:rsid w:val="00463A39"/>
    <w:rsid w:val="004660A0"/>
    <w:rsid w:val="004669A0"/>
    <w:rsid w:val="00467057"/>
    <w:rsid w:val="00470FCD"/>
    <w:rsid w:val="004727F5"/>
    <w:rsid w:val="00472C51"/>
    <w:rsid w:val="004731C5"/>
    <w:rsid w:val="00475B91"/>
    <w:rsid w:val="00477D40"/>
    <w:rsid w:val="00480DBE"/>
    <w:rsid w:val="00480F97"/>
    <w:rsid w:val="00481981"/>
    <w:rsid w:val="00481A38"/>
    <w:rsid w:val="00483C16"/>
    <w:rsid w:val="004848AB"/>
    <w:rsid w:val="004858EE"/>
    <w:rsid w:val="00486797"/>
    <w:rsid w:val="00491F38"/>
    <w:rsid w:val="00491F98"/>
    <w:rsid w:val="004929C3"/>
    <w:rsid w:val="004955E2"/>
    <w:rsid w:val="00495971"/>
    <w:rsid w:val="004961BA"/>
    <w:rsid w:val="00496275"/>
    <w:rsid w:val="004A3F70"/>
    <w:rsid w:val="004A495D"/>
    <w:rsid w:val="004A7A1D"/>
    <w:rsid w:val="004B0552"/>
    <w:rsid w:val="004B059C"/>
    <w:rsid w:val="004B22D6"/>
    <w:rsid w:val="004B457B"/>
    <w:rsid w:val="004B5FAA"/>
    <w:rsid w:val="004B62B7"/>
    <w:rsid w:val="004B6E24"/>
    <w:rsid w:val="004B73CA"/>
    <w:rsid w:val="004B774A"/>
    <w:rsid w:val="004C1685"/>
    <w:rsid w:val="004C181B"/>
    <w:rsid w:val="004C293C"/>
    <w:rsid w:val="004C4688"/>
    <w:rsid w:val="004C71D6"/>
    <w:rsid w:val="004D20C8"/>
    <w:rsid w:val="004D31C9"/>
    <w:rsid w:val="004D3DE3"/>
    <w:rsid w:val="004D4781"/>
    <w:rsid w:val="004D636B"/>
    <w:rsid w:val="004D72A0"/>
    <w:rsid w:val="004E24EB"/>
    <w:rsid w:val="004E4047"/>
    <w:rsid w:val="004E76F8"/>
    <w:rsid w:val="004F1231"/>
    <w:rsid w:val="004F2C6B"/>
    <w:rsid w:val="004F44F0"/>
    <w:rsid w:val="004F5121"/>
    <w:rsid w:val="004F5917"/>
    <w:rsid w:val="004F5F5C"/>
    <w:rsid w:val="004F600F"/>
    <w:rsid w:val="004F7089"/>
    <w:rsid w:val="004F7769"/>
    <w:rsid w:val="004F7820"/>
    <w:rsid w:val="00500DB7"/>
    <w:rsid w:val="00503C27"/>
    <w:rsid w:val="005059DE"/>
    <w:rsid w:val="00506E66"/>
    <w:rsid w:val="005105A5"/>
    <w:rsid w:val="00510CF7"/>
    <w:rsid w:val="0051163B"/>
    <w:rsid w:val="00511F79"/>
    <w:rsid w:val="005214AD"/>
    <w:rsid w:val="00521B5D"/>
    <w:rsid w:val="00523F29"/>
    <w:rsid w:val="005253C5"/>
    <w:rsid w:val="00526620"/>
    <w:rsid w:val="00526D7C"/>
    <w:rsid w:val="0053119F"/>
    <w:rsid w:val="005311DE"/>
    <w:rsid w:val="00531B41"/>
    <w:rsid w:val="00531C50"/>
    <w:rsid w:val="00534E13"/>
    <w:rsid w:val="005374D9"/>
    <w:rsid w:val="005407CA"/>
    <w:rsid w:val="00544BEE"/>
    <w:rsid w:val="0054553C"/>
    <w:rsid w:val="0054689D"/>
    <w:rsid w:val="00550F96"/>
    <w:rsid w:val="005514C4"/>
    <w:rsid w:val="00551660"/>
    <w:rsid w:val="005532F2"/>
    <w:rsid w:val="005534AC"/>
    <w:rsid w:val="005561F7"/>
    <w:rsid w:val="0055694B"/>
    <w:rsid w:val="00562225"/>
    <w:rsid w:val="00572792"/>
    <w:rsid w:val="00572EB7"/>
    <w:rsid w:val="00573AA7"/>
    <w:rsid w:val="00574A6A"/>
    <w:rsid w:val="00574D19"/>
    <w:rsid w:val="00581028"/>
    <w:rsid w:val="0058204F"/>
    <w:rsid w:val="00583FF3"/>
    <w:rsid w:val="00584964"/>
    <w:rsid w:val="005869B6"/>
    <w:rsid w:val="00591C7C"/>
    <w:rsid w:val="005965F8"/>
    <w:rsid w:val="00596A6C"/>
    <w:rsid w:val="00596F2B"/>
    <w:rsid w:val="005A20B4"/>
    <w:rsid w:val="005A2991"/>
    <w:rsid w:val="005A653E"/>
    <w:rsid w:val="005B116A"/>
    <w:rsid w:val="005B1380"/>
    <w:rsid w:val="005B20E4"/>
    <w:rsid w:val="005B5FE6"/>
    <w:rsid w:val="005B6353"/>
    <w:rsid w:val="005B6897"/>
    <w:rsid w:val="005B6C51"/>
    <w:rsid w:val="005B7A86"/>
    <w:rsid w:val="005C0190"/>
    <w:rsid w:val="005C1004"/>
    <w:rsid w:val="005C1051"/>
    <w:rsid w:val="005C12B1"/>
    <w:rsid w:val="005C2747"/>
    <w:rsid w:val="005C2AA6"/>
    <w:rsid w:val="005C2F9C"/>
    <w:rsid w:val="005C3D3C"/>
    <w:rsid w:val="005C4EF6"/>
    <w:rsid w:val="005C506F"/>
    <w:rsid w:val="005C725F"/>
    <w:rsid w:val="005D0857"/>
    <w:rsid w:val="005D0BBA"/>
    <w:rsid w:val="005D177F"/>
    <w:rsid w:val="005D3B44"/>
    <w:rsid w:val="005D44E8"/>
    <w:rsid w:val="005D714B"/>
    <w:rsid w:val="005E0E4C"/>
    <w:rsid w:val="005E14E2"/>
    <w:rsid w:val="005E18BE"/>
    <w:rsid w:val="005E1CDE"/>
    <w:rsid w:val="005E2202"/>
    <w:rsid w:val="005E40A7"/>
    <w:rsid w:val="005E619A"/>
    <w:rsid w:val="005F108B"/>
    <w:rsid w:val="005F3CBC"/>
    <w:rsid w:val="005F468B"/>
    <w:rsid w:val="005F4950"/>
    <w:rsid w:val="005F5859"/>
    <w:rsid w:val="005F5F57"/>
    <w:rsid w:val="005F6B89"/>
    <w:rsid w:val="00600361"/>
    <w:rsid w:val="00601ECF"/>
    <w:rsid w:val="006034F4"/>
    <w:rsid w:val="00603989"/>
    <w:rsid w:val="00603B5B"/>
    <w:rsid w:val="00605620"/>
    <w:rsid w:val="0061008E"/>
    <w:rsid w:val="00611962"/>
    <w:rsid w:val="00612124"/>
    <w:rsid w:val="00614EB9"/>
    <w:rsid w:val="006154C3"/>
    <w:rsid w:val="00623B5F"/>
    <w:rsid w:val="00623BC3"/>
    <w:rsid w:val="00626041"/>
    <w:rsid w:val="00626ED0"/>
    <w:rsid w:val="00627790"/>
    <w:rsid w:val="00627809"/>
    <w:rsid w:val="00627D8B"/>
    <w:rsid w:val="00627E62"/>
    <w:rsid w:val="00632151"/>
    <w:rsid w:val="00633CDC"/>
    <w:rsid w:val="00634B60"/>
    <w:rsid w:val="00634BCD"/>
    <w:rsid w:val="00636F3D"/>
    <w:rsid w:val="00640AD5"/>
    <w:rsid w:val="00640F63"/>
    <w:rsid w:val="006420D0"/>
    <w:rsid w:val="00642A5F"/>
    <w:rsid w:val="006439C1"/>
    <w:rsid w:val="006442F6"/>
    <w:rsid w:val="00645A70"/>
    <w:rsid w:val="0064646A"/>
    <w:rsid w:val="00650DF8"/>
    <w:rsid w:val="00653875"/>
    <w:rsid w:val="00655632"/>
    <w:rsid w:val="006570CF"/>
    <w:rsid w:val="00661385"/>
    <w:rsid w:val="00661E09"/>
    <w:rsid w:val="006628DA"/>
    <w:rsid w:val="006652E2"/>
    <w:rsid w:val="00667552"/>
    <w:rsid w:val="00667672"/>
    <w:rsid w:val="00667EBE"/>
    <w:rsid w:val="00670D2C"/>
    <w:rsid w:val="00672DDB"/>
    <w:rsid w:val="00674EA5"/>
    <w:rsid w:val="0067506F"/>
    <w:rsid w:val="00680079"/>
    <w:rsid w:val="006812C5"/>
    <w:rsid w:val="0068291D"/>
    <w:rsid w:val="006830CC"/>
    <w:rsid w:val="00686B03"/>
    <w:rsid w:val="00686DC6"/>
    <w:rsid w:val="00690722"/>
    <w:rsid w:val="00691693"/>
    <w:rsid w:val="00691F63"/>
    <w:rsid w:val="00692B49"/>
    <w:rsid w:val="00693E9B"/>
    <w:rsid w:val="00695E79"/>
    <w:rsid w:val="006A121C"/>
    <w:rsid w:val="006A2D2A"/>
    <w:rsid w:val="006A311F"/>
    <w:rsid w:val="006A3E98"/>
    <w:rsid w:val="006A44AA"/>
    <w:rsid w:val="006A4933"/>
    <w:rsid w:val="006A4BAC"/>
    <w:rsid w:val="006A6751"/>
    <w:rsid w:val="006A7EF4"/>
    <w:rsid w:val="006B182F"/>
    <w:rsid w:val="006B18C4"/>
    <w:rsid w:val="006B3A3A"/>
    <w:rsid w:val="006B3A7C"/>
    <w:rsid w:val="006B426A"/>
    <w:rsid w:val="006B579F"/>
    <w:rsid w:val="006B5B54"/>
    <w:rsid w:val="006C0002"/>
    <w:rsid w:val="006C0CB3"/>
    <w:rsid w:val="006C167F"/>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6C17"/>
    <w:rsid w:val="006E71FE"/>
    <w:rsid w:val="006F168C"/>
    <w:rsid w:val="006F35B4"/>
    <w:rsid w:val="006F440D"/>
    <w:rsid w:val="006F5452"/>
    <w:rsid w:val="006F6639"/>
    <w:rsid w:val="0070081A"/>
    <w:rsid w:val="00707B9C"/>
    <w:rsid w:val="00710043"/>
    <w:rsid w:val="00711E34"/>
    <w:rsid w:val="007153D7"/>
    <w:rsid w:val="00715EAA"/>
    <w:rsid w:val="00716699"/>
    <w:rsid w:val="007176C9"/>
    <w:rsid w:val="00717776"/>
    <w:rsid w:val="00721571"/>
    <w:rsid w:val="00721609"/>
    <w:rsid w:val="00721810"/>
    <w:rsid w:val="00724441"/>
    <w:rsid w:val="00724A95"/>
    <w:rsid w:val="00724B1A"/>
    <w:rsid w:val="00726028"/>
    <w:rsid w:val="00726F0B"/>
    <w:rsid w:val="00732C39"/>
    <w:rsid w:val="00733C99"/>
    <w:rsid w:val="007346FE"/>
    <w:rsid w:val="00734C07"/>
    <w:rsid w:val="007357D1"/>
    <w:rsid w:val="00736DD1"/>
    <w:rsid w:val="00740715"/>
    <w:rsid w:val="007426F5"/>
    <w:rsid w:val="00742BFA"/>
    <w:rsid w:val="007454F6"/>
    <w:rsid w:val="007464A6"/>
    <w:rsid w:val="00746604"/>
    <w:rsid w:val="00746FA2"/>
    <w:rsid w:val="0074726D"/>
    <w:rsid w:val="007509D4"/>
    <w:rsid w:val="00752534"/>
    <w:rsid w:val="00752C35"/>
    <w:rsid w:val="00754668"/>
    <w:rsid w:val="007559ED"/>
    <w:rsid w:val="00757E55"/>
    <w:rsid w:val="00761061"/>
    <w:rsid w:val="00762D68"/>
    <w:rsid w:val="00763039"/>
    <w:rsid w:val="00763DF7"/>
    <w:rsid w:val="007673CD"/>
    <w:rsid w:val="00773BD0"/>
    <w:rsid w:val="00773CB1"/>
    <w:rsid w:val="0077474F"/>
    <w:rsid w:val="007804C5"/>
    <w:rsid w:val="007822E1"/>
    <w:rsid w:val="007834DB"/>
    <w:rsid w:val="00783767"/>
    <w:rsid w:val="00783C5F"/>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7C93"/>
    <w:rsid w:val="007B0251"/>
    <w:rsid w:val="007B0C63"/>
    <w:rsid w:val="007B10CA"/>
    <w:rsid w:val="007B3B63"/>
    <w:rsid w:val="007B4507"/>
    <w:rsid w:val="007B4AC1"/>
    <w:rsid w:val="007B60D4"/>
    <w:rsid w:val="007C0CFD"/>
    <w:rsid w:val="007C1C9E"/>
    <w:rsid w:val="007C3DED"/>
    <w:rsid w:val="007C4081"/>
    <w:rsid w:val="007C5D8D"/>
    <w:rsid w:val="007C60B6"/>
    <w:rsid w:val="007C69B4"/>
    <w:rsid w:val="007C6BD6"/>
    <w:rsid w:val="007D053F"/>
    <w:rsid w:val="007D05BC"/>
    <w:rsid w:val="007D092E"/>
    <w:rsid w:val="007D1E7F"/>
    <w:rsid w:val="007D29FD"/>
    <w:rsid w:val="007D314C"/>
    <w:rsid w:val="007D3371"/>
    <w:rsid w:val="007D34CE"/>
    <w:rsid w:val="007D59FD"/>
    <w:rsid w:val="007D6936"/>
    <w:rsid w:val="007D6991"/>
    <w:rsid w:val="007E123E"/>
    <w:rsid w:val="007E1934"/>
    <w:rsid w:val="007E1EB9"/>
    <w:rsid w:val="007E23B4"/>
    <w:rsid w:val="007E604A"/>
    <w:rsid w:val="007E65EB"/>
    <w:rsid w:val="007F05F8"/>
    <w:rsid w:val="007F1FF0"/>
    <w:rsid w:val="007F350F"/>
    <w:rsid w:val="007F3E09"/>
    <w:rsid w:val="007F5CF4"/>
    <w:rsid w:val="008010EB"/>
    <w:rsid w:val="00804E54"/>
    <w:rsid w:val="008058AA"/>
    <w:rsid w:val="00806E11"/>
    <w:rsid w:val="008073A6"/>
    <w:rsid w:val="00810EDF"/>
    <w:rsid w:val="008122D8"/>
    <w:rsid w:val="00812DD1"/>
    <w:rsid w:val="00816109"/>
    <w:rsid w:val="00821DC0"/>
    <w:rsid w:val="008234AB"/>
    <w:rsid w:val="00824246"/>
    <w:rsid w:val="00824DD9"/>
    <w:rsid w:val="00826F3F"/>
    <w:rsid w:val="00827CE4"/>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411E"/>
    <w:rsid w:val="008749F8"/>
    <w:rsid w:val="00875DBC"/>
    <w:rsid w:val="008812FC"/>
    <w:rsid w:val="00883862"/>
    <w:rsid w:val="00884D70"/>
    <w:rsid w:val="00892D58"/>
    <w:rsid w:val="0089332D"/>
    <w:rsid w:val="00893CCA"/>
    <w:rsid w:val="008949C8"/>
    <w:rsid w:val="00894D98"/>
    <w:rsid w:val="008A05C3"/>
    <w:rsid w:val="008A0A9C"/>
    <w:rsid w:val="008A0D01"/>
    <w:rsid w:val="008A1F36"/>
    <w:rsid w:val="008A5157"/>
    <w:rsid w:val="008A576F"/>
    <w:rsid w:val="008A747F"/>
    <w:rsid w:val="008B0A6F"/>
    <w:rsid w:val="008B0EE3"/>
    <w:rsid w:val="008B3404"/>
    <w:rsid w:val="008B45D3"/>
    <w:rsid w:val="008B4C88"/>
    <w:rsid w:val="008B7643"/>
    <w:rsid w:val="008C19C0"/>
    <w:rsid w:val="008C29E5"/>
    <w:rsid w:val="008C3066"/>
    <w:rsid w:val="008C33E9"/>
    <w:rsid w:val="008C3C88"/>
    <w:rsid w:val="008C47D1"/>
    <w:rsid w:val="008C500E"/>
    <w:rsid w:val="008C6734"/>
    <w:rsid w:val="008C752A"/>
    <w:rsid w:val="008C7F54"/>
    <w:rsid w:val="008D054C"/>
    <w:rsid w:val="008D1529"/>
    <w:rsid w:val="008D3DFE"/>
    <w:rsid w:val="008D5840"/>
    <w:rsid w:val="008D732C"/>
    <w:rsid w:val="008E0655"/>
    <w:rsid w:val="008E1871"/>
    <w:rsid w:val="008E240C"/>
    <w:rsid w:val="008E34C0"/>
    <w:rsid w:val="008E367A"/>
    <w:rsid w:val="008E4370"/>
    <w:rsid w:val="008E6914"/>
    <w:rsid w:val="008E7764"/>
    <w:rsid w:val="008E7E06"/>
    <w:rsid w:val="008F0389"/>
    <w:rsid w:val="008F04B5"/>
    <w:rsid w:val="008F2F46"/>
    <w:rsid w:val="008F39CA"/>
    <w:rsid w:val="008F666E"/>
    <w:rsid w:val="0090023C"/>
    <w:rsid w:val="00900281"/>
    <w:rsid w:val="00902F6C"/>
    <w:rsid w:val="0090300E"/>
    <w:rsid w:val="0090354F"/>
    <w:rsid w:val="00903ED7"/>
    <w:rsid w:val="00904583"/>
    <w:rsid w:val="009059D4"/>
    <w:rsid w:val="00906A26"/>
    <w:rsid w:val="00915D1A"/>
    <w:rsid w:val="009173B8"/>
    <w:rsid w:val="009178CE"/>
    <w:rsid w:val="00917D93"/>
    <w:rsid w:val="0092141C"/>
    <w:rsid w:val="00922BD1"/>
    <w:rsid w:val="00924EE8"/>
    <w:rsid w:val="00925233"/>
    <w:rsid w:val="0092654E"/>
    <w:rsid w:val="009311A5"/>
    <w:rsid w:val="009315D0"/>
    <w:rsid w:val="00931920"/>
    <w:rsid w:val="0093235C"/>
    <w:rsid w:val="00933288"/>
    <w:rsid w:val="00933424"/>
    <w:rsid w:val="00940621"/>
    <w:rsid w:val="00940E04"/>
    <w:rsid w:val="00942B4D"/>
    <w:rsid w:val="00943718"/>
    <w:rsid w:val="00945A3E"/>
    <w:rsid w:val="0094782D"/>
    <w:rsid w:val="0095163D"/>
    <w:rsid w:val="00952BE6"/>
    <w:rsid w:val="00953779"/>
    <w:rsid w:val="00954512"/>
    <w:rsid w:val="0095630A"/>
    <w:rsid w:val="009567B1"/>
    <w:rsid w:val="00961086"/>
    <w:rsid w:val="00965756"/>
    <w:rsid w:val="00971354"/>
    <w:rsid w:val="0097185A"/>
    <w:rsid w:val="00971AE2"/>
    <w:rsid w:val="00972064"/>
    <w:rsid w:val="00973117"/>
    <w:rsid w:val="00973286"/>
    <w:rsid w:val="009737B4"/>
    <w:rsid w:val="009739A8"/>
    <w:rsid w:val="00974C27"/>
    <w:rsid w:val="00974E33"/>
    <w:rsid w:val="00977930"/>
    <w:rsid w:val="009806E9"/>
    <w:rsid w:val="00983455"/>
    <w:rsid w:val="009839DC"/>
    <w:rsid w:val="00984A49"/>
    <w:rsid w:val="00987B44"/>
    <w:rsid w:val="0099178A"/>
    <w:rsid w:val="00991B29"/>
    <w:rsid w:val="00992CDD"/>
    <w:rsid w:val="00993E98"/>
    <w:rsid w:val="00996B80"/>
    <w:rsid w:val="00997C00"/>
    <w:rsid w:val="009A1923"/>
    <w:rsid w:val="009A21BF"/>
    <w:rsid w:val="009A56AA"/>
    <w:rsid w:val="009A73B5"/>
    <w:rsid w:val="009B00B9"/>
    <w:rsid w:val="009B0855"/>
    <w:rsid w:val="009B7379"/>
    <w:rsid w:val="009B769A"/>
    <w:rsid w:val="009C0F68"/>
    <w:rsid w:val="009C16DC"/>
    <w:rsid w:val="009C17EC"/>
    <w:rsid w:val="009C4D01"/>
    <w:rsid w:val="009C4E6D"/>
    <w:rsid w:val="009C790E"/>
    <w:rsid w:val="009C7A2C"/>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51D5"/>
    <w:rsid w:val="009E57C1"/>
    <w:rsid w:val="009E6772"/>
    <w:rsid w:val="009E6F70"/>
    <w:rsid w:val="009E77BA"/>
    <w:rsid w:val="009F1023"/>
    <w:rsid w:val="009F2AB4"/>
    <w:rsid w:val="009F4429"/>
    <w:rsid w:val="009F4D8B"/>
    <w:rsid w:val="009F6618"/>
    <w:rsid w:val="009F7031"/>
    <w:rsid w:val="009F72C6"/>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EA"/>
    <w:rsid w:val="00A317D4"/>
    <w:rsid w:val="00A33017"/>
    <w:rsid w:val="00A337AA"/>
    <w:rsid w:val="00A3505A"/>
    <w:rsid w:val="00A36812"/>
    <w:rsid w:val="00A37134"/>
    <w:rsid w:val="00A411EB"/>
    <w:rsid w:val="00A41ED9"/>
    <w:rsid w:val="00A433C3"/>
    <w:rsid w:val="00A44653"/>
    <w:rsid w:val="00A465C1"/>
    <w:rsid w:val="00A4677F"/>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9090D"/>
    <w:rsid w:val="00A9144F"/>
    <w:rsid w:val="00A91696"/>
    <w:rsid w:val="00A92B10"/>
    <w:rsid w:val="00A930B6"/>
    <w:rsid w:val="00A9328B"/>
    <w:rsid w:val="00A943C6"/>
    <w:rsid w:val="00AA59CC"/>
    <w:rsid w:val="00AB3DDC"/>
    <w:rsid w:val="00AB7E86"/>
    <w:rsid w:val="00AB7FDE"/>
    <w:rsid w:val="00AC3110"/>
    <w:rsid w:val="00AC4164"/>
    <w:rsid w:val="00AC6067"/>
    <w:rsid w:val="00AC639E"/>
    <w:rsid w:val="00AD221B"/>
    <w:rsid w:val="00AD4604"/>
    <w:rsid w:val="00AE0E8C"/>
    <w:rsid w:val="00AE1ED5"/>
    <w:rsid w:val="00AE200C"/>
    <w:rsid w:val="00AE35E1"/>
    <w:rsid w:val="00AE3884"/>
    <w:rsid w:val="00AE3AB9"/>
    <w:rsid w:val="00AE5D0E"/>
    <w:rsid w:val="00AE6955"/>
    <w:rsid w:val="00AF26EF"/>
    <w:rsid w:val="00AF2854"/>
    <w:rsid w:val="00AF3D9D"/>
    <w:rsid w:val="00AF7B0C"/>
    <w:rsid w:val="00B02638"/>
    <w:rsid w:val="00B04DB0"/>
    <w:rsid w:val="00B06C6C"/>
    <w:rsid w:val="00B0726B"/>
    <w:rsid w:val="00B07BFA"/>
    <w:rsid w:val="00B10C1C"/>
    <w:rsid w:val="00B14013"/>
    <w:rsid w:val="00B142A3"/>
    <w:rsid w:val="00B17BBF"/>
    <w:rsid w:val="00B203E5"/>
    <w:rsid w:val="00B207AF"/>
    <w:rsid w:val="00B22096"/>
    <w:rsid w:val="00B22D87"/>
    <w:rsid w:val="00B26C69"/>
    <w:rsid w:val="00B27170"/>
    <w:rsid w:val="00B30C03"/>
    <w:rsid w:val="00B31053"/>
    <w:rsid w:val="00B318CC"/>
    <w:rsid w:val="00B32369"/>
    <w:rsid w:val="00B3322C"/>
    <w:rsid w:val="00B4209C"/>
    <w:rsid w:val="00B426B6"/>
    <w:rsid w:val="00B44849"/>
    <w:rsid w:val="00B46119"/>
    <w:rsid w:val="00B46860"/>
    <w:rsid w:val="00B5174B"/>
    <w:rsid w:val="00B51918"/>
    <w:rsid w:val="00B54ACE"/>
    <w:rsid w:val="00B55668"/>
    <w:rsid w:val="00B607FF"/>
    <w:rsid w:val="00B60EAA"/>
    <w:rsid w:val="00B6200D"/>
    <w:rsid w:val="00B65BEB"/>
    <w:rsid w:val="00B6684F"/>
    <w:rsid w:val="00B67B74"/>
    <w:rsid w:val="00B67C38"/>
    <w:rsid w:val="00B70721"/>
    <w:rsid w:val="00B7574C"/>
    <w:rsid w:val="00B7656B"/>
    <w:rsid w:val="00B7736B"/>
    <w:rsid w:val="00B77B26"/>
    <w:rsid w:val="00B815EA"/>
    <w:rsid w:val="00B82665"/>
    <w:rsid w:val="00B834EA"/>
    <w:rsid w:val="00B85ADE"/>
    <w:rsid w:val="00B85D09"/>
    <w:rsid w:val="00B86A23"/>
    <w:rsid w:val="00B87E91"/>
    <w:rsid w:val="00B90135"/>
    <w:rsid w:val="00B90477"/>
    <w:rsid w:val="00B911E5"/>
    <w:rsid w:val="00B926FC"/>
    <w:rsid w:val="00B94992"/>
    <w:rsid w:val="00B95FE7"/>
    <w:rsid w:val="00BA1699"/>
    <w:rsid w:val="00BA1A9E"/>
    <w:rsid w:val="00BA5570"/>
    <w:rsid w:val="00BA5EF2"/>
    <w:rsid w:val="00BB017C"/>
    <w:rsid w:val="00BB1C56"/>
    <w:rsid w:val="00BB36F6"/>
    <w:rsid w:val="00BB4E78"/>
    <w:rsid w:val="00BB7BCC"/>
    <w:rsid w:val="00BC0835"/>
    <w:rsid w:val="00BC09C1"/>
    <w:rsid w:val="00BC27BD"/>
    <w:rsid w:val="00BC4AB2"/>
    <w:rsid w:val="00BC6C09"/>
    <w:rsid w:val="00BD12BA"/>
    <w:rsid w:val="00BD1678"/>
    <w:rsid w:val="00BD2C2D"/>
    <w:rsid w:val="00BD4D86"/>
    <w:rsid w:val="00BD5457"/>
    <w:rsid w:val="00BD65CB"/>
    <w:rsid w:val="00BE14DE"/>
    <w:rsid w:val="00BE1CC4"/>
    <w:rsid w:val="00BE2510"/>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58D6"/>
    <w:rsid w:val="00C06710"/>
    <w:rsid w:val="00C0762B"/>
    <w:rsid w:val="00C07D0E"/>
    <w:rsid w:val="00C10FFB"/>
    <w:rsid w:val="00C11453"/>
    <w:rsid w:val="00C129E1"/>
    <w:rsid w:val="00C14FB4"/>
    <w:rsid w:val="00C159A6"/>
    <w:rsid w:val="00C203F5"/>
    <w:rsid w:val="00C20C40"/>
    <w:rsid w:val="00C23067"/>
    <w:rsid w:val="00C25144"/>
    <w:rsid w:val="00C2619B"/>
    <w:rsid w:val="00C26FFA"/>
    <w:rsid w:val="00C307AC"/>
    <w:rsid w:val="00C30A75"/>
    <w:rsid w:val="00C320CF"/>
    <w:rsid w:val="00C340A0"/>
    <w:rsid w:val="00C3410A"/>
    <w:rsid w:val="00C3579C"/>
    <w:rsid w:val="00C37388"/>
    <w:rsid w:val="00C4190D"/>
    <w:rsid w:val="00C44272"/>
    <w:rsid w:val="00C44764"/>
    <w:rsid w:val="00C46529"/>
    <w:rsid w:val="00C4674D"/>
    <w:rsid w:val="00C505DD"/>
    <w:rsid w:val="00C50BE9"/>
    <w:rsid w:val="00C54265"/>
    <w:rsid w:val="00C54D3F"/>
    <w:rsid w:val="00C55BD4"/>
    <w:rsid w:val="00C55F0E"/>
    <w:rsid w:val="00C6162C"/>
    <w:rsid w:val="00C621EA"/>
    <w:rsid w:val="00C63CBB"/>
    <w:rsid w:val="00C64F55"/>
    <w:rsid w:val="00C67591"/>
    <w:rsid w:val="00C70983"/>
    <w:rsid w:val="00C70D7A"/>
    <w:rsid w:val="00C70F01"/>
    <w:rsid w:val="00C71273"/>
    <w:rsid w:val="00C71BD7"/>
    <w:rsid w:val="00C72754"/>
    <w:rsid w:val="00C72B25"/>
    <w:rsid w:val="00C73870"/>
    <w:rsid w:val="00C756DF"/>
    <w:rsid w:val="00C75CE7"/>
    <w:rsid w:val="00C80B78"/>
    <w:rsid w:val="00C824B9"/>
    <w:rsid w:val="00C844B3"/>
    <w:rsid w:val="00C8563F"/>
    <w:rsid w:val="00C86EE3"/>
    <w:rsid w:val="00C878B7"/>
    <w:rsid w:val="00C87937"/>
    <w:rsid w:val="00C91747"/>
    <w:rsid w:val="00C9193F"/>
    <w:rsid w:val="00C9307A"/>
    <w:rsid w:val="00C93D1C"/>
    <w:rsid w:val="00C95CD4"/>
    <w:rsid w:val="00C968E9"/>
    <w:rsid w:val="00CA071B"/>
    <w:rsid w:val="00CA226B"/>
    <w:rsid w:val="00CA25CB"/>
    <w:rsid w:val="00CA6965"/>
    <w:rsid w:val="00CB0B20"/>
    <w:rsid w:val="00CB1E6A"/>
    <w:rsid w:val="00CB249F"/>
    <w:rsid w:val="00CB4ED2"/>
    <w:rsid w:val="00CB7FFB"/>
    <w:rsid w:val="00CC12C0"/>
    <w:rsid w:val="00CC13D6"/>
    <w:rsid w:val="00CC1508"/>
    <w:rsid w:val="00CC4D1D"/>
    <w:rsid w:val="00CC66F2"/>
    <w:rsid w:val="00CD0565"/>
    <w:rsid w:val="00CD25DD"/>
    <w:rsid w:val="00CD26E2"/>
    <w:rsid w:val="00CD5620"/>
    <w:rsid w:val="00CD6EC9"/>
    <w:rsid w:val="00CD7944"/>
    <w:rsid w:val="00CD7FBB"/>
    <w:rsid w:val="00CE002F"/>
    <w:rsid w:val="00CE28B5"/>
    <w:rsid w:val="00CE440E"/>
    <w:rsid w:val="00CE54EC"/>
    <w:rsid w:val="00CE5AFB"/>
    <w:rsid w:val="00CE681C"/>
    <w:rsid w:val="00CE7E8A"/>
    <w:rsid w:val="00CF3175"/>
    <w:rsid w:val="00CF4A0D"/>
    <w:rsid w:val="00CF5369"/>
    <w:rsid w:val="00CF5709"/>
    <w:rsid w:val="00CF58AC"/>
    <w:rsid w:val="00D0085E"/>
    <w:rsid w:val="00D02AA7"/>
    <w:rsid w:val="00D046AB"/>
    <w:rsid w:val="00D04765"/>
    <w:rsid w:val="00D11066"/>
    <w:rsid w:val="00D112FD"/>
    <w:rsid w:val="00D113DE"/>
    <w:rsid w:val="00D129F5"/>
    <w:rsid w:val="00D12B20"/>
    <w:rsid w:val="00D12B4E"/>
    <w:rsid w:val="00D135B2"/>
    <w:rsid w:val="00D142A4"/>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7008F"/>
    <w:rsid w:val="00D71650"/>
    <w:rsid w:val="00D71E54"/>
    <w:rsid w:val="00D7220F"/>
    <w:rsid w:val="00D72C5C"/>
    <w:rsid w:val="00D73307"/>
    <w:rsid w:val="00D75E34"/>
    <w:rsid w:val="00D8138F"/>
    <w:rsid w:val="00D819B8"/>
    <w:rsid w:val="00D8417B"/>
    <w:rsid w:val="00D84D41"/>
    <w:rsid w:val="00D86092"/>
    <w:rsid w:val="00D86100"/>
    <w:rsid w:val="00D921F4"/>
    <w:rsid w:val="00D94892"/>
    <w:rsid w:val="00D972C8"/>
    <w:rsid w:val="00DA3B64"/>
    <w:rsid w:val="00DA4BB2"/>
    <w:rsid w:val="00DA7B57"/>
    <w:rsid w:val="00DA7F26"/>
    <w:rsid w:val="00DB2F0E"/>
    <w:rsid w:val="00DB6324"/>
    <w:rsid w:val="00DB661A"/>
    <w:rsid w:val="00DC0BE4"/>
    <w:rsid w:val="00DC127B"/>
    <w:rsid w:val="00DC28AD"/>
    <w:rsid w:val="00DC30C5"/>
    <w:rsid w:val="00DC3B2A"/>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F24"/>
    <w:rsid w:val="00DE558A"/>
    <w:rsid w:val="00DE6535"/>
    <w:rsid w:val="00DE6E2D"/>
    <w:rsid w:val="00DF0485"/>
    <w:rsid w:val="00DF1820"/>
    <w:rsid w:val="00DF3C3E"/>
    <w:rsid w:val="00DF5073"/>
    <w:rsid w:val="00DF567B"/>
    <w:rsid w:val="00E014FB"/>
    <w:rsid w:val="00E01FF3"/>
    <w:rsid w:val="00E02371"/>
    <w:rsid w:val="00E02A10"/>
    <w:rsid w:val="00E02FC3"/>
    <w:rsid w:val="00E03D7B"/>
    <w:rsid w:val="00E04280"/>
    <w:rsid w:val="00E053B6"/>
    <w:rsid w:val="00E054BC"/>
    <w:rsid w:val="00E05DE9"/>
    <w:rsid w:val="00E07328"/>
    <w:rsid w:val="00E07988"/>
    <w:rsid w:val="00E10F80"/>
    <w:rsid w:val="00E136CB"/>
    <w:rsid w:val="00E136D7"/>
    <w:rsid w:val="00E13E3C"/>
    <w:rsid w:val="00E140F8"/>
    <w:rsid w:val="00E15BB3"/>
    <w:rsid w:val="00E15D6C"/>
    <w:rsid w:val="00E177AA"/>
    <w:rsid w:val="00E22C78"/>
    <w:rsid w:val="00E264EF"/>
    <w:rsid w:val="00E31F55"/>
    <w:rsid w:val="00E321E2"/>
    <w:rsid w:val="00E33D24"/>
    <w:rsid w:val="00E34A80"/>
    <w:rsid w:val="00E3555B"/>
    <w:rsid w:val="00E37540"/>
    <w:rsid w:val="00E37D98"/>
    <w:rsid w:val="00E41055"/>
    <w:rsid w:val="00E42F5D"/>
    <w:rsid w:val="00E439FD"/>
    <w:rsid w:val="00E459C5"/>
    <w:rsid w:val="00E47C4D"/>
    <w:rsid w:val="00E500A9"/>
    <w:rsid w:val="00E51174"/>
    <w:rsid w:val="00E521F5"/>
    <w:rsid w:val="00E52F18"/>
    <w:rsid w:val="00E57EDA"/>
    <w:rsid w:val="00E60532"/>
    <w:rsid w:val="00E6682D"/>
    <w:rsid w:val="00E66B72"/>
    <w:rsid w:val="00E71136"/>
    <w:rsid w:val="00E73632"/>
    <w:rsid w:val="00E743B8"/>
    <w:rsid w:val="00E7527D"/>
    <w:rsid w:val="00E77813"/>
    <w:rsid w:val="00E81CD4"/>
    <w:rsid w:val="00E83822"/>
    <w:rsid w:val="00E857E1"/>
    <w:rsid w:val="00E876A8"/>
    <w:rsid w:val="00E90DEE"/>
    <w:rsid w:val="00E942D4"/>
    <w:rsid w:val="00E94C3A"/>
    <w:rsid w:val="00E9546D"/>
    <w:rsid w:val="00E96900"/>
    <w:rsid w:val="00E97EB8"/>
    <w:rsid w:val="00EA075D"/>
    <w:rsid w:val="00EA21CB"/>
    <w:rsid w:val="00EA25F0"/>
    <w:rsid w:val="00EB1846"/>
    <w:rsid w:val="00EB2193"/>
    <w:rsid w:val="00EB25DF"/>
    <w:rsid w:val="00EC1B96"/>
    <w:rsid w:val="00EC2C35"/>
    <w:rsid w:val="00EC7A61"/>
    <w:rsid w:val="00ED0D13"/>
    <w:rsid w:val="00ED3EF3"/>
    <w:rsid w:val="00ED4BAE"/>
    <w:rsid w:val="00ED515E"/>
    <w:rsid w:val="00ED558E"/>
    <w:rsid w:val="00ED572C"/>
    <w:rsid w:val="00ED5F42"/>
    <w:rsid w:val="00ED5F99"/>
    <w:rsid w:val="00ED627E"/>
    <w:rsid w:val="00ED6501"/>
    <w:rsid w:val="00EE05D6"/>
    <w:rsid w:val="00EE2FB9"/>
    <w:rsid w:val="00EE6109"/>
    <w:rsid w:val="00EF1E9C"/>
    <w:rsid w:val="00EF20A4"/>
    <w:rsid w:val="00EF237C"/>
    <w:rsid w:val="00EF5D17"/>
    <w:rsid w:val="00EF7441"/>
    <w:rsid w:val="00F00BF4"/>
    <w:rsid w:val="00F04D58"/>
    <w:rsid w:val="00F0589A"/>
    <w:rsid w:val="00F060D8"/>
    <w:rsid w:val="00F13B7B"/>
    <w:rsid w:val="00F20572"/>
    <w:rsid w:val="00F22EB4"/>
    <w:rsid w:val="00F23528"/>
    <w:rsid w:val="00F23AA6"/>
    <w:rsid w:val="00F24985"/>
    <w:rsid w:val="00F2669F"/>
    <w:rsid w:val="00F26CDD"/>
    <w:rsid w:val="00F27005"/>
    <w:rsid w:val="00F27493"/>
    <w:rsid w:val="00F301A1"/>
    <w:rsid w:val="00F314D8"/>
    <w:rsid w:val="00F3286E"/>
    <w:rsid w:val="00F32E0B"/>
    <w:rsid w:val="00F35091"/>
    <w:rsid w:val="00F36C74"/>
    <w:rsid w:val="00F36CEB"/>
    <w:rsid w:val="00F37D89"/>
    <w:rsid w:val="00F40DF5"/>
    <w:rsid w:val="00F41376"/>
    <w:rsid w:val="00F43FFF"/>
    <w:rsid w:val="00F4574D"/>
    <w:rsid w:val="00F45DE7"/>
    <w:rsid w:val="00F47856"/>
    <w:rsid w:val="00F50A93"/>
    <w:rsid w:val="00F50FE4"/>
    <w:rsid w:val="00F516EC"/>
    <w:rsid w:val="00F52122"/>
    <w:rsid w:val="00F521EB"/>
    <w:rsid w:val="00F53AB1"/>
    <w:rsid w:val="00F60978"/>
    <w:rsid w:val="00F61D9E"/>
    <w:rsid w:val="00F62091"/>
    <w:rsid w:val="00F62653"/>
    <w:rsid w:val="00F638E3"/>
    <w:rsid w:val="00F645EB"/>
    <w:rsid w:val="00F6676F"/>
    <w:rsid w:val="00F67CD5"/>
    <w:rsid w:val="00F70CCD"/>
    <w:rsid w:val="00F71057"/>
    <w:rsid w:val="00F76F38"/>
    <w:rsid w:val="00F81674"/>
    <w:rsid w:val="00F81876"/>
    <w:rsid w:val="00F82653"/>
    <w:rsid w:val="00F913FB"/>
    <w:rsid w:val="00F91529"/>
    <w:rsid w:val="00F92268"/>
    <w:rsid w:val="00F92ECB"/>
    <w:rsid w:val="00F937EA"/>
    <w:rsid w:val="00F93959"/>
    <w:rsid w:val="00F93FB7"/>
    <w:rsid w:val="00F94994"/>
    <w:rsid w:val="00F9768E"/>
    <w:rsid w:val="00FA4BBB"/>
    <w:rsid w:val="00FA517A"/>
    <w:rsid w:val="00FA57F3"/>
    <w:rsid w:val="00FA616E"/>
    <w:rsid w:val="00FB2201"/>
    <w:rsid w:val="00FB647B"/>
    <w:rsid w:val="00FB6D7A"/>
    <w:rsid w:val="00FC0B32"/>
    <w:rsid w:val="00FC1907"/>
    <w:rsid w:val="00FC1C1C"/>
    <w:rsid w:val="00FC1C1D"/>
    <w:rsid w:val="00FC3A5C"/>
    <w:rsid w:val="00FC3BDC"/>
    <w:rsid w:val="00FC3E76"/>
    <w:rsid w:val="00FC46B8"/>
    <w:rsid w:val="00FC6C93"/>
    <w:rsid w:val="00FD068B"/>
    <w:rsid w:val="00FD0AC2"/>
    <w:rsid w:val="00FD0C73"/>
    <w:rsid w:val="00FD1BE0"/>
    <w:rsid w:val="00FD3559"/>
    <w:rsid w:val="00FD39CD"/>
    <w:rsid w:val="00FD435F"/>
    <w:rsid w:val="00FD7BC3"/>
    <w:rsid w:val="00FD7DAB"/>
    <w:rsid w:val="00FE1E8F"/>
    <w:rsid w:val="00FE4C0A"/>
    <w:rsid w:val="00FE55A8"/>
    <w:rsid w:val="00FE620B"/>
    <w:rsid w:val="00FE6248"/>
    <w:rsid w:val="00FE6400"/>
    <w:rsid w:val="00FE646E"/>
    <w:rsid w:val="00FE686E"/>
    <w:rsid w:val="00FF2963"/>
    <w:rsid w:val="00FF2E3D"/>
    <w:rsid w:val="00FF31BC"/>
    <w:rsid w:val="00FF57F1"/>
    <w:rsid w:val="00FF6004"/>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840"/>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840"/>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86036872">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1A7A-8787-4717-8AB4-FC67A420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3</TotalTime>
  <Pages>17</Pages>
  <Words>3984</Words>
  <Characters>23909</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mbuksa</cp:lastModifiedBy>
  <cp:revision>2</cp:revision>
  <cp:lastPrinted>2018-10-12T10:15:00Z</cp:lastPrinted>
  <dcterms:created xsi:type="dcterms:W3CDTF">2022-08-17T08:15:00Z</dcterms:created>
  <dcterms:modified xsi:type="dcterms:W3CDTF">2022-08-17T08:15:00Z</dcterms:modified>
</cp:coreProperties>
</file>