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A065FF" w:rsidRDefault="00D07DC7" w:rsidP="004303DF">
      <w:pPr>
        <w:widowControl w:val="0"/>
        <w:spacing w:after="0"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A065FF">
        <w:rPr>
          <w:rFonts w:ascii="Bookman Old Style" w:hAnsi="Bookman Old Style"/>
        </w:rPr>
        <w:t>W</w:t>
      </w:r>
      <w:r w:rsidR="00A065FF">
        <w:rPr>
          <w:rFonts w:ascii="Bookman Old Style" w:hAnsi="Bookman Old Style"/>
        </w:rPr>
        <w:t>CPiT</w:t>
      </w:r>
      <w:proofErr w:type="spellEnd"/>
      <w:r w:rsidRPr="00A065FF">
        <w:rPr>
          <w:rFonts w:ascii="Bookman Old Style" w:hAnsi="Bookman Old Style"/>
        </w:rPr>
        <w:t xml:space="preserve">/EA/381-18/2022 </w:t>
      </w:r>
    </w:p>
    <w:p w:rsidR="00D07DC7" w:rsidRPr="00A065FF" w:rsidRDefault="00A8201E" w:rsidP="004303DF">
      <w:pPr>
        <w:widowControl w:val="0"/>
        <w:spacing w:after="0" w:line="360" w:lineRule="auto"/>
        <w:jc w:val="right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Poznań, </w:t>
      </w:r>
      <w:r w:rsidR="00DD4379">
        <w:rPr>
          <w:rFonts w:ascii="Bookman Old Style" w:hAnsi="Bookman Old Style"/>
        </w:rPr>
        <w:t>01.09.</w:t>
      </w:r>
      <w:r w:rsidR="00D07DC7" w:rsidRPr="00A065FF">
        <w:rPr>
          <w:rFonts w:ascii="Bookman Old Style" w:hAnsi="Bookman Old Style"/>
        </w:rPr>
        <w:t>2022 r.</w:t>
      </w:r>
    </w:p>
    <w:p w:rsidR="00403DEF" w:rsidRPr="00A065FF" w:rsidRDefault="00403DEF" w:rsidP="004303DF">
      <w:pPr>
        <w:widowControl w:val="0"/>
        <w:spacing w:after="0" w:line="360" w:lineRule="auto"/>
        <w:jc w:val="right"/>
        <w:rPr>
          <w:rFonts w:ascii="Bookman Old Style" w:hAnsi="Bookman Old Style"/>
        </w:rPr>
      </w:pPr>
    </w:p>
    <w:p w:rsidR="00D07DC7" w:rsidRPr="00A065FF" w:rsidRDefault="00D07DC7" w:rsidP="004303DF">
      <w:pPr>
        <w:widowControl w:val="0"/>
        <w:spacing w:after="0" w:line="360" w:lineRule="auto"/>
        <w:jc w:val="right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Uczestnicy postępowania</w:t>
      </w:r>
    </w:p>
    <w:p w:rsidR="00D07DC7" w:rsidRPr="00A065FF" w:rsidRDefault="00D07DC7" w:rsidP="004303DF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D07DC7" w:rsidRPr="00A065FF" w:rsidRDefault="00D07DC7" w:rsidP="004303DF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A065FF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A065FF">
        <w:rPr>
          <w:rFonts w:ascii="Bookman Old Style" w:hAnsi="Bookman Old Style" w:cs="Arial"/>
          <w:b/>
          <w:bCs/>
        </w:rPr>
        <w:t xml:space="preserve"> pn. </w:t>
      </w:r>
      <w:r w:rsidRPr="00A065FF">
        <w:rPr>
          <w:rFonts w:ascii="Bookman Old Style" w:hAnsi="Bookman Old Style"/>
          <w:b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EF4D90" w:rsidRPr="00A065FF" w:rsidRDefault="00EF4D90" w:rsidP="004303DF">
      <w:pPr>
        <w:pStyle w:val="Nagwek"/>
        <w:widowControl w:val="0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 w:cstheme="minorHAnsi"/>
          <w:b/>
        </w:rPr>
      </w:pPr>
    </w:p>
    <w:p w:rsidR="00EF4D90" w:rsidRPr="00A065FF" w:rsidRDefault="00B56EB0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</w:rPr>
      </w:pPr>
      <w:r w:rsidRPr="00A065FF">
        <w:rPr>
          <w:rFonts w:ascii="Bookman Old Style" w:hAnsi="Bookman Old Style"/>
        </w:rPr>
        <w:tab/>
      </w:r>
      <w:r w:rsidR="00403DEF" w:rsidRPr="00A065FF">
        <w:rPr>
          <w:rFonts w:ascii="Bookman Old Style" w:hAnsi="Bookman Old Style"/>
        </w:rPr>
        <w:t>Działając z</w:t>
      </w:r>
      <w:r w:rsidR="00EF4D90" w:rsidRPr="00A065FF">
        <w:rPr>
          <w:rFonts w:ascii="Bookman Old Style" w:hAnsi="Bookman Old Style"/>
        </w:rPr>
        <w:t xml:space="preserve">godnie z art. </w:t>
      </w:r>
      <w:r w:rsidR="004303DF" w:rsidRPr="00A065FF">
        <w:rPr>
          <w:rFonts w:ascii="Bookman Old Style" w:hAnsi="Bookman Old Style" w:cstheme="minorHAnsi"/>
        </w:rPr>
        <w:t xml:space="preserve">286 ust 1 </w:t>
      </w:r>
      <w:r w:rsidR="00EF4D90" w:rsidRPr="00A065FF">
        <w:rPr>
          <w:rFonts w:ascii="Bookman Old Style" w:hAnsi="Bookman Old Style"/>
        </w:rPr>
        <w:t xml:space="preserve">ustawy Prawo Zamówień Publicznych z dnia </w:t>
      </w:r>
      <w:r w:rsidR="00EF4D90" w:rsidRPr="00A065FF">
        <w:rPr>
          <w:rFonts w:ascii="Bookman Old Style" w:hAnsi="Bookman Old Style" w:cstheme="minorHAnsi"/>
        </w:rPr>
        <w:t>11 września 2019 r</w:t>
      </w:r>
      <w:r w:rsidR="00EF4D90" w:rsidRPr="00A065FF">
        <w:rPr>
          <w:rFonts w:ascii="Bookman Old Style" w:hAnsi="Bookman Old Style"/>
        </w:rPr>
        <w:t xml:space="preserve">. </w:t>
      </w:r>
      <w:r w:rsidR="00EF4D90" w:rsidRPr="00A065FF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EF4D90" w:rsidRPr="00A065FF">
        <w:rPr>
          <w:rStyle w:val="markedcontent"/>
          <w:rFonts w:ascii="Bookman Old Style" w:hAnsi="Bookman Old Style" w:cs="Arial"/>
        </w:rPr>
        <w:t xml:space="preserve">tekst jedn.: Dz. U. z 2021 r. poz. 1129 z </w:t>
      </w:r>
      <w:proofErr w:type="spellStart"/>
      <w:r w:rsidR="00EF4D90" w:rsidRPr="00A065FF">
        <w:rPr>
          <w:rStyle w:val="markedcontent"/>
          <w:rFonts w:ascii="Bookman Old Style" w:hAnsi="Bookman Old Style" w:cs="Arial"/>
        </w:rPr>
        <w:t>późn</w:t>
      </w:r>
      <w:proofErr w:type="spellEnd"/>
      <w:r w:rsidR="00EF4D90" w:rsidRPr="00A065FF">
        <w:rPr>
          <w:rStyle w:val="markedcontent"/>
          <w:rFonts w:ascii="Bookman Old Style" w:hAnsi="Bookman Old Style" w:cs="Arial"/>
        </w:rPr>
        <w:t>.</w:t>
      </w:r>
      <w:r w:rsidR="00403DEF" w:rsidRPr="00A065FF">
        <w:rPr>
          <w:rStyle w:val="markedcontent"/>
          <w:rFonts w:ascii="Bookman Old Style" w:hAnsi="Bookman Old Style" w:cs="Arial"/>
        </w:rPr>
        <w:t xml:space="preserve"> </w:t>
      </w:r>
      <w:r w:rsidR="00EF4D90" w:rsidRPr="00A065FF">
        <w:rPr>
          <w:rStyle w:val="markedcontent"/>
          <w:rFonts w:ascii="Bookman Old Style" w:hAnsi="Bookman Old Style" w:cs="Arial"/>
        </w:rPr>
        <w:t>zm.)</w:t>
      </w:r>
      <w:r w:rsidR="00A065FF">
        <w:rPr>
          <w:rStyle w:val="markedcontent"/>
          <w:rFonts w:ascii="Bookman Old Style" w:hAnsi="Bookman Old Style" w:cs="Arial"/>
        </w:rPr>
        <w:t>,</w:t>
      </w:r>
      <w:r w:rsidR="004303DF" w:rsidRPr="00A065FF">
        <w:rPr>
          <w:rFonts w:ascii="Bookman Old Style" w:hAnsi="Bookman Old Style"/>
        </w:rPr>
        <w:t xml:space="preserve"> </w:t>
      </w:r>
      <w:r w:rsidR="00EF4D90" w:rsidRPr="00A065FF">
        <w:rPr>
          <w:rFonts w:ascii="Bookman Old Style" w:hAnsi="Bookman Old Style"/>
        </w:rPr>
        <w:t xml:space="preserve">Wielkopolskie Centrum Pulmonologii i Torakochirurgii SP ZOZ </w:t>
      </w:r>
      <w:r w:rsidR="00EF4D90" w:rsidRPr="00A065FF">
        <w:rPr>
          <w:rFonts w:ascii="Bookman Old Style" w:hAnsi="Bookman Old Style" w:cstheme="minorHAnsi"/>
        </w:rPr>
        <w:t xml:space="preserve">zmienia treść </w:t>
      </w:r>
      <w:r w:rsidR="00403DEF" w:rsidRPr="00A065FF">
        <w:rPr>
          <w:rFonts w:ascii="Bookman Old Style" w:hAnsi="Bookman Old Style" w:cstheme="minorHAnsi"/>
        </w:rPr>
        <w:t>Załącznika nr 1 do SWZ (op</w:t>
      </w:r>
      <w:r w:rsidR="008C104B">
        <w:rPr>
          <w:rFonts w:ascii="Bookman Old Style" w:hAnsi="Bookman Old Style" w:cstheme="minorHAnsi"/>
        </w:rPr>
        <w:t>is przedmiotu zamówienia - PFU)</w:t>
      </w:r>
    </w:p>
    <w:p w:rsidR="00EF4D90" w:rsidRPr="00A065FF" w:rsidRDefault="00EF4D90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12 PFU 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Pkt. 1.3. Ogólne wymagania zamawiającego w stosunku do przedmiotu zamówienia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u w:val="single"/>
        </w:rPr>
      </w:pPr>
      <w:proofErr w:type="spellStart"/>
      <w:r w:rsidRPr="00A065FF">
        <w:rPr>
          <w:rFonts w:ascii="Bookman Old Style" w:hAnsi="Bookman Old Style"/>
          <w:u w:val="single"/>
        </w:rPr>
        <w:t>Ppkt</w:t>
      </w:r>
      <w:proofErr w:type="spellEnd"/>
      <w:r w:rsidRPr="00A065FF">
        <w:rPr>
          <w:rFonts w:ascii="Bookman Old Style" w:hAnsi="Bookman Old Style"/>
          <w:u w:val="single"/>
        </w:rPr>
        <w:t xml:space="preserve"> 2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Było :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i/>
        </w:rPr>
      </w:pPr>
      <w:r w:rsidRPr="00A065FF">
        <w:rPr>
          <w:rFonts w:ascii="Bookman Old Style" w:hAnsi="Bookman Old Style"/>
          <w:i/>
        </w:rPr>
        <w:t>„</w:t>
      </w:r>
      <w:r w:rsidRPr="00A065FF">
        <w:rPr>
          <w:rFonts w:ascii="Bookman Old Style" w:eastAsia="TT15Ct00" w:hAnsi="Bookman Old Style" w:cs="TT15Ct00"/>
          <w:i/>
          <w:lang w:eastAsia="pl-PL"/>
        </w:rPr>
        <w:t xml:space="preserve"> Założono montaż ok. 961 szt. Paneli o mocy 455Wp, dopuszcza się inną ilość i moc paneli zachowując  wymóg osiągnięcia mocy minimum równej 0,315MW, Ze względu na zacienienia należy zastosować optymalizatory w ilości minimum 50% ilości paneli</w:t>
      </w:r>
      <w:r w:rsidRPr="00A065FF">
        <w:rPr>
          <w:rFonts w:ascii="Bookman Old Style" w:hAnsi="Bookman Old Style"/>
          <w:i/>
        </w:rPr>
        <w:t>„</w:t>
      </w:r>
    </w:p>
    <w:p w:rsidR="00403DEF" w:rsidRPr="00A065FF" w:rsidRDefault="00403DE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i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A065FF">
        <w:rPr>
          <w:rFonts w:ascii="Bookman Old Style" w:hAnsi="Bookman Old Style"/>
          <w:b/>
          <w:color w:val="0070C0"/>
        </w:rPr>
        <w:t xml:space="preserve">Ma być:  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t>„Założono montaż ok. 691 szt. paneli o mocy 455Wp, dopuszcza się inną ilość i moc paneli zachowując  wymóg osiągnięcia mocy równej 0,315MW, Ze względu na zacienienia należy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eastAsia="TT15Ct00" w:hAnsi="Bookman Old Style" w:cs="TT15Ct00"/>
          <w:lang w:eastAsia="pl-PL"/>
        </w:rPr>
        <w:lastRenderedPageBreak/>
        <w:t xml:space="preserve">zastosować optymalizatory w ilości minimum 50% ilości paneli, </w:t>
      </w:r>
      <w:r w:rsidRPr="00A065FF">
        <w:rPr>
          <w:rFonts w:ascii="Bookman Old Style" w:hAnsi="Bookman Old Style"/>
        </w:rPr>
        <w:t>ostateczną ilość i rodzaj, firmę i rozmieszczenie, itp. paneli i falowników będzie określone przez Wykonawcę podczas opracowania dokumentacji Przedmiotu Zamówienia „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12 PFU 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Pkt. 1.3. Ogólne wymagania zamawiającego w stosunku do przedmiotu zamówienia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3 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Było :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eastAsia="TT15Ct00" w:hAnsi="Bookman Old Style" w:cs="TT15Ct00"/>
          <w:i/>
          <w:lang w:eastAsia="pl-PL"/>
        </w:rPr>
        <w:t>„Założono montaż min. 14 falowników dobranych zgodnie z założeniami producenta zestawów,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eastAsia="TT15Ct00" w:hAnsi="Bookman Old Style" w:cs="TT15Ct00"/>
          <w:i/>
          <w:lang w:eastAsia="pl-PL"/>
        </w:rPr>
        <w:t>dopuszcza się inna ilość falowników, po akceptacji Zamawiającego na etapie opracowania projektu i spełnieniu założeń określonych w warunkach technicznych przyłączenia do sieci ENEA Operator, lub wystąpienia o nowe warunki na własny koszt Wykonawcy w ramach umownego terminu realizacji Przedmiotu Zamówienia.”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A065FF">
        <w:rPr>
          <w:rFonts w:ascii="Bookman Old Style" w:hAnsi="Bookman Old Style"/>
          <w:b/>
          <w:color w:val="0070C0"/>
        </w:rPr>
        <w:t>Ma być: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t>„Założono montaż ok. 14 falowników dobranych zgodnie z założeniami producenta zestawów</w:t>
      </w:r>
      <w:r w:rsidR="00403DEF" w:rsidRPr="00A065FF">
        <w:rPr>
          <w:rFonts w:ascii="Bookman Old Style" w:eastAsia="TT15Ct00" w:hAnsi="Bookman Old Style" w:cs="TT15Ct00"/>
          <w:lang w:eastAsia="pl-PL"/>
        </w:rPr>
        <w:t>.</w:t>
      </w:r>
      <w:r w:rsidR="00E65172" w:rsidRPr="00A065FF">
        <w:rPr>
          <w:rFonts w:ascii="Bookman Old Style" w:eastAsia="TT15Ct00" w:hAnsi="Bookman Old Style" w:cs="TT15Ct00"/>
          <w:lang w:eastAsia="pl-PL"/>
        </w:rPr>
        <w:t xml:space="preserve"> </w:t>
      </w:r>
      <w:r w:rsidR="00E1784B" w:rsidRPr="00A065FF">
        <w:rPr>
          <w:rFonts w:ascii="Bookman Old Style" w:eastAsia="TT15Ct00" w:hAnsi="Bookman Old Style" w:cs="TT15Ct00"/>
          <w:lang w:eastAsia="pl-PL"/>
        </w:rPr>
        <w:t>D</w:t>
      </w:r>
      <w:r w:rsidRPr="00A065FF">
        <w:rPr>
          <w:rFonts w:ascii="Bookman Old Style" w:eastAsia="TT15Ct00" w:hAnsi="Bookman Old Style" w:cs="TT15Ct00"/>
          <w:lang w:eastAsia="pl-PL"/>
        </w:rPr>
        <w:t>opuszcza się inn</w:t>
      </w:r>
      <w:r w:rsidR="00E1784B" w:rsidRPr="00A065FF">
        <w:rPr>
          <w:rFonts w:ascii="Bookman Old Style" w:eastAsia="TT15Ct00" w:hAnsi="Bookman Old Style" w:cs="TT15Ct00"/>
          <w:lang w:eastAsia="pl-PL"/>
        </w:rPr>
        <w:t>ą</w:t>
      </w:r>
      <w:r w:rsidRPr="00A065FF">
        <w:rPr>
          <w:rFonts w:ascii="Bookman Old Style" w:eastAsia="TT15Ct00" w:hAnsi="Bookman Old Style" w:cs="TT15Ct00"/>
          <w:lang w:eastAsia="pl-PL"/>
        </w:rPr>
        <w:t xml:space="preserve"> </w:t>
      </w:r>
      <w:r w:rsidR="00E1784B" w:rsidRPr="00A065FF">
        <w:rPr>
          <w:rFonts w:ascii="Bookman Old Style" w:eastAsia="TT15Ct00" w:hAnsi="Bookman Old Style" w:cs="TT15Ct00"/>
          <w:lang w:eastAsia="pl-PL"/>
        </w:rPr>
        <w:t xml:space="preserve">liczbę </w:t>
      </w:r>
      <w:r w:rsidRPr="00A065FF">
        <w:rPr>
          <w:rFonts w:ascii="Bookman Old Style" w:eastAsia="TT15Ct00" w:hAnsi="Bookman Old Style" w:cs="TT15Ct00"/>
          <w:lang w:eastAsia="pl-PL"/>
        </w:rPr>
        <w:t xml:space="preserve">falowników, po akceptacji Zamawiającego na etapie opracowania projektu i spełnieniu założeń określonych w warunkach technicznych przyłączenia do sieci ENEA Operator, lub wystąpienia o nowe warunki </w:t>
      </w:r>
    </w:p>
    <w:p w:rsidR="004303DF" w:rsidRPr="00A065FF" w:rsidRDefault="00B85AF1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Wykonawca będzie zobowiązany do uzyskania nowych (zmienionych) warunków przyłączenia - zachowując jednocześnie uprawnienie do odpowiedniej zmiany: terminu realizacji umowy o czas niezbędny do uzyskania nowych / zmienionych warunków przyłączenia oraz zwrotu uzasadnionych i wykazanych kosztów poniesionych w celu uzyskania nowych / zmienionych warunków przyłączenia"</w:t>
      </w:r>
    </w:p>
    <w:p w:rsidR="00B85AF1" w:rsidRPr="00A065FF" w:rsidRDefault="00B85AF1" w:rsidP="00EE7A4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1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10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Było 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hAnsi="Bookman Old Style"/>
        </w:rPr>
        <w:tab/>
        <w:t xml:space="preserve"> </w:t>
      </w:r>
      <w:r w:rsidRPr="00A065FF">
        <w:rPr>
          <w:rFonts w:ascii="Bookman Old Style" w:hAnsi="Bookman Old Style"/>
          <w:i/>
        </w:rPr>
        <w:t>„</w:t>
      </w:r>
      <w:r w:rsidRPr="00A065FF">
        <w:rPr>
          <w:rFonts w:ascii="Bookman Old Style" w:eastAsia="TT15Ct00" w:hAnsi="Bookman Old Style" w:cs="TT15Ct00"/>
          <w:i/>
          <w:lang w:eastAsia="pl-PL"/>
        </w:rPr>
        <w:t xml:space="preserve">Test gradowy – kula gradowa </w:t>
      </w:r>
      <w:proofErr w:type="spellStart"/>
      <w:r w:rsidRPr="00A065FF">
        <w:rPr>
          <w:rFonts w:ascii="Bookman Old Style" w:eastAsia="TT15Ct00" w:hAnsi="Bookman Old Style" w:cs="TT15Ct00"/>
          <w:i/>
          <w:lang w:eastAsia="pl-PL"/>
        </w:rPr>
        <w:t>śr</w:t>
      </w:r>
      <w:proofErr w:type="spellEnd"/>
      <w:r w:rsidRPr="00A065FF">
        <w:rPr>
          <w:rFonts w:ascii="Bookman Old Style" w:eastAsia="TT15Ct00" w:hAnsi="Bookman Old Style" w:cs="TT15Ct00"/>
          <w:i/>
          <w:lang w:eastAsia="pl-PL"/>
        </w:rPr>
        <w:t>. 25 mm przy V=23 m/s.”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  <w:b/>
          <w:i/>
          <w:color w:val="0070C0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A065FF">
        <w:rPr>
          <w:rFonts w:ascii="Bookman Old Style" w:hAnsi="Bookman Old Style"/>
          <w:b/>
          <w:color w:val="0070C0"/>
        </w:rPr>
        <w:t>Ma być 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 </w:t>
      </w:r>
      <w:r w:rsidRPr="00A065FF">
        <w:rPr>
          <w:rFonts w:ascii="Bookman Old Style" w:hAnsi="Bookman Old Style"/>
        </w:rPr>
        <w:tab/>
        <w:t>„ Szyba hartowana odporna na standardowe opady występujące w Polsce.”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1 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14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Było: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hAnsi="Bookman Old Style"/>
          <w:i/>
        </w:rPr>
        <w:t>”</w:t>
      </w:r>
      <w:r w:rsidRPr="00A065FF">
        <w:rPr>
          <w:rFonts w:ascii="Bookman Old Style" w:hAnsi="Bookman Old Style" w:cs="Times-Roman"/>
          <w:i/>
          <w:lang w:eastAsia="pl-PL"/>
        </w:rPr>
        <w:t xml:space="preserve"> </w:t>
      </w:r>
      <w:r w:rsidRPr="00A065FF">
        <w:rPr>
          <w:rFonts w:ascii="Bookman Old Style" w:eastAsia="TT15Ct00" w:hAnsi="Bookman Old Style" w:cs="TT15Ct00"/>
          <w:i/>
          <w:lang w:eastAsia="pl-PL"/>
        </w:rPr>
        <w:t>Szczelność skrzynki przyłączeniowej IP 68.”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A065FF">
        <w:rPr>
          <w:rFonts w:ascii="Bookman Old Style" w:hAnsi="Bookman Old Style"/>
          <w:b/>
          <w:color w:val="0070C0"/>
        </w:rPr>
        <w:t>Ma być 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hAnsi="Bookman Old Style"/>
        </w:rPr>
        <w:t>„</w:t>
      </w:r>
      <w:r w:rsidRPr="00A065FF">
        <w:rPr>
          <w:rFonts w:ascii="Bookman Old Style" w:eastAsia="TT15Ct00" w:hAnsi="Bookman Old Style" w:cs="TT15Ct00"/>
          <w:lang w:eastAsia="pl-PL"/>
        </w:rPr>
        <w:t>Szczelność skrzynki przyłączeniowej min. IP 67.”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1 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16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  <w:i/>
        </w:rPr>
      </w:pPr>
      <w:r w:rsidRPr="00A065FF">
        <w:rPr>
          <w:rFonts w:ascii="Bookman Old Style" w:hAnsi="Bookman Old Style"/>
        </w:rPr>
        <w:t xml:space="preserve">Było </w:t>
      </w:r>
      <w:r w:rsidRPr="00A065FF">
        <w:rPr>
          <w:rFonts w:ascii="Bookman Old Style" w:hAnsi="Bookman Old Style"/>
          <w:i/>
        </w:rPr>
        <w:t>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hAnsi="Bookman Old Style"/>
          <w:i/>
        </w:rPr>
        <w:t xml:space="preserve"> „</w:t>
      </w:r>
      <w:r w:rsidRPr="00A065FF">
        <w:rPr>
          <w:rFonts w:ascii="Bookman Old Style" w:eastAsia="TT15Ct00" w:hAnsi="Bookman Old Style" w:cs="TT15Ct00"/>
          <w:i/>
          <w:lang w:eastAsia="pl-PL"/>
        </w:rPr>
        <w:t>Stopień ochrony min. IP65”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color w:val="0070C0"/>
          <w:lang w:eastAsia="pl-PL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color w:val="0070C0"/>
          <w:lang w:eastAsia="pl-PL"/>
        </w:rPr>
      </w:pPr>
      <w:r w:rsidRPr="00A065FF">
        <w:rPr>
          <w:rFonts w:ascii="Bookman Old Style" w:eastAsia="TT15Ct00" w:hAnsi="Bookman Old Style" w:cs="TT15Ct00"/>
          <w:b/>
          <w:color w:val="0070C0"/>
          <w:lang w:eastAsia="pl-PL"/>
        </w:rPr>
        <w:t>Ma być 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lastRenderedPageBreak/>
        <w:t>„ Stopień ochrony pozostałych elementów zgodnych z warunkami i lokalizacją danego panelu.”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1 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20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Było 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hAnsi="Bookman Old Style" w:cs="Times-Roman"/>
          <w:lang w:eastAsia="pl-PL"/>
        </w:rPr>
        <w:t xml:space="preserve"> „</w:t>
      </w:r>
      <w:r w:rsidRPr="00A065FF">
        <w:rPr>
          <w:rFonts w:ascii="Bookman Old Style" w:eastAsia="TT15Ct00" w:hAnsi="Bookman Old Style" w:cs="TT15Ct00"/>
          <w:i/>
          <w:lang w:eastAsia="pl-PL"/>
        </w:rPr>
        <w:t>Odporność na ogień min. UL lub 2”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A065FF">
        <w:rPr>
          <w:rFonts w:ascii="Bookman Old Style" w:hAnsi="Bookman Old Style"/>
          <w:b/>
          <w:color w:val="0070C0"/>
        </w:rPr>
        <w:t>Ma być: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 „ </w:t>
      </w:r>
      <w:r w:rsidRPr="00A065FF">
        <w:rPr>
          <w:rFonts w:ascii="Bookman Old Style" w:eastAsia="TT15Ct00" w:hAnsi="Bookman Old Style" w:cs="TT15Ct00"/>
          <w:lang w:eastAsia="pl-PL"/>
        </w:rPr>
        <w:t>Odporność na ogień  jak dla UL Typ 1 lub Typ 2”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2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6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hAnsi="Bookman Old Style"/>
        </w:rPr>
        <w:t xml:space="preserve">Było </w:t>
      </w:r>
      <w:r w:rsidRPr="00A065FF">
        <w:rPr>
          <w:rFonts w:ascii="Bookman Old Style" w:eastAsia="TT15Ct00" w:hAnsi="Bookman Old Style" w:cs="TT15Ct00"/>
          <w:i/>
          <w:lang w:eastAsia="pl-PL"/>
        </w:rPr>
        <w:t xml:space="preserve">: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eastAsia="TT15Ct00" w:hAnsi="Bookman Old Style" w:cs="TT15Ct00"/>
          <w:i/>
          <w:lang w:eastAsia="pl-PL"/>
        </w:rPr>
        <w:t>” Współczynnik mocy (</w:t>
      </w:r>
      <w:proofErr w:type="spellStart"/>
      <w:r w:rsidRPr="00A065FF">
        <w:rPr>
          <w:rFonts w:ascii="Bookman Old Style" w:eastAsia="TT15Ct00" w:hAnsi="Bookman Old Style" w:cs="TT15Ct00"/>
          <w:i/>
          <w:lang w:eastAsia="pl-PL"/>
        </w:rPr>
        <w:t>cos</w:t>
      </w:r>
      <w:r w:rsidRPr="00A065FF">
        <w:rPr>
          <w:rFonts w:ascii="Bookman Old Style" w:eastAsia="TT15Ct00" w:cs="TT15Ct00"/>
          <w:i/>
          <w:lang w:eastAsia="pl-PL"/>
        </w:rPr>
        <w:t>ᴓ</w:t>
      </w:r>
      <w:proofErr w:type="spellEnd"/>
      <w:r w:rsidRPr="00A065FF">
        <w:rPr>
          <w:rFonts w:ascii="Bookman Old Style" w:eastAsia="TT15Ct00" w:hAnsi="Bookman Old Style" w:cs="TT15Ct00"/>
          <w:i/>
          <w:lang w:eastAsia="pl-PL"/>
        </w:rPr>
        <w:t>) 0,85 indukcyjny-0,8 pojemnościowy”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i/>
          <w:color w:val="0070C0"/>
          <w:lang w:eastAsia="pl-PL"/>
        </w:rPr>
      </w:pPr>
      <w:r w:rsidRPr="00A065FF">
        <w:rPr>
          <w:rFonts w:ascii="Bookman Old Style" w:hAnsi="Bookman Old Style"/>
          <w:b/>
          <w:color w:val="0070C0"/>
        </w:rPr>
        <w:t xml:space="preserve">Ma być </w:t>
      </w:r>
      <w:r w:rsidRPr="00A065FF">
        <w:rPr>
          <w:rFonts w:ascii="Bookman Old Style" w:eastAsia="TT15Ct00" w:hAnsi="Bookman Old Style" w:cs="TT15Ct00"/>
          <w:b/>
          <w:i/>
          <w:color w:val="0070C0"/>
          <w:lang w:eastAsia="pl-PL"/>
        </w:rPr>
        <w:t xml:space="preserve">: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t>” Współczynnik regulacji mocy  (</w:t>
      </w:r>
      <w:proofErr w:type="spellStart"/>
      <w:r w:rsidRPr="00A065FF">
        <w:rPr>
          <w:rFonts w:ascii="Bookman Old Style" w:eastAsia="TT15Ct00" w:hAnsi="Bookman Old Style" w:cs="TT15Ct00"/>
          <w:lang w:eastAsia="pl-PL"/>
        </w:rPr>
        <w:t>cos</w:t>
      </w:r>
      <w:r w:rsidRPr="00A065FF">
        <w:rPr>
          <w:rFonts w:ascii="Bookman Old Style" w:eastAsia="TT15Ct00" w:cs="TT15Ct00"/>
          <w:lang w:eastAsia="pl-PL"/>
        </w:rPr>
        <w:t>ᴓ</w:t>
      </w:r>
      <w:proofErr w:type="spellEnd"/>
      <w:r w:rsidRPr="00A065FF">
        <w:rPr>
          <w:rFonts w:ascii="Bookman Old Style" w:eastAsia="TT15Ct00" w:hAnsi="Bookman Old Style" w:cs="TT15Ct00"/>
          <w:lang w:eastAsia="pl-PL"/>
        </w:rPr>
        <w:t>)  biernej dla charakteru  indukcyjny pojemnościowy w zakresie +/- 0,80 do 1,0.  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lastRenderedPageBreak/>
        <w:tab/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2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10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hAnsi="Bookman Old Style"/>
        </w:rPr>
        <w:t xml:space="preserve">Było </w:t>
      </w:r>
      <w:r w:rsidRPr="00A065FF">
        <w:rPr>
          <w:rFonts w:ascii="Bookman Old Style" w:eastAsia="TT15Ct00" w:hAnsi="Bookman Old Style" w:cs="TT15Ct00"/>
          <w:i/>
          <w:lang w:eastAsia="pl-PL"/>
        </w:rPr>
        <w:t xml:space="preserve">: 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eastAsia="TT15Ct00" w:hAnsi="Bookman Old Style" w:cs="TT15Ct00"/>
          <w:i/>
          <w:lang w:eastAsia="pl-PL"/>
        </w:rPr>
        <w:t>„Przeznaczony dla montażu wewnątrz i na zewnątrz przy zakresie temperatury otoczenia -40°C do +60°C i wilgotności od 0-100%”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i/>
          <w:color w:val="0070C0"/>
          <w:lang w:eastAsia="pl-PL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i/>
          <w:color w:val="0070C0"/>
          <w:lang w:eastAsia="pl-PL"/>
        </w:rPr>
      </w:pPr>
      <w:r w:rsidRPr="00A065FF">
        <w:rPr>
          <w:rFonts w:ascii="Bookman Old Style" w:eastAsia="TT15Ct00" w:hAnsi="Bookman Old Style" w:cs="TT15Ct00"/>
          <w:b/>
          <w:i/>
          <w:color w:val="0070C0"/>
          <w:lang w:eastAsia="pl-PL"/>
        </w:rPr>
        <w:t>Ma być :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t>„Przeznaczony dla montażu wewnątrz i na zewnątrz przy zakresie temperatury otoczenia -25 °C do +60°C i wilgotności od 0-100%.”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67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  <w:lang w:eastAsia="pl-PL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1.5.4.7.2</w:t>
      </w:r>
      <w:r w:rsidRPr="00A065FF">
        <w:rPr>
          <w:rFonts w:ascii="Bookman Old Style" w:hAnsi="Bookman Old Style" w:cs="TT15Et00"/>
          <w:lang w:eastAsia="pl-PL"/>
        </w:rPr>
        <w:t xml:space="preserve"> Wymagania formalne dla urządzeń podstawowych instalacji fotowoltaicznych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2 </w:t>
      </w:r>
      <w:proofErr w:type="spellStart"/>
      <w:r w:rsidRPr="00A065FF">
        <w:rPr>
          <w:rFonts w:ascii="Bookman Old Style" w:hAnsi="Bookman Old Style"/>
        </w:rPr>
        <w:t>Pppkt</w:t>
      </w:r>
      <w:proofErr w:type="spellEnd"/>
      <w:r w:rsidRPr="00A065FF">
        <w:rPr>
          <w:rFonts w:ascii="Bookman Old Style" w:hAnsi="Bookman Old Style"/>
        </w:rPr>
        <w:t xml:space="preserve"> 13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t>Było:</w:t>
      </w:r>
    </w:p>
    <w:p w:rsidR="00726367" w:rsidRPr="00A065FF" w:rsidRDefault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  <w:r w:rsidRPr="00A065FF">
        <w:rPr>
          <w:rFonts w:ascii="Bookman Old Style" w:eastAsia="TT15Ct00" w:hAnsi="Bookman Old Style" w:cs="TT15Ct00"/>
          <w:i/>
          <w:lang w:eastAsia="pl-PL"/>
        </w:rPr>
        <w:t xml:space="preserve">„zgodność z normami IEC62103, UL1699B, Normami i certyfikatami przyłączenia do </w:t>
      </w:r>
      <w:proofErr w:type="spellStart"/>
      <w:r w:rsidRPr="00A065FF">
        <w:rPr>
          <w:rFonts w:ascii="Bookman Old Style" w:eastAsia="TT15Ct00" w:hAnsi="Bookman Old Style" w:cs="TT15Ct00"/>
          <w:i/>
          <w:lang w:eastAsia="pl-PL"/>
        </w:rPr>
        <w:t>sieci,w</w:t>
      </w:r>
      <w:proofErr w:type="spellEnd"/>
      <w:r w:rsidRPr="00A065FF">
        <w:rPr>
          <w:rFonts w:ascii="Bookman Old Style" w:eastAsia="TT15Ct00" w:hAnsi="Bookman Old Style" w:cs="TT15Ct00"/>
          <w:i/>
          <w:lang w:eastAsia="pl-PL"/>
        </w:rPr>
        <w:t xml:space="preserve"> tym EN50549-1 oraz zgodności z kodeksem przyłączania do sieci, EMC, </w:t>
      </w:r>
      <w:proofErr w:type="spellStart"/>
      <w:r w:rsidRPr="00A065FF">
        <w:rPr>
          <w:rFonts w:ascii="Bookman Old Style" w:eastAsia="TT15Ct00" w:hAnsi="Bookman Old Style" w:cs="TT15Ct00"/>
          <w:i/>
          <w:lang w:eastAsia="pl-PL"/>
        </w:rPr>
        <w:t>RoHS</w:t>
      </w:r>
      <w:proofErr w:type="spellEnd"/>
      <w:r w:rsidRPr="00A065FF">
        <w:rPr>
          <w:rFonts w:ascii="Bookman Old Style" w:eastAsia="TT15Ct00" w:hAnsi="Bookman Old Style" w:cs="TT15Ct00"/>
          <w:i/>
          <w:lang w:eastAsia="pl-PL"/>
        </w:rPr>
        <w:t>,”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color w:val="0070C0"/>
          <w:lang w:eastAsia="pl-PL"/>
        </w:rPr>
      </w:pPr>
    </w:p>
    <w:p w:rsidR="004303DF" w:rsidRPr="00A065FF" w:rsidRDefault="0028705E" w:rsidP="004303DF">
      <w:pPr>
        <w:spacing w:after="0" w:line="360" w:lineRule="auto"/>
        <w:jc w:val="both"/>
        <w:rPr>
          <w:rFonts w:ascii="Bookman Old Style" w:eastAsia="TT15Ct00" w:hAnsi="Bookman Old Style" w:cs="TT15Ct00"/>
          <w:b/>
          <w:color w:val="0070C0"/>
          <w:lang w:eastAsia="pl-PL"/>
        </w:rPr>
      </w:pPr>
      <w:r w:rsidRPr="00A065FF">
        <w:rPr>
          <w:rFonts w:ascii="Bookman Old Style" w:eastAsia="TT15Ct00" w:hAnsi="Bookman Old Style" w:cs="TT15Ct00"/>
          <w:b/>
          <w:color w:val="0070C0"/>
          <w:lang w:eastAsia="pl-PL"/>
        </w:rPr>
        <w:t>Ma być: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T15Ct00" w:hAnsi="Bookman Old Style" w:cs="TT15Ct00"/>
          <w:lang w:eastAsia="pl-PL"/>
        </w:rPr>
      </w:pPr>
      <w:r w:rsidRPr="00A065FF">
        <w:rPr>
          <w:rFonts w:ascii="Bookman Old Style" w:eastAsia="TT15Ct00" w:hAnsi="Bookman Old Style" w:cs="TT15Ct00"/>
          <w:lang w:eastAsia="pl-PL"/>
        </w:rPr>
        <w:t>„zgodność z normami IEC62109. Normami i certyfikatami przyłączenia do sieci,</w:t>
      </w:r>
    </w:p>
    <w:p w:rsidR="004303DF" w:rsidRPr="00A065FF" w:rsidRDefault="004303DF" w:rsidP="004303DF">
      <w:pPr>
        <w:pStyle w:val="Default"/>
        <w:spacing w:line="360" w:lineRule="auto"/>
        <w:jc w:val="both"/>
        <w:rPr>
          <w:rFonts w:ascii="Bookman Old Style" w:eastAsia="TT15Ct00" w:hAnsi="Bookman Old Style" w:cs="TT15Ct00"/>
          <w:color w:val="auto"/>
          <w:sz w:val="22"/>
          <w:szCs w:val="22"/>
        </w:rPr>
      </w:pPr>
      <w:r w:rsidRPr="00A065FF">
        <w:rPr>
          <w:rFonts w:ascii="Bookman Old Style" w:eastAsia="TT15Ct00" w:hAnsi="Bookman Old Style" w:cs="TT15Ct00"/>
          <w:color w:val="auto"/>
          <w:sz w:val="22"/>
          <w:szCs w:val="22"/>
        </w:rPr>
        <w:t xml:space="preserve">w tym VDE-AR-N-4105  oraz zgodności z kodeksem przyłączania do sieci, EMC, </w:t>
      </w:r>
      <w:proofErr w:type="spellStart"/>
      <w:r w:rsidRPr="00A065FF">
        <w:rPr>
          <w:rFonts w:ascii="Bookman Old Style" w:eastAsia="TT15Ct00" w:hAnsi="Bookman Old Style" w:cs="TT15Ct00"/>
          <w:color w:val="auto"/>
          <w:sz w:val="22"/>
          <w:szCs w:val="22"/>
        </w:rPr>
        <w:t>RoHS</w:t>
      </w:r>
      <w:proofErr w:type="spellEnd"/>
      <w:r w:rsidRPr="00A065FF">
        <w:rPr>
          <w:rFonts w:ascii="Bookman Old Style" w:eastAsia="TT15Ct00" w:hAnsi="Bookman Old Style" w:cs="TT15Ct00"/>
          <w:color w:val="auto"/>
          <w:sz w:val="22"/>
          <w:szCs w:val="22"/>
        </w:rPr>
        <w:t>,”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eastAsia="TT15Ct00" w:hAnsi="Bookman Old Style" w:cs="TT15Ct00"/>
          <w:i/>
          <w:lang w:eastAsia="pl-PL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>Str. 74 PFU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2.4. INNE POSIADANE INFORMACJE I DOKUMNETY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3 </w:t>
      </w:r>
      <w:r w:rsidRPr="00A065FF">
        <w:rPr>
          <w:rFonts w:ascii="Bookman Old Style" w:hAnsi="Bookman Old Style" w:cs="TT15Et00"/>
        </w:rPr>
        <w:t>Zalecenia konserwatorskie Miejskiego Konserwatora Zabytków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 w:cs="TT15Et00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lastRenderedPageBreak/>
        <w:t>- dopisano nowy akapit: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„ Inwestor występując o nowe warunki zabudowy uzyskał  POSTANOWIENIE NR 44/2022 z dnia 17.05.2022 uzgadniające założenia zawarte w warunkach zabudowy. Decyzja stanowi dodatkowy załącznik do dokumentacji przetargowej. </w:t>
      </w:r>
      <w:r w:rsidR="0028705E" w:rsidRPr="00A065FF">
        <w:rPr>
          <w:rFonts w:ascii="Bookman Old Style" w:hAnsi="Bookman Old Style"/>
        </w:rPr>
        <w:t>W przypadku innych założeń wykonawczych</w:t>
      </w:r>
      <w:r w:rsidR="00E65172" w:rsidRPr="00A065FF">
        <w:rPr>
          <w:rFonts w:ascii="Bookman Old Style" w:hAnsi="Bookman Old Style"/>
        </w:rPr>
        <w:t>,</w:t>
      </w:r>
      <w:r w:rsidR="0028705E" w:rsidRPr="00A065FF">
        <w:rPr>
          <w:rFonts w:ascii="Bookman Old Style" w:hAnsi="Bookman Old Style"/>
        </w:rPr>
        <w:t xml:space="preserve"> Wykonawca winien uzyskać analogiczną decyzję</w:t>
      </w:r>
      <w:r w:rsidR="00E65172" w:rsidRPr="00A065FF">
        <w:rPr>
          <w:rFonts w:ascii="Bookman Old Style" w:hAnsi="Bookman Old Style"/>
        </w:rPr>
        <w:t>.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Str. 74 PFU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2.4. INNE POSIADANE INFORMACJE I DOKUMNETY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5 Plan miejscowy i zagospodarowania terenu/ warunki zabudowy/ warunki lokalizacji celu publicznego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- dopisano nowy akapit: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„ Zamawiający wystąpił o warunki zabudowy na cel niniejszej inwestycji i otrzymał decyzję o warunkach zabudowy z dnia 20.05.2022 nr UA-I.6730.264.2022.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Decyzja stanowi dodatkowy załącznik do dokumentacji przetargowej. Inwestor, ze względu na charakter Zamówienia Publicznego - zaprojektuj i wybuduj – przewiduje konieczność wystąpienia przez Wykonawcę  o uaktualnienie lub o nowe warunki zabudowy opracowane na podstawie opracowanej przez niego koncepcji instalacji 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</w:p>
    <w:p w:rsidR="004303DF" w:rsidRPr="00A065FF" w:rsidRDefault="004303DF" w:rsidP="004303DF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>Str. 74 PFU</w:t>
      </w: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065FF">
        <w:rPr>
          <w:rFonts w:ascii="Bookman Old Style" w:hAnsi="Bookman Old Style"/>
        </w:rPr>
        <w:t>Pkt</w:t>
      </w:r>
      <w:proofErr w:type="spellEnd"/>
      <w:r w:rsidRPr="00A065FF">
        <w:rPr>
          <w:rFonts w:ascii="Bookman Old Style" w:hAnsi="Bookman Old Style"/>
        </w:rPr>
        <w:t xml:space="preserve"> 2.4. INNE POSIADANE INFORMACJE I DOKUM</w:t>
      </w:r>
      <w:r w:rsidR="00650FEB">
        <w:rPr>
          <w:rFonts w:ascii="Bookman Old Style" w:hAnsi="Bookman Old Style"/>
        </w:rPr>
        <w:t>EN</w:t>
      </w:r>
      <w:r w:rsidRPr="00A065FF">
        <w:rPr>
          <w:rFonts w:ascii="Bookman Old Style" w:hAnsi="Bookman Old Style"/>
        </w:rPr>
        <w:t>TY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T15Et00"/>
        </w:rPr>
      </w:pPr>
      <w:proofErr w:type="spellStart"/>
      <w:r w:rsidRPr="00A065FF">
        <w:rPr>
          <w:rFonts w:ascii="Bookman Old Style" w:hAnsi="Bookman Old Style"/>
        </w:rPr>
        <w:t>Ppkt</w:t>
      </w:r>
      <w:proofErr w:type="spellEnd"/>
      <w:r w:rsidRPr="00A065FF">
        <w:rPr>
          <w:rFonts w:ascii="Bookman Old Style" w:hAnsi="Bookman Old Style"/>
        </w:rPr>
        <w:t xml:space="preserve"> 11 </w:t>
      </w:r>
      <w:r w:rsidRPr="00A065FF">
        <w:rPr>
          <w:rFonts w:ascii="Bookman Old Style" w:hAnsi="Bookman Old Style" w:cs="TT15Et00"/>
        </w:rPr>
        <w:t>Warunki techniczne przyłączenia do sieci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T15Et00"/>
        </w:rPr>
      </w:pPr>
    </w:p>
    <w:p w:rsidR="004303DF" w:rsidRPr="00A065FF" w:rsidRDefault="004303DF" w:rsidP="004303DF">
      <w:pPr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- dopisano nowy akapit:</w:t>
      </w:r>
    </w:p>
    <w:p w:rsidR="004303D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T15Et00"/>
        </w:rPr>
      </w:pPr>
      <w:r w:rsidRPr="00A065FF">
        <w:rPr>
          <w:rFonts w:ascii="Bookman Old Style" w:hAnsi="Bookman Old Style" w:cs="TT15Et00"/>
        </w:rPr>
        <w:t xml:space="preserve">„ Zamawiający  uzyskał warunki przyłączenia do sieci od ENEA Operator Sp. z o.o. z dnia 05.07.2022 ZNAK 12364/2022 dla własnych założeń wykonawczych, co potwierdziło możliwość wykonania Inwestycji. Niniejsze warunki stanowią dodatkowy załącznik do dokumentacji przetargowej </w:t>
      </w:r>
      <w:r w:rsidR="00A428E8" w:rsidRPr="00A065FF">
        <w:rPr>
          <w:rFonts w:ascii="Bookman Old Style" w:hAnsi="Bookman Old Style" w:cs="TT15Et00"/>
        </w:rPr>
        <w:t>i zostają umieszczone na stronie internetowej prowadzonego postanowienia pod nazwą:</w:t>
      </w:r>
      <w:r w:rsidR="00E65172" w:rsidRPr="008C104B">
        <w:rPr>
          <w:rFonts w:ascii="Bookman Old Style" w:hAnsi="Bookman Old Style" w:cs="TT15Et00"/>
        </w:rPr>
        <w:t xml:space="preserve"> </w:t>
      </w:r>
      <w:r w:rsidR="00FC2F59" w:rsidRPr="008C104B">
        <w:rPr>
          <w:rFonts w:ascii="Bookman Old Style" w:hAnsi="Bookman Old Style" w:cs="TT15Et00"/>
        </w:rPr>
        <w:t>„WARUNKI PRZYŁĄCZENIA ENEA OPERATOR”</w:t>
      </w:r>
    </w:p>
    <w:p w:rsidR="00726367" w:rsidRPr="00A065FF" w:rsidRDefault="00A428E8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lastRenderedPageBreak/>
        <w:t>W</w:t>
      </w:r>
      <w:r w:rsidR="004303DF" w:rsidRPr="00A065FF">
        <w:rPr>
          <w:rFonts w:ascii="Bookman Old Style" w:hAnsi="Bookman Old Style"/>
        </w:rPr>
        <w:t>arunki przyłączenia do sieci ENEA Operator Sp. z o.o. wskazują na urządzeni</w:t>
      </w:r>
      <w:r w:rsidR="00726367" w:rsidRPr="00A065FF">
        <w:rPr>
          <w:rFonts w:ascii="Bookman Old Style" w:hAnsi="Bookman Old Style"/>
        </w:rPr>
        <w:t>a:</w:t>
      </w:r>
    </w:p>
    <w:p w:rsidR="00726367" w:rsidRPr="00A065FF" w:rsidRDefault="00726367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- panele fotowoltaiczne LONGI SOLAR LR4-72HPH-455M, </w:t>
      </w:r>
    </w:p>
    <w:p w:rsidR="00726367" w:rsidRPr="00A065FF" w:rsidRDefault="00726367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 xml:space="preserve">- </w:t>
      </w:r>
      <w:r w:rsidR="00A065FF" w:rsidRPr="00A065FF">
        <w:rPr>
          <w:rFonts w:ascii="Bookman Old Style" w:hAnsi="Bookman Old Style"/>
        </w:rPr>
        <w:t>falowniki SOLAR EDGE SE33,3K,</w:t>
      </w:r>
    </w:p>
    <w:p w:rsidR="00A065FF" w:rsidRPr="00A065FF" w:rsidRDefault="00A065F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- falowniki SOLAR EDGE SE10K.</w:t>
      </w:r>
    </w:p>
    <w:p w:rsidR="00A065FF" w:rsidRPr="00A065FF" w:rsidRDefault="004303DF" w:rsidP="004303D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A065FF">
        <w:rPr>
          <w:rFonts w:ascii="Bookman Old Style" w:hAnsi="Bookman Old Style"/>
          <w:b/>
          <w:u w:val="single"/>
        </w:rPr>
        <w:t>Wskazanie to nie jest wiążące dla Wykonawców</w:t>
      </w:r>
      <w:r w:rsidR="00A065FF" w:rsidRPr="00A065FF">
        <w:rPr>
          <w:rFonts w:ascii="Bookman Old Style" w:hAnsi="Bookman Old Style"/>
          <w:b/>
          <w:u w:val="single"/>
        </w:rPr>
        <w:t>.</w:t>
      </w:r>
    </w:p>
    <w:p w:rsidR="008C104B" w:rsidRPr="008C104B" w:rsidRDefault="004303DF" w:rsidP="008C10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A065FF">
        <w:rPr>
          <w:rFonts w:ascii="Bookman Old Style" w:hAnsi="Bookman Old Style"/>
        </w:rPr>
        <w:t>Wykonawcy mogą złożyć oferty także na inne urządzenia zgodne z opisem przedmiotu zamówienia w niniejszym postępowaniu. W przypadku, jeżeli zaoferowanie innego urządzenia będzie się wiązało z koniecznością zmiany warunków przyłączenia</w:t>
      </w:r>
      <w:r w:rsidR="00A065FF" w:rsidRPr="00A065FF">
        <w:rPr>
          <w:rFonts w:ascii="Bookman Old Style" w:hAnsi="Bookman Old Style"/>
        </w:rPr>
        <w:t>,</w:t>
      </w:r>
      <w:r w:rsidRPr="00A065FF">
        <w:rPr>
          <w:rFonts w:ascii="Bookman Old Style" w:hAnsi="Bookman Old Style"/>
        </w:rPr>
        <w:t xml:space="preserve"> </w:t>
      </w:r>
      <w:proofErr w:type="spellStart"/>
      <w:r w:rsidRPr="00A065FF">
        <w:rPr>
          <w:rFonts w:ascii="Bookman Old Style" w:hAnsi="Bookman Old Style"/>
        </w:rPr>
        <w:t>wykonawca</w:t>
      </w:r>
      <w:proofErr w:type="spellEnd"/>
      <w:r w:rsidRPr="00A065FF">
        <w:rPr>
          <w:rFonts w:ascii="Bookman Old Style" w:hAnsi="Bookman Old Style"/>
        </w:rPr>
        <w:t xml:space="preserve"> będzie zobowiązany do uzyskania nowych (zmienionych) warunków przyłączenia - zachowując jednocześnie uprawnienie do odpowiedniej zmiany: terminu realizacji umowy o czas </w:t>
      </w:r>
      <w:r w:rsidR="00A065FF" w:rsidRPr="00A065FF">
        <w:rPr>
          <w:rFonts w:ascii="Bookman Old Style" w:hAnsi="Bookman Old Style"/>
        </w:rPr>
        <w:t>niezbędny do uzyskania nowych/</w:t>
      </w:r>
      <w:r w:rsidRPr="00A065FF">
        <w:rPr>
          <w:rFonts w:ascii="Bookman Old Style" w:hAnsi="Bookman Old Style"/>
        </w:rPr>
        <w:t>zmienionych warunków przyłączenia oraz zwrotu uzasadnionych i wykazanych kosztów poniesi</w:t>
      </w:r>
      <w:r w:rsidR="00A065FF" w:rsidRPr="00A065FF">
        <w:rPr>
          <w:rFonts w:ascii="Bookman Old Style" w:hAnsi="Bookman Old Style"/>
        </w:rPr>
        <w:t>onych w celu uzyskania nowych/</w:t>
      </w:r>
      <w:r w:rsidRPr="00A065FF">
        <w:rPr>
          <w:rFonts w:ascii="Bookman Old Style" w:hAnsi="Bookman Old Style"/>
        </w:rPr>
        <w:t>zmienionych warunków przyłączenia"</w:t>
      </w:r>
    </w:p>
    <w:p w:rsidR="008C104B" w:rsidRDefault="008C104B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</w:rPr>
      </w:pPr>
    </w:p>
    <w:p w:rsidR="008C104B" w:rsidRDefault="008C104B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Zamawiający zamieszcza na stronie prowadzonego postępowania następujące załączniki będące integralną częścią SWZ:</w:t>
      </w:r>
    </w:p>
    <w:p w:rsidR="00B93303" w:rsidRDefault="00B93303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</w:rPr>
      </w:pPr>
    </w:p>
    <w:p w:rsidR="008C104B" w:rsidRPr="008C104B" w:rsidRDefault="008C104B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  <w:b/>
          <w:i/>
        </w:rPr>
      </w:pPr>
      <w:r w:rsidRPr="008C104B">
        <w:rPr>
          <w:rFonts w:ascii="Bookman Old Style" w:hAnsi="Bookman Old Style" w:cstheme="minorHAnsi"/>
          <w:b/>
          <w:i/>
        </w:rPr>
        <w:t>1. WARUNKI PRZYŁĄCZENIA ENEA OPERATOR,</w:t>
      </w:r>
    </w:p>
    <w:p w:rsidR="008C104B" w:rsidRPr="008C104B" w:rsidRDefault="008C104B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  <w:b/>
          <w:i/>
        </w:rPr>
      </w:pPr>
      <w:r w:rsidRPr="008C104B">
        <w:rPr>
          <w:rFonts w:ascii="Bookman Old Style" w:hAnsi="Bookman Old Style" w:cstheme="minorHAnsi"/>
          <w:b/>
          <w:i/>
        </w:rPr>
        <w:t>2. POZWOLENIE MIEJSKIEGO KONSERWATORA ZABYTKÓW,</w:t>
      </w:r>
    </w:p>
    <w:p w:rsidR="008C104B" w:rsidRPr="008C104B" w:rsidRDefault="008C104B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  <w:b/>
          <w:i/>
        </w:rPr>
      </w:pPr>
      <w:r w:rsidRPr="008C104B">
        <w:rPr>
          <w:rFonts w:ascii="Bookman Old Style" w:hAnsi="Bookman Old Style" w:cstheme="minorHAnsi"/>
          <w:b/>
          <w:i/>
        </w:rPr>
        <w:t>3. DECYZJA O WARUNKACH ZABUDOWY.</w:t>
      </w:r>
    </w:p>
    <w:p w:rsidR="008C104B" w:rsidRPr="00A065FF" w:rsidRDefault="008C104B" w:rsidP="004303DF">
      <w:pPr>
        <w:widowControl w:val="0"/>
        <w:spacing w:after="0" w:line="360" w:lineRule="auto"/>
        <w:jc w:val="both"/>
        <w:rPr>
          <w:rFonts w:ascii="Bookman Old Style" w:hAnsi="Bookman Old Style" w:cstheme="minorHAnsi"/>
        </w:rPr>
      </w:pPr>
    </w:p>
    <w:p w:rsidR="00D07DC7" w:rsidRPr="00A065FF" w:rsidRDefault="007C4098" w:rsidP="004303DF">
      <w:pPr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</w:rPr>
        <w:t>Zamawiający dzia</w:t>
      </w:r>
      <w:r w:rsidR="001361F2" w:rsidRPr="00A065FF">
        <w:rPr>
          <w:rFonts w:ascii="Bookman Old Style" w:hAnsi="Bookman Old Style"/>
        </w:rPr>
        <w:t>łając na podstawie art. 286</w:t>
      </w:r>
      <w:r w:rsidRPr="00A065FF">
        <w:rPr>
          <w:rFonts w:ascii="Bookman Old Style" w:hAnsi="Bookman Old Style"/>
        </w:rPr>
        <w:t xml:space="preserve"> ust. </w:t>
      </w:r>
      <w:r w:rsidRPr="00A065FF">
        <w:rPr>
          <w:rFonts w:ascii="Bookman Old Style" w:hAnsi="Bookman Old Style"/>
          <w:shd w:val="clear" w:color="auto" w:fill="FFFFFF"/>
        </w:rPr>
        <w:t>3</w:t>
      </w:r>
      <w:r w:rsidRPr="00A065FF">
        <w:rPr>
          <w:rFonts w:ascii="Bookman Old Style" w:hAnsi="Bookman Old Style"/>
        </w:rPr>
        <w:t xml:space="preserve"> ustawy </w:t>
      </w:r>
      <w:r w:rsidR="00E22F4D" w:rsidRPr="00A065FF">
        <w:rPr>
          <w:rFonts w:ascii="Bookman Old Style" w:hAnsi="Bookman Old Style"/>
        </w:rPr>
        <w:t>„</w:t>
      </w:r>
      <w:r w:rsidRPr="00A065FF">
        <w:rPr>
          <w:rFonts w:ascii="Bookman Old Style" w:hAnsi="Bookman Old Style"/>
        </w:rPr>
        <w:t>Prawo Zamówień Publicznych</w:t>
      </w:r>
      <w:r w:rsidR="00E22F4D" w:rsidRPr="00A065FF">
        <w:rPr>
          <w:rFonts w:ascii="Bookman Old Style" w:hAnsi="Bookman Old Style"/>
        </w:rPr>
        <w:t>”</w:t>
      </w:r>
      <w:r w:rsidRPr="00A065FF">
        <w:rPr>
          <w:rFonts w:ascii="Bookman Old Style" w:hAnsi="Bookman Old Style"/>
        </w:rPr>
        <w:t xml:space="preserve"> </w:t>
      </w:r>
      <w:r w:rsidRPr="00A065FF">
        <w:rPr>
          <w:rFonts w:ascii="Bookman Old Style" w:hAnsi="Bookman Old Style"/>
          <w:b/>
        </w:rPr>
        <w:t xml:space="preserve">przedłuża termin składania i otwarcia ofert do </w:t>
      </w:r>
      <w:r w:rsidR="004303DF" w:rsidRPr="00FF55C7">
        <w:rPr>
          <w:rFonts w:ascii="Bookman Old Style" w:hAnsi="Bookman Old Style"/>
          <w:b/>
          <w:u w:val="single"/>
        </w:rPr>
        <w:t>30.09.</w:t>
      </w:r>
      <w:r w:rsidRPr="00FF55C7">
        <w:rPr>
          <w:rFonts w:ascii="Bookman Old Style" w:hAnsi="Bookman Old Style"/>
          <w:b/>
          <w:u w:val="single"/>
        </w:rPr>
        <w:t xml:space="preserve">2022 </w:t>
      </w:r>
      <w:r w:rsidR="00A065FF" w:rsidRPr="00FF55C7">
        <w:rPr>
          <w:rFonts w:ascii="Bookman Old Style" w:hAnsi="Bookman Old Style"/>
          <w:b/>
          <w:u w:val="single"/>
        </w:rPr>
        <w:t>r.</w:t>
      </w:r>
    </w:p>
    <w:p w:rsidR="00BB0174" w:rsidRPr="00A065FF" w:rsidRDefault="00BB0174" w:rsidP="004303DF">
      <w:pPr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>Godziny składania i otwarcia ofert pozostają bez zmian.</w:t>
      </w:r>
    </w:p>
    <w:p w:rsidR="00EE4B69" w:rsidRPr="00A065FF" w:rsidRDefault="00EE4B69" w:rsidP="004303DF">
      <w:pPr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A065FF">
        <w:rPr>
          <w:rFonts w:ascii="Bookman Old Style" w:hAnsi="Bookman Old Style"/>
          <w:b/>
        </w:rPr>
        <w:t xml:space="preserve">Zamawiający przedłuża termin związania ofertą do </w:t>
      </w:r>
      <w:r w:rsidR="00A065FF" w:rsidRPr="00A065FF">
        <w:rPr>
          <w:rFonts w:ascii="Bookman Old Style" w:hAnsi="Bookman Old Style"/>
          <w:b/>
          <w:u w:val="single"/>
        </w:rPr>
        <w:t xml:space="preserve">29.10.2022 </w:t>
      </w:r>
      <w:r w:rsidRPr="00A065FF">
        <w:rPr>
          <w:rFonts w:ascii="Bookman Old Style" w:hAnsi="Bookman Old Style"/>
          <w:b/>
        </w:rPr>
        <w:t>r.</w:t>
      </w:r>
    </w:p>
    <w:sectPr w:rsidR="00EE4B69" w:rsidRPr="00A065FF" w:rsidSect="00B93303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67" w:rsidRDefault="00726367" w:rsidP="00F92ECB">
      <w:pPr>
        <w:spacing w:after="0" w:line="240" w:lineRule="auto"/>
      </w:pPr>
      <w:r>
        <w:separator/>
      </w:r>
    </w:p>
  </w:endnote>
  <w:endnote w:type="continuationSeparator" w:id="0">
    <w:p w:rsidR="00726367" w:rsidRDefault="0072636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7" w:rsidRDefault="00D62D91">
    <w:pPr>
      <w:pStyle w:val="Stopka"/>
    </w:pPr>
    <w:fldSimple w:instr=" PAGE   \* MERGEFORMAT ">
      <w:r w:rsidR="00DD4379">
        <w:rPr>
          <w:noProof/>
        </w:rPr>
        <w:t>1</w:t>
      </w:r>
    </w:fldSimple>
    <w:r w:rsidR="0072636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67" w:rsidRDefault="00726367" w:rsidP="00F92ECB">
      <w:pPr>
        <w:spacing w:after="0" w:line="240" w:lineRule="auto"/>
      </w:pPr>
      <w:r>
        <w:separator/>
      </w:r>
    </w:p>
  </w:footnote>
  <w:footnote w:type="continuationSeparator" w:id="0">
    <w:p w:rsidR="00726367" w:rsidRDefault="0072636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367" w:rsidRDefault="007263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512D33"/>
    <w:multiLevelType w:val="hybridMultilevel"/>
    <w:tmpl w:val="52A4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3"/>
  </w:num>
  <w:num w:numId="11">
    <w:abstractNumId w:val="26"/>
  </w:num>
  <w:num w:numId="12">
    <w:abstractNumId w:val="22"/>
  </w:num>
  <w:num w:numId="13">
    <w:abstractNumId w:val="5"/>
  </w:num>
  <w:num w:numId="14">
    <w:abstractNumId w:val="4"/>
  </w:num>
  <w:num w:numId="15">
    <w:abstractNumId w:val="28"/>
  </w:num>
  <w:num w:numId="16">
    <w:abstractNumId w:val="7"/>
  </w:num>
  <w:num w:numId="17">
    <w:abstractNumId w:val="25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"/>
  </w:num>
  <w:num w:numId="33">
    <w:abstractNumId w:val="2"/>
  </w:num>
  <w:num w:numId="34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99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8705E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0A99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3DEF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03DF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A46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11EC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A52"/>
    <w:rsid w:val="00640279"/>
    <w:rsid w:val="00640AD5"/>
    <w:rsid w:val="00640F63"/>
    <w:rsid w:val="006420D0"/>
    <w:rsid w:val="006439C1"/>
    <w:rsid w:val="006442B2"/>
    <w:rsid w:val="0064646A"/>
    <w:rsid w:val="00650FEB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367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04B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8D0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5FF"/>
    <w:rsid w:val="00A06635"/>
    <w:rsid w:val="00A06A40"/>
    <w:rsid w:val="00A07AEC"/>
    <w:rsid w:val="00A11337"/>
    <w:rsid w:val="00A12097"/>
    <w:rsid w:val="00A13FD2"/>
    <w:rsid w:val="00A15E4C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28E8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5383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AF1"/>
    <w:rsid w:val="00B85D09"/>
    <w:rsid w:val="00B86A23"/>
    <w:rsid w:val="00B87E91"/>
    <w:rsid w:val="00B90135"/>
    <w:rsid w:val="00B90477"/>
    <w:rsid w:val="00B911E5"/>
    <w:rsid w:val="00B926FC"/>
    <w:rsid w:val="00B93303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6EC8"/>
    <w:rsid w:val="00D3711C"/>
    <w:rsid w:val="00D373C8"/>
    <w:rsid w:val="00D37B16"/>
    <w:rsid w:val="00D46DCC"/>
    <w:rsid w:val="00D60399"/>
    <w:rsid w:val="00D60F5A"/>
    <w:rsid w:val="00D62D91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4379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784B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72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E7A4D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1F9F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2F59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55C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403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DE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E2D9-01B4-4F03-AD3E-2B139021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</TotalTime>
  <Pages>7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8</cp:revision>
  <cp:lastPrinted>2022-06-29T11:29:00Z</cp:lastPrinted>
  <dcterms:created xsi:type="dcterms:W3CDTF">2022-08-31T09:36:00Z</dcterms:created>
  <dcterms:modified xsi:type="dcterms:W3CDTF">2022-09-01T05:32:00Z</dcterms:modified>
</cp:coreProperties>
</file>