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BD7" w:rsidRPr="00F62BD7" w:rsidRDefault="002E15DA" w:rsidP="00F62BD7">
      <w:pPr>
        <w:spacing w:after="0" w:line="240" w:lineRule="auto"/>
        <w:ind w:left="-993" w:hanging="141"/>
        <w:jc w:val="right"/>
        <w:rPr>
          <w:rFonts w:ascii="Times New Roman" w:eastAsia="Times New Roman" w:hAnsi="Times New Roman"/>
          <w:sz w:val="24"/>
          <w:szCs w:val="24"/>
          <w:lang w:eastAsia="pl-PL"/>
        </w:rPr>
      </w:pPr>
      <w:bookmarkStart w:id="0" w:name="_GoBack"/>
      <w:bookmarkEnd w:id="0"/>
      <w:r>
        <w:rPr>
          <w:rFonts w:ascii="Times New Roman" w:eastAsia="Times New Roman" w:hAnsi="Times New Roman"/>
          <w:sz w:val="24"/>
          <w:szCs w:val="24"/>
          <w:lang w:eastAsia="pl-PL"/>
        </w:rPr>
        <w:t>Poznań</w:t>
      </w:r>
      <w:r w:rsidR="00F62BD7" w:rsidRPr="00F62BD7">
        <w:rPr>
          <w:rFonts w:ascii="Times New Roman" w:eastAsia="Times New Roman" w:hAnsi="Times New Roman"/>
          <w:sz w:val="24"/>
          <w:szCs w:val="24"/>
          <w:lang w:eastAsia="pl-PL"/>
        </w:rPr>
        <w:t>, 13.10.2022 r.</w:t>
      </w:r>
    </w:p>
    <w:p w:rsidR="00F62BD7" w:rsidRPr="00F62BD7" w:rsidRDefault="00F62BD7" w:rsidP="00F62BD7">
      <w:pPr>
        <w:spacing w:after="0" w:line="240" w:lineRule="auto"/>
        <w:rPr>
          <w:rFonts w:ascii="Times New Roman" w:eastAsia="Times New Roman" w:hAnsi="Times New Roman"/>
          <w:sz w:val="24"/>
          <w:szCs w:val="24"/>
          <w:lang w:eastAsia="pl-PL"/>
        </w:rPr>
      </w:pPr>
    </w:p>
    <w:p w:rsidR="00F62BD7" w:rsidRPr="00F62BD7" w:rsidRDefault="00F62BD7" w:rsidP="00F62BD7">
      <w:pPr>
        <w:spacing w:after="0" w:line="240" w:lineRule="auto"/>
        <w:ind w:left="3545"/>
        <w:rPr>
          <w:rFonts w:ascii="Times New Roman" w:eastAsia="Times New Roman" w:hAnsi="Times New Roman"/>
          <w:sz w:val="24"/>
          <w:szCs w:val="24"/>
          <w:lang w:eastAsia="pl-PL"/>
        </w:rPr>
      </w:pPr>
    </w:p>
    <w:p w:rsidR="00F62BD7" w:rsidRPr="00F62BD7" w:rsidRDefault="00F62BD7" w:rsidP="00F62BD7">
      <w:pPr>
        <w:spacing w:after="0" w:line="240" w:lineRule="auto"/>
        <w:ind w:left="3545"/>
        <w:rPr>
          <w:rFonts w:ascii="Times New Roman" w:eastAsia="Times New Roman" w:hAnsi="Times New Roman"/>
          <w:sz w:val="24"/>
          <w:szCs w:val="24"/>
          <w:lang w:eastAsia="pl-PL"/>
        </w:rPr>
      </w:pPr>
    </w:p>
    <w:p w:rsidR="00F62BD7" w:rsidRPr="00F62BD7" w:rsidRDefault="00F62BD7" w:rsidP="00F62BD7">
      <w:pPr>
        <w:spacing w:after="0" w:line="240" w:lineRule="auto"/>
        <w:ind w:left="3545"/>
        <w:rPr>
          <w:rFonts w:ascii="Times New Roman" w:eastAsia="Times New Roman" w:hAnsi="Times New Roman"/>
          <w:sz w:val="24"/>
          <w:szCs w:val="24"/>
          <w:lang w:eastAsia="pl-PL"/>
        </w:rPr>
      </w:pPr>
    </w:p>
    <w:p w:rsidR="00F62BD7" w:rsidRPr="00F62BD7" w:rsidRDefault="00F62BD7" w:rsidP="00F62BD7">
      <w:pPr>
        <w:spacing w:after="0" w:line="240" w:lineRule="auto"/>
        <w:ind w:left="2127"/>
        <w:jc w:val="both"/>
        <w:rPr>
          <w:rFonts w:ascii="Times New Roman" w:eastAsia="Times New Roman" w:hAnsi="Times New Roman"/>
          <w:b/>
          <w:color w:val="FF0000"/>
          <w:sz w:val="24"/>
          <w:szCs w:val="24"/>
          <w:lang w:eastAsia="pl-PL"/>
        </w:rPr>
      </w:pPr>
      <w:r w:rsidRPr="00F62BD7">
        <w:rPr>
          <w:rFonts w:ascii="Times New Roman" w:eastAsia="Times New Roman" w:hAnsi="Times New Roman"/>
          <w:b/>
          <w:sz w:val="24"/>
          <w:szCs w:val="24"/>
          <w:lang w:eastAsia="pl-PL"/>
        </w:rPr>
        <w:t>Do uczestników  postępowania o udzielenie zamówienia publicznego na usługę ubezpieczenia Wielkopolskiego Centrum Pulmonologii i Torakochirurgii im. Eugenii i Janusza Zeylandów Samodzielny Publiczny Zakład Opieki Zdrowotnej</w:t>
      </w:r>
    </w:p>
    <w:p w:rsidR="00F62BD7" w:rsidRPr="00F62BD7" w:rsidRDefault="00F62BD7" w:rsidP="00F62BD7">
      <w:pPr>
        <w:spacing w:after="0" w:line="240" w:lineRule="auto"/>
        <w:ind w:left="2127"/>
        <w:rPr>
          <w:rFonts w:ascii="Times New Roman" w:eastAsia="Times New Roman" w:hAnsi="Times New Roman"/>
          <w:color w:val="FF0000"/>
          <w:sz w:val="24"/>
          <w:szCs w:val="24"/>
          <w:lang w:eastAsia="pl-PL"/>
        </w:rPr>
      </w:pPr>
    </w:p>
    <w:p w:rsidR="00F62BD7" w:rsidRPr="00F62BD7" w:rsidRDefault="00F62BD7" w:rsidP="00F62BD7">
      <w:pPr>
        <w:spacing w:after="0" w:line="240" w:lineRule="auto"/>
        <w:rPr>
          <w:rFonts w:ascii="Times New Roman" w:eastAsia="Times New Roman" w:hAnsi="Times New Roman"/>
          <w:sz w:val="24"/>
          <w:szCs w:val="24"/>
          <w:lang w:eastAsia="pl-PL"/>
        </w:rPr>
      </w:pPr>
    </w:p>
    <w:p w:rsidR="00F62BD7" w:rsidRPr="00F62BD7" w:rsidRDefault="00F62BD7" w:rsidP="00F62BD7">
      <w:pPr>
        <w:spacing w:after="0" w:line="240" w:lineRule="auto"/>
        <w:rPr>
          <w:rFonts w:ascii="Times New Roman" w:eastAsia="Times New Roman" w:hAnsi="Times New Roman"/>
          <w:sz w:val="24"/>
          <w:szCs w:val="24"/>
          <w:lang w:eastAsia="pl-PL"/>
        </w:rPr>
      </w:pPr>
    </w:p>
    <w:p w:rsidR="00F62BD7" w:rsidRPr="00F62BD7" w:rsidRDefault="00F62BD7" w:rsidP="00F62BD7">
      <w:pPr>
        <w:tabs>
          <w:tab w:val="left" w:pos="0"/>
        </w:tabs>
        <w:spacing w:after="0" w:line="360" w:lineRule="auto"/>
        <w:ind w:right="283"/>
        <w:jc w:val="center"/>
        <w:rPr>
          <w:rFonts w:ascii="Times New Roman" w:eastAsia="Times New Roman" w:hAnsi="Times New Roman"/>
          <w:b/>
          <w:sz w:val="26"/>
          <w:szCs w:val="24"/>
          <w:lang w:eastAsia="pl-PL"/>
        </w:rPr>
      </w:pPr>
      <w:r w:rsidRPr="00F62BD7">
        <w:rPr>
          <w:rFonts w:ascii="Times New Roman" w:eastAsia="Times New Roman" w:hAnsi="Times New Roman"/>
          <w:b/>
          <w:sz w:val="24"/>
          <w:szCs w:val="24"/>
          <w:lang w:eastAsia="pl-PL"/>
        </w:rPr>
        <w:t xml:space="preserve">ODPOWIEDŹ NA PYTANIA/ ZMIANY/ WYJAŚNIENIE TREŚCI SWZ </w:t>
      </w:r>
      <w:r w:rsidRPr="00F62BD7">
        <w:rPr>
          <w:rFonts w:ascii="Times New Roman" w:eastAsia="Times New Roman" w:hAnsi="Times New Roman"/>
          <w:sz w:val="26"/>
          <w:szCs w:val="20"/>
          <w:lang w:eastAsia="pl-PL"/>
        </w:rPr>
        <w:t xml:space="preserve"> </w:t>
      </w:r>
      <w:r w:rsidRPr="00F62BD7">
        <w:rPr>
          <w:rFonts w:ascii="Times New Roman" w:eastAsia="Times New Roman" w:hAnsi="Times New Roman"/>
          <w:b/>
          <w:sz w:val="24"/>
          <w:szCs w:val="24"/>
          <w:lang w:eastAsia="pl-PL"/>
        </w:rPr>
        <w:t>NR</w:t>
      </w:r>
      <w:r w:rsidRPr="00F62BD7">
        <w:rPr>
          <w:rFonts w:ascii="Verdana" w:eastAsia="HG Mincho Light J" w:hAnsi="Verdana"/>
          <w:sz w:val="24"/>
          <w:szCs w:val="20"/>
          <w:lang w:eastAsia="pl-PL"/>
        </w:rPr>
        <w:t xml:space="preserve"> </w:t>
      </w:r>
      <w:r w:rsidRPr="00F62BD7">
        <w:rPr>
          <w:rFonts w:ascii="Times New Roman" w:eastAsia="Times New Roman" w:hAnsi="Times New Roman"/>
          <w:b/>
          <w:sz w:val="24"/>
          <w:szCs w:val="24"/>
          <w:lang w:eastAsia="pl-PL"/>
        </w:rPr>
        <w:t>WCPIT/ EA/381-45/2022</w:t>
      </w:r>
    </w:p>
    <w:p w:rsidR="00F62BD7" w:rsidRPr="00F62BD7" w:rsidRDefault="00F62BD7" w:rsidP="00F62BD7">
      <w:pPr>
        <w:spacing w:after="0" w:line="240" w:lineRule="auto"/>
        <w:jc w:val="center"/>
        <w:rPr>
          <w:rFonts w:ascii="Times New Roman" w:eastAsia="Times New Roman" w:hAnsi="Times New Roman"/>
          <w:b/>
          <w:sz w:val="24"/>
          <w:szCs w:val="24"/>
          <w:lang w:eastAsia="pl-PL"/>
        </w:rPr>
      </w:pPr>
    </w:p>
    <w:p w:rsidR="00F62BD7" w:rsidRPr="00F62BD7" w:rsidRDefault="00F62BD7" w:rsidP="00F62BD7">
      <w:p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Działając w imieniu i na rzecz </w:t>
      </w:r>
      <w:r w:rsidRPr="00F62BD7">
        <w:rPr>
          <w:rFonts w:ascii="Times New Roman" w:eastAsia="Times New Roman" w:hAnsi="Times New Roman"/>
          <w:b/>
          <w:sz w:val="24"/>
          <w:szCs w:val="24"/>
          <w:lang w:eastAsia="pl-PL"/>
        </w:rPr>
        <w:t>Wielkopolskiego Centrum Pulmonologii i Torakochirurgii im. Eugenii i Janusza Zeylandów Samodzielny Publiczny Zakład Opieki Zdrowotnej</w:t>
      </w:r>
      <w:r w:rsidRPr="00F62BD7">
        <w:rPr>
          <w:rFonts w:ascii="Times New Roman" w:eastAsia="Times New Roman" w:hAnsi="Times New Roman"/>
          <w:sz w:val="24"/>
          <w:szCs w:val="24"/>
          <w:lang w:eastAsia="pl-PL"/>
        </w:rPr>
        <w:t>, na podstawie udzielonego pełnomocnictwa, Supra Brokers S.A. podaje odpowiedzi na pytania do SWZ zadane przez wykonawców/ informuje o następujących zmianach w SWZ/podaje wyjaśnienia do SWZ:</w:t>
      </w:r>
    </w:p>
    <w:p w:rsidR="00F62BD7" w:rsidRPr="00F62BD7" w:rsidRDefault="00F62BD7" w:rsidP="00F62BD7">
      <w:pPr>
        <w:spacing w:after="0" w:line="240" w:lineRule="auto"/>
        <w:jc w:val="both"/>
        <w:rPr>
          <w:rFonts w:ascii="Times New Roman" w:eastAsia="Times New Roman" w:hAnsi="Times New Roman"/>
          <w:b/>
          <w:color w:val="FF0000"/>
          <w:sz w:val="32"/>
          <w:szCs w:val="32"/>
          <w:lang w:eastAsia="pl-PL"/>
        </w:rPr>
      </w:pPr>
    </w:p>
    <w:p w:rsidR="00F62BD7" w:rsidRPr="00F62BD7" w:rsidRDefault="00F62BD7" w:rsidP="00F62BD7">
      <w:pPr>
        <w:spacing w:after="0" w:line="240" w:lineRule="auto"/>
        <w:rPr>
          <w:rFonts w:ascii="Times New Roman" w:eastAsia="Times New Roman" w:hAnsi="Times New Roman" w:cs="Arial"/>
          <w:b/>
          <w:sz w:val="24"/>
          <w:szCs w:val="24"/>
          <w:lang w:eastAsia="pl-PL"/>
        </w:rPr>
      </w:pPr>
    </w:p>
    <w:p w:rsidR="00F62BD7" w:rsidRPr="00F62BD7" w:rsidRDefault="00F62BD7" w:rsidP="00F62BD7">
      <w:pPr>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b/>
          <w:sz w:val="24"/>
          <w:szCs w:val="24"/>
          <w:lang w:eastAsia="pl-PL"/>
        </w:rPr>
        <w:t>Pytanie 1:</w:t>
      </w:r>
      <w:r w:rsidRPr="00F62BD7">
        <w:rPr>
          <w:rFonts w:eastAsia="Times New Roman" w:cs="Calibri"/>
          <w:sz w:val="18"/>
          <w:szCs w:val="18"/>
          <w:lang w:eastAsia="pl-PL"/>
        </w:rPr>
        <w:t xml:space="preserve"> </w:t>
      </w:r>
      <w:r w:rsidRPr="00F62BD7">
        <w:rPr>
          <w:rFonts w:ascii="Times New Roman" w:eastAsia="Times New Roman" w:hAnsi="Times New Roman" w:cs="Arial"/>
          <w:sz w:val="24"/>
          <w:szCs w:val="24"/>
          <w:lang w:eastAsia="pl-PL"/>
        </w:rPr>
        <w:t>Czy w okresie trwania umowy Zamawiający planuje rozszerzenie działalności o:</w:t>
      </w:r>
    </w:p>
    <w:p w:rsidR="00F62BD7" w:rsidRPr="00F62BD7" w:rsidRDefault="00F62BD7" w:rsidP="00F62BD7">
      <w:pPr>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sz w:val="24"/>
          <w:szCs w:val="24"/>
          <w:lang w:eastAsia="pl-PL"/>
        </w:rPr>
        <w:t>- przejęcie/wchłonięcie innego podmiotu leczniczego;</w:t>
      </w:r>
    </w:p>
    <w:p w:rsidR="00F62BD7" w:rsidRPr="00F62BD7" w:rsidRDefault="00F62BD7" w:rsidP="00F62BD7">
      <w:pPr>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sz w:val="24"/>
          <w:szCs w:val="24"/>
          <w:lang w:eastAsia="pl-PL"/>
        </w:rPr>
        <w:t>- otwarcie nowych oddziałów;</w:t>
      </w:r>
    </w:p>
    <w:p w:rsidR="00F62BD7" w:rsidRPr="00F62BD7" w:rsidRDefault="00F62BD7" w:rsidP="00F62BD7">
      <w:pPr>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sz w:val="24"/>
          <w:szCs w:val="24"/>
          <w:lang w:eastAsia="pl-PL"/>
        </w:rPr>
        <w:t>- powołanie nowych zakładów leczniczych.</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na chwilę obecną Centrum nie planuje rozszerzenia działalności.</w:t>
      </w:r>
    </w:p>
    <w:p w:rsidR="00F62BD7" w:rsidRPr="00F62BD7" w:rsidRDefault="00F62BD7" w:rsidP="00F62BD7">
      <w:pPr>
        <w:spacing w:after="0"/>
        <w:jc w:val="both"/>
        <w:rPr>
          <w:rFonts w:ascii="Times New Roman" w:eastAsia="Times New Roman" w:hAnsi="Times New Roman" w:cs="Arial"/>
          <w:sz w:val="24"/>
          <w:szCs w:val="24"/>
          <w:lang w:eastAsia="pl-PL"/>
        </w:rPr>
      </w:pPr>
    </w:p>
    <w:p w:rsidR="00F62BD7" w:rsidRPr="00F62BD7" w:rsidRDefault="00F62BD7" w:rsidP="00F62BD7">
      <w:pPr>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b/>
          <w:sz w:val="24"/>
          <w:szCs w:val="24"/>
          <w:lang w:eastAsia="pl-PL"/>
        </w:rPr>
        <w:t>Pytanie 2</w:t>
      </w:r>
      <w:r w:rsidRPr="00F62BD7">
        <w:rPr>
          <w:rFonts w:ascii="Times New Roman" w:eastAsia="Times New Roman" w:hAnsi="Times New Roman" w:cs="Arial"/>
          <w:sz w:val="24"/>
          <w:szCs w:val="24"/>
          <w:lang w:eastAsia="pl-PL"/>
        </w:rPr>
        <w:t>: Jeżeli tak to:</w:t>
      </w:r>
    </w:p>
    <w:p w:rsidR="00F62BD7" w:rsidRPr="00F62BD7" w:rsidRDefault="00F62BD7" w:rsidP="00F62BD7">
      <w:pPr>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sz w:val="24"/>
          <w:szCs w:val="24"/>
          <w:lang w:eastAsia="pl-PL"/>
        </w:rPr>
        <w:t>- jakiego rodzaju podmioty/oddziały/zakłady lecznicze (specjalizacje);</w:t>
      </w:r>
    </w:p>
    <w:p w:rsidR="00F62BD7" w:rsidRPr="00F62BD7" w:rsidRDefault="00F62BD7" w:rsidP="00F62BD7">
      <w:pPr>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sz w:val="24"/>
          <w:szCs w:val="24"/>
          <w:lang w:eastAsia="pl-PL"/>
        </w:rPr>
        <w:t>- planowany obrót (w tym NFZ);</w:t>
      </w:r>
    </w:p>
    <w:p w:rsidR="00F62BD7" w:rsidRPr="00F62BD7" w:rsidRDefault="00F62BD7" w:rsidP="00F62BD7">
      <w:pPr>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sz w:val="24"/>
          <w:szCs w:val="24"/>
          <w:lang w:eastAsia="pl-PL"/>
        </w:rPr>
        <w:t>- szacowana liczba pacjentów.</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FF000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nie dotyczy</w:t>
      </w:r>
      <w:r w:rsidRPr="00F62BD7">
        <w:rPr>
          <w:rFonts w:ascii="Times New Roman" w:eastAsia="Times New Roman" w:hAnsi="Times New Roman"/>
          <w:color w:val="002060"/>
          <w:sz w:val="24"/>
          <w:szCs w:val="24"/>
          <w:lang w:eastAsia="pl-PL"/>
        </w:rPr>
        <w:t>.</w:t>
      </w:r>
    </w:p>
    <w:p w:rsidR="00F62BD7" w:rsidRPr="00F62BD7" w:rsidRDefault="00F62BD7" w:rsidP="00F62BD7">
      <w:pPr>
        <w:spacing w:after="0"/>
        <w:jc w:val="both"/>
        <w:rPr>
          <w:rFonts w:ascii="Times New Roman" w:eastAsia="Times New Roman" w:hAnsi="Times New Roman" w:cs="Arial"/>
          <w:b/>
          <w:sz w:val="24"/>
          <w:szCs w:val="24"/>
          <w:lang w:eastAsia="pl-PL"/>
        </w:rPr>
      </w:pPr>
    </w:p>
    <w:p w:rsidR="00F62BD7" w:rsidRPr="00F62BD7" w:rsidRDefault="00F62BD7" w:rsidP="00F62BD7">
      <w:pPr>
        <w:spacing w:after="0"/>
        <w:jc w:val="both"/>
        <w:rPr>
          <w:rFonts w:ascii="Times New Roman" w:eastAsia="Times New Roman" w:hAnsi="Times New Roman" w:cs="Arial"/>
          <w:color w:val="000000"/>
          <w:sz w:val="24"/>
          <w:szCs w:val="24"/>
          <w:lang w:eastAsia="pl-PL"/>
        </w:rPr>
      </w:pPr>
      <w:r w:rsidRPr="00F62BD7">
        <w:rPr>
          <w:rFonts w:ascii="Times New Roman" w:eastAsia="Times New Roman" w:hAnsi="Times New Roman" w:cs="Arial"/>
          <w:b/>
          <w:color w:val="000000"/>
          <w:sz w:val="24"/>
          <w:szCs w:val="24"/>
          <w:lang w:eastAsia="pl-PL"/>
        </w:rPr>
        <w:t>Pytanie 3:</w:t>
      </w:r>
      <w:r w:rsidRPr="00F62BD7">
        <w:rPr>
          <w:rFonts w:eastAsia="Times New Roman" w:cs="Calibri"/>
          <w:sz w:val="18"/>
          <w:szCs w:val="18"/>
          <w:lang w:eastAsia="pl-PL"/>
        </w:rPr>
        <w:t xml:space="preserve"> </w:t>
      </w:r>
      <w:r w:rsidRPr="00F62BD7">
        <w:rPr>
          <w:rFonts w:ascii="Times New Roman" w:eastAsia="Times New Roman" w:hAnsi="Times New Roman" w:cs="Arial"/>
          <w:color w:val="000000"/>
          <w:sz w:val="24"/>
          <w:szCs w:val="24"/>
          <w:lang w:eastAsia="pl-PL"/>
        </w:rPr>
        <w:t>Czy Zamawiający dopuszcza, aby dla pokrycia szkód wyrządzonych pracownikom oraz innym osobom zatrudnionym na podstawie umów cywilno-prawnych, powstałych w związku z wypadkiem przy pracy, miała zastosowanie następująca klauzula:</w:t>
      </w:r>
    </w:p>
    <w:p w:rsidR="00F62BD7" w:rsidRPr="00F62BD7" w:rsidRDefault="00F62BD7" w:rsidP="00F62BD7">
      <w:pPr>
        <w:spacing w:after="0"/>
        <w:jc w:val="both"/>
        <w:rPr>
          <w:rFonts w:ascii="Times New Roman" w:eastAsia="Times New Roman" w:hAnsi="Times New Roman" w:cs="Arial"/>
          <w:i/>
          <w:iCs/>
          <w:color w:val="000000"/>
          <w:sz w:val="24"/>
          <w:szCs w:val="24"/>
          <w:lang w:eastAsia="pl-PL"/>
        </w:rPr>
      </w:pPr>
      <w:r w:rsidRPr="00F62BD7">
        <w:rPr>
          <w:rFonts w:ascii="Times New Roman" w:eastAsia="Times New Roman" w:hAnsi="Times New Roman" w:cs="Arial"/>
          <w:i/>
          <w:iCs/>
          <w:color w:val="000000"/>
          <w:sz w:val="24"/>
          <w:szCs w:val="24"/>
          <w:lang w:eastAsia="pl-PL"/>
        </w:rPr>
        <w:lastRenderedPageBreak/>
        <w:t xml:space="preserve"> „Rozszerzenie zakresu odpowiedzialności o szkody wyrządzone pracownikom ubezpieczonego w związku z wypadkiem przy pracy.</w:t>
      </w:r>
    </w:p>
    <w:p w:rsidR="00F62BD7" w:rsidRPr="00F62BD7" w:rsidRDefault="00F62BD7" w:rsidP="00F62BD7">
      <w:pPr>
        <w:spacing w:after="0"/>
        <w:jc w:val="both"/>
        <w:rPr>
          <w:rFonts w:ascii="Times New Roman" w:eastAsia="Times New Roman" w:hAnsi="Times New Roman" w:cs="Arial"/>
          <w:i/>
          <w:iCs/>
          <w:color w:val="000000"/>
          <w:sz w:val="24"/>
          <w:szCs w:val="24"/>
          <w:lang w:eastAsia="pl-PL"/>
        </w:rPr>
      </w:pPr>
    </w:p>
    <w:p w:rsidR="00F62BD7" w:rsidRPr="00F62BD7" w:rsidRDefault="00F62BD7" w:rsidP="00F62BD7">
      <w:pPr>
        <w:spacing w:after="0"/>
        <w:jc w:val="both"/>
        <w:rPr>
          <w:rFonts w:ascii="Times New Roman" w:eastAsia="Times New Roman" w:hAnsi="Times New Roman" w:cs="Arial"/>
          <w:i/>
          <w:iCs/>
          <w:color w:val="000000"/>
          <w:sz w:val="24"/>
          <w:szCs w:val="24"/>
          <w:lang w:eastAsia="pl-PL"/>
        </w:rPr>
      </w:pPr>
      <w:r w:rsidRPr="00F62BD7">
        <w:rPr>
          <w:rFonts w:ascii="Times New Roman" w:eastAsia="Times New Roman" w:hAnsi="Times New Roman" w:cs="Arial"/>
          <w:i/>
          <w:iCs/>
          <w:color w:val="000000"/>
          <w:sz w:val="24"/>
          <w:szCs w:val="24"/>
          <w:lang w:eastAsia="pl-PL"/>
        </w:rPr>
        <w:t>1. Z zachowaniem pozostałych, niezmienionych niniejszą klauzulą postanowień OWU oraz za zapłatą dodatkowej składki ubezpieczeniowej, strony postanowiły rozszerzyć zakres ubezpieczenia o odpowiedzialność cywilną za szkody rzeczowe lub szkody na osobie, wyrządzone pracownikom w związku z wypadkiem przy pracy, w następstwie którego ubezpieczony zobowiązany jest do ich naprawienia.</w:t>
      </w:r>
    </w:p>
    <w:p w:rsidR="00F62BD7" w:rsidRPr="00F62BD7" w:rsidRDefault="00F62BD7" w:rsidP="00F62BD7">
      <w:pPr>
        <w:spacing w:after="0"/>
        <w:jc w:val="both"/>
        <w:rPr>
          <w:rFonts w:ascii="Times New Roman" w:eastAsia="Times New Roman" w:hAnsi="Times New Roman" w:cs="Arial"/>
          <w:color w:val="000000"/>
          <w:sz w:val="24"/>
          <w:szCs w:val="24"/>
          <w:lang w:eastAsia="pl-PL"/>
        </w:rPr>
      </w:pPr>
      <w:r w:rsidRPr="00F62BD7">
        <w:rPr>
          <w:rFonts w:ascii="Times New Roman" w:eastAsia="Times New Roman" w:hAnsi="Times New Roman" w:cs="Arial"/>
          <w:i/>
          <w:iCs/>
          <w:color w:val="000000"/>
          <w:sz w:val="24"/>
          <w:szCs w:val="24"/>
          <w:lang w:eastAsia="pl-PL"/>
        </w:rPr>
        <w:t>2. Ochrona ubezpieczeniowa nie obejmuje świadczeń przysługujących poszkodowanemu na podstawie Ustawy o ubezpieczeniu społecznym z tytułu wypadków przy pracy i chorób zawodowych</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FF0000"/>
          <w:sz w:val="24"/>
          <w:szCs w:val="24"/>
          <w:lang w:eastAsia="pl-PL"/>
        </w:rPr>
      </w:pPr>
    </w:p>
    <w:p w:rsidR="00F62BD7" w:rsidRPr="00F62BD7" w:rsidRDefault="00F62BD7" w:rsidP="00F62BD7">
      <w:pPr>
        <w:autoSpaceDE w:val="0"/>
        <w:autoSpaceDN w:val="0"/>
        <w:adjustRightInd w:val="0"/>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b/>
          <w:sz w:val="24"/>
          <w:szCs w:val="24"/>
          <w:lang w:eastAsia="pl-PL"/>
        </w:rPr>
        <w:t>Pytanie 4:</w:t>
      </w:r>
      <w:r w:rsidRPr="00F62BD7">
        <w:rPr>
          <w:rFonts w:ascii="Times New Roman" w:eastAsia="Times New Roman" w:hAnsi="Times New Roman" w:cs="Arial"/>
          <w:sz w:val="24"/>
          <w:szCs w:val="24"/>
          <w:lang w:eastAsia="pl-PL"/>
        </w:rPr>
        <w:t xml:space="preserve"> Czy Zamawiający dopuszcza, aby dla pokrycia szkód powstałych w mieniu przechowywanym (pacjentów), miała zastosowanie następująca klauzula:</w:t>
      </w:r>
    </w:p>
    <w:p w:rsidR="00F62BD7" w:rsidRPr="00F62BD7" w:rsidRDefault="00F62BD7" w:rsidP="00F62BD7">
      <w:pPr>
        <w:autoSpaceDE w:val="0"/>
        <w:autoSpaceDN w:val="0"/>
        <w:adjustRightInd w:val="0"/>
        <w:spacing w:after="0"/>
        <w:jc w:val="both"/>
        <w:rPr>
          <w:rFonts w:ascii="Times New Roman" w:eastAsia="Times New Roman" w:hAnsi="Times New Roman" w:cs="Arial"/>
          <w:i/>
          <w:iCs/>
          <w:sz w:val="24"/>
          <w:szCs w:val="24"/>
          <w:lang w:eastAsia="pl-PL"/>
        </w:rPr>
      </w:pPr>
      <w:r w:rsidRPr="00F62BD7">
        <w:rPr>
          <w:rFonts w:ascii="Times New Roman" w:eastAsia="Times New Roman" w:hAnsi="Times New Roman" w:cs="Arial"/>
          <w:i/>
          <w:iCs/>
          <w:sz w:val="24"/>
          <w:szCs w:val="24"/>
          <w:lang w:eastAsia="pl-PL"/>
        </w:rPr>
        <w:t xml:space="preserve"> „Rozszerzenie zakresu odpowiedzialności o szkody w rzeczach wniesionych przez pacjenta w podmiocie leczniczym wykonującym działalność leczniczą w rodzaju stacjonarne i całodobowe świadczenia zdrowotne.</w:t>
      </w:r>
    </w:p>
    <w:p w:rsidR="00F62BD7" w:rsidRPr="00F62BD7" w:rsidRDefault="00F62BD7" w:rsidP="00F62BD7">
      <w:pPr>
        <w:numPr>
          <w:ilvl w:val="0"/>
          <w:numId w:val="1"/>
        </w:numPr>
        <w:autoSpaceDE w:val="0"/>
        <w:autoSpaceDN w:val="0"/>
        <w:adjustRightInd w:val="0"/>
        <w:spacing w:after="0" w:line="240" w:lineRule="auto"/>
        <w:jc w:val="both"/>
        <w:rPr>
          <w:rFonts w:ascii="Times New Roman" w:eastAsia="Times New Roman" w:hAnsi="Times New Roman" w:cs="Arial"/>
          <w:i/>
          <w:iCs/>
          <w:sz w:val="24"/>
          <w:szCs w:val="24"/>
          <w:lang w:eastAsia="pl-PL"/>
        </w:rPr>
      </w:pPr>
      <w:r w:rsidRPr="00F62BD7">
        <w:rPr>
          <w:rFonts w:ascii="Times New Roman" w:eastAsia="Times New Roman" w:hAnsi="Times New Roman" w:cs="Arial"/>
          <w:i/>
          <w:iCs/>
          <w:sz w:val="24"/>
          <w:szCs w:val="24"/>
          <w:lang w:eastAsia="pl-PL"/>
        </w:rPr>
        <w:t>Z zachowaniem pozostałych nie zmienionych niniejszą klauzulą postanowień OWU, strony postanowiły rozszerzyć zakres ubezpieczenia o odpowiedzialność cywilną za szkody w rzeczach wniesionych przez pacjenta w podmiocie leczniczym oddanych na przechowanie w związku z udzielaniem świadczeń zdrowotnych.</w:t>
      </w:r>
    </w:p>
    <w:p w:rsidR="00F62BD7" w:rsidRPr="00F62BD7" w:rsidRDefault="00F62BD7" w:rsidP="00F62BD7">
      <w:pPr>
        <w:numPr>
          <w:ilvl w:val="0"/>
          <w:numId w:val="1"/>
        </w:numPr>
        <w:autoSpaceDE w:val="0"/>
        <w:autoSpaceDN w:val="0"/>
        <w:adjustRightInd w:val="0"/>
        <w:spacing w:after="0" w:line="240" w:lineRule="auto"/>
        <w:jc w:val="both"/>
        <w:rPr>
          <w:rFonts w:ascii="Times New Roman" w:eastAsia="Times New Roman" w:hAnsi="Times New Roman" w:cs="Arial"/>
          <w:i/>
          <w:iCs/>
          <w:sz w:val="24"/>
          <w:szCs w:val="24"/>
          <w:lang w:eastAsia="pl-PL"/>
        </w:rPr>
      </w:pPr>
      <w:r w:rsidRPr="00F62BD7">
        <w:rPr>
          <w:rFonts w:ascii="Times New Roman" w:eastAsia="Times New Roman" w:hAnsi="Times New Roman" w:cs="Arial"/>
          <w:i/>
          <w:iCs/>
          <w:sz w:val="24"/>
          <w:szCs w:val="24"/>
          <w:lang w:eastAsia="pl-PL"/>
        </w:rPr>
        <w:t>Przez rzeczy oddane na przechowanie rozumie się rzeczy zwyczajowo posiadane przez pacjenta przyjmowanego w związku z udzielaniem świadczeń zdrowotnych.</w:t>
      </w:r>
    </w:p>
    <w:p w:rsidR="00F62BD7" w:rsidRPr="00F62BD7" w:rsidRDefault="00F62BD7" w:rsidP="00F62BD7">
      <w:pPr>
        <w:numPr>
          <w:ilvl w:val="0"/>
          <w:numId w:val="1"/>
        </w:numPr>
        <w:autoSpaceDE w:val="0"/>
        <w:autoSpaceDN w:val="0"/>
        <w:adjustRightInd w:val="0"/>
        <w:spacing w:after="0" w:line="240" w:lineRule="auto"/>
        <w:jc w:val="both"/>
        <w:rPr>
          <w:rFonts w:ascii="Times New Roman" w:eastAsia="Times New Roman" w:hAnsi="Times New Roman" w:cs="Arial"/>
          <w:i/>
          <w:iCs/>
          <w:sz w:val="24"/>
          <w:szCs w:val="24"/>
          <w:lang w:eastAsia="pl-PL"/>
        </w:rPr>
      </w:pPr>
      <w:r w:rsidRPr="00F62BD7">
        <w:rPr>
          <w:rFonts w:ascii="Times New Roman" w:eastAsia="Times New Roman" w:hAnsi="Times New Roman" w:cs="Arial"/>
          <w:i/>
          <w:iCs/>
          <w:sz w:val="24"/>
          <w:szCs w:val="24"/>
          <w:lang w:eastAsia="pl-PL"/>
        </w:rPr>
        <w:t>Rzeczy wniesione przez pacjenta i oddane na przechowanie muszą być przechowywane w osobnych zamykanych pomieszczeniach, do których dostęp ma wyłącznie osoba odpowiedzialna – przyjmująca rzeczy na przechowanie.</w:t>
      </w:r>
    </w:p>
    <w:p w:rsidR="00F62BD7" w:rsidRPr="00F62BD7" w:rsidRDefault="00F62BD7" w:rsidP="00F62BD7">
      <w:pPr>
        <w:numPr>
          <w:ilvl w:val="0"/>
          <w:numId w:val="1"/>
        </w:numPr>
        <w:autoSpaceDE w:val="0"/>
        <w:autoSpaceDN w:val="0"/>
        <w:adjustRightInd w:val="0"/>
        <w:spacing w:after="0" w:line="240" w:lineRule="auto"/>
        <w:jc w:val="both"/>
        <w:rPr>
          <w:rFonts w:ascii="Times New Roman" w:eastAsia="Times New Roman" w:hAnsi="Times New Roman" w:cs="Arial"/>
          <w:i/>
          <w:iCs/>
          <w:sz w:val="24"/>
          <w:szCs w:val="24"/>
          <w:lang w:eastAsia="pl-PL"/>
        </w:rPr>
      </w:pPr>
      <w:r w:rsidRPr="00F62BD7">
        <w:rPr>
          <w:rFonts w:ascii="Times New Roman" w:eastAsia="Times New Roman" w:hAnsi="Times New Roman" w:cs="Arial"/>
          <w:i/>
          <w:iCs/>
          <w:sz w:val="24"/>
          <w:szCs w:val="24"/>
          <w:lang w:eastAsia="pl-PL"/>
        </w:rPr>
        <w:t>Rzeczy wniesione przez pacjenta i oddane na przechowanie muszą być przyjęte na przechowanie na podstawie kwitu, na którym zostaną wyszczególnione wszystkie rzeczy otrzymane od pacjenta przyjętego w związku z udzieleniem świadczeń zdrowotnych.</w:t>
      </w:r>
    </w:p>
    <w:p w:rsidR="00F62BD7" w:rsidRPr="00F62BD7" w:rsidRDefault="00F62BD7" w:rsidP="00F62BD7">
      <w:pPr>
        <w:numPr>
          <w:ilvl w:val="0"/>
          <w:numId w:val="1"/>
        </w:numPr>
        <w:autoSpaceDE w:val="0"/>
        <w:autoSpaceDN w:val="0"/>
        <w:adjustRightInd w:val="0"/>
        <w:spacing w:after="0" w:line="240" w:lineRule="auto"/>
        <w:jc w:val="both"/>
        <w:rPr>
          <w:rFonts w:ascii="Times New Roman" w:eastAsia="Times New Roman" w:hAnsi="Times New Roman" w:cs="Arial"/>
          <w:i/>
          <w:iCs/>
          <w:sz w:val="24"/>
          <w:szCs w:val="24"/>
          <w:lang w:eastAsia="pl-PL"/>
        </w:rPr>
      </w:pPr>
      <w:r w:rsidRPr="00F62BD7">
        <w:rPr>
          <w:rFonts w:ascii="Times New Roman" w:eastAsia="Times New Roman" w:hAnsi="Times New Roman" w:cs="Arial"/>
          <w:i/>
          <w:iCs/>
          <w:sz w:val="24"/>
          <w:szCs w:val="24"/>
          <w:lang w:eastAsia="pl-PL"/>
        </w:rPr>
        <w:t>Ubezpieczyciel nie odpowiada za szkody powstałe w związku z prowadzeniem przez podmiot leczniczy depozytu.</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autoSpaceDE w:val="0"/>
        <w:autoSpaceDN w:val="0"/>
        <w:adjustRightInd w:val="0"/>
        <w:spacing w:after="0"/>
        <w:jc w:val="both"/>
        <w:rPr>
          <w:rFonts w:ascii="Times New Roman" w:eastAsia="Times New Roman" w:hAnsi="Times New Roman" w:cs="Arial"/>
          <w:sz w:val="24"/>
          <w:szCs w:val="24"/>
          <w:lang w:eastAsia="pl-PL"/>
        </w:rPr>
      </w:pPr>
    </w:p>
    <w:p w:rsidR="00F62BD7" w:rsidRPr="00F62BD7" w:rsidRDefault="00F62BD7" w:rsidP="00F62BD7">
      <w:pPr>
        <w:autoSpaceDE w:val="0"/>
        <w:autoSpaceDN w:val="0"/>
        <w:adjustRightInd w:val="0"/>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b/>
          <w:sz w:val="24"/>
          <w:szCs w:val="24"/>
          <w:lang w:eastAsia="pl-PL"/>
        </w:rPr>
        <w:t>Pytanie 5:</w:t>
      </w:r>
      <w:r w:rsidRPr="00F62BD7">
        <w:rPr>
          <w:rFonts w:ascii="Times New Roman" w:eastAsia="Times New Roman" w:hAnsi="Times New Roman" w:cs="Arial"/>
          <w:sz w:val="24"/>
          <w:szCs w:val="24"/>
          <w:lang w:eastAsia="pl-PL"/>
        </w:rPr>
        <w:t xml:space="preserve"> Prosimy o podanie wysokości obrotu Szpitala z działalności medycznej za ostatni zamknięty rok obrotowy.</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lastRenderedPageBreak/>
        <w:t>Odpowiedź:</w:t>
      </w:r>
      <w:r w:rsidRPr="00F62BD7">
        <w:rPr>
          <w:rFonts w:ascii="Times New Roman" w:eastAsia="Times New Roman" w:hAnsi="Times New Roman"/>
          <w:b/>
          <w:color w:val="002060"/>
          <w:sz w:val="24"/>
          <w:szCs w:val="24"/>
          <w:lang w:eastAsia="pl-PL"/>
        </w:rPr>
        <w:t xml:space="preserve"> wysokość obrotu Szpitala z działalności medycznej za ostatni zamknięty rok obrotowy: 141.695.684,94 zł.</w:t>
      </w:r>
    </w:p>
    <w:p w:rsidR="00F62BD7" w:rsidRPr="00F62BD7" w:rsidRDefault="00F62BD7" w:rsidP="00F62BD7">
      <w:pPr>
        <w:autoSpaceDE w:val="0"/>
        <w:autoSpaceDN w:val="0"/>
        <w:adjustRightInd w:val="0"/>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b/>
          <w:sz w:val="24"/>
          <w:szCs w:val="24"/>
          <w:lang w:eastAsia="pl-PL"/>
        </w:rPr>
        <w:t>Pytanie 6:</w:t>
      </w:r>
      <w:r w:rsidRPr="00F62BD7">
        <w:rPr>
          <w:rFonts w:ascii="Times New Roman" w:eastAsia="Times New Roman" w:hAnsi="Times New Roman" w:cs="Arial"/>
          <w:sz w:val="24"/>
          <w:szCs w:val="24"/>
          <w:lang w:eastAsia="pl-PL"/>
        </w:rPr>
        <w:t xml:space="preserve"> Prosimy o podanie wysokości obrotu Szpitala z działalności pozamedycznej za ostatni zamknięty rok obrotowy.</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w:t>
      </w:r>
      <w:r w:rsidRPr="00F62BD7">
        <w:rPr>
          <w:rFonts w:ascii="Times New Roman" w:eastAsia="Times New Roman" w:hAnsi="Times New Roman" w:cs="Arial"/>
          <w:b/>
          <w:color w:val="002060"/>
          <w:sz w:val="24"/>
          <w:szCs w:val="24"/>
          <w:lang w:eastAsia="pl-PL"/>
        </w:rPr>
        <w:t>wysokość obrotu Szpitala z działalności pozamedycznej za ostatni zamknięty rok obrotowy: 10.660.566,27 zł.</w:t>
      </w:r>
    </w:p>
    <w:p w:rsidR="00F62BD7" w:rsidRPr="00F62BD7" w:rsidRDefault="00F62BD7" w:rsidP="00F62BD7">
      <w:pPr>
        <w:autoSpaceDE w:val="0"/>
        <w:autoSpaceDN w:val="0"/>
        <w:adjustRightInd w:val="0"/>
        <w:spacing w:after="0"/>
        <w:jc w:val="both"/>
        <w:rPr>
          <w:rFonts w:ascii="Times New Roman" w:eastAsia="Times New Roman" w:hAnsi="Times New Roman"/>
          <w:b/>
          <w:color w:val="FF0000"/>
          <w:sz w:val="24"/>
          <w:szCs w:val="24"/>
          <w:lang w:eastAsia="pl-PL"/>
        </w:rPr>
      </w:pPr>
    </w:p>
    <w:p w:rsidR="00F62BD7" w:rsidRPr="00F62BD7" w:rsidRDefault="00F62BD7" w:rsidP="00F62BD7">
      <w:pPr>
        <w:autoSpaceDE w:val="0"/>
        <w:autoSpaceDN w:val="0"/>
        <w:adjustRightInd w:val="0"/>
        <w:spacing w:after="0"/>
        <w:jc w:val="both"/>
        <w:rPr>
          <w:rFonts w:ascii="Times New Roman" w:eastAsia="Times New Roman" w:hAnsi="Times New Roman" w:cs="Arial"/>
          <w:sz w:val="24"/>
          <w:szCs w:val="24"/>
          <w:lang w:eastAsia="pl-PL"/>
        </w:rPr>
      </w:pPr>
      <w:r w:rsidRPr="00F62BD7">
        <w:rPr>
          <w:rFonts w:ascii="Times New Roman" w:eastAsia="Times New Roman" w:hAnsi="Times New Roman" w:cs="Arial"/>
          <w:b/>
          <w:sz w:val="24"/>
          <w:szCs w:val="24"/>
          <w:lang w:eastAsia="pl-PL"/>
        </w:rPr>
        <w:t>Pytanie 7:</w:t>
      </w:r>
      <w:r w:rsidRPr="00F62BD7">
        <w:rPr>
          <w:rFonts w:ascii="Times New Roman" w:eastAsia="Times New Roman" w:hAnsi="Times New Roman" w:cs="Arial"/>
          <w:sz w:val="24"/>
          <w:szCs w:val="24"/>
          <w:lang w:eastAsia="pl-PL"/>
        </w:rPr>
        <w:t xml:space="preserve"> Wnioskujemy o wyłączenie z zakresu odpowiedzialności w ramach ubezpieczenia OC za szkody w związku z prowadzoną działalnością i posiadanym mieniem szkód związanych z naruszeniem dóbr osobistych innych niż szkody na osobie.</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nie wyraża zgody.</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b/>
          <w:sz w:val="24"/>
          <w:szCs w:val="24"/>
          <w:lang w:eastAsia="pl-PL"/>
        </w:rPr>
      </w:pPr>
      <w:r w:rsidRPr="00F62BD7">
        <w:rPr>
          <w:rFonts w:ascii="Times New Roman" w:eastAsia="Times New Roman" w:hAnsi="Times New Roman"/>
          <w:b/>
          <w:sz w:val="24"/>
          <w:szCs w:val="24"/>
          <w:lang w:eastAsia="pl-PL"/>
        </w:rPr>
        <w:t>Pytanie 8:</w:t>
      </w:r>
      <w:r w:rsidRPr="00F62BD7">
        <w:rPr>
          <w:rFonts w:eastAsia="Times New Roman" w:cs="Calibri"/>
          <w:sz w:val="18"/>
          <w:szCs w:val="18"/>
          <w:lang w:eastAsia="pl-PL"/>
        </w:rPr>
        <w:t xml:space="preserve"> </w:t>
      </w:r>
      <w:r w:rsidRPr="00F62BD7">
        <w:rPr>
          <w:rFonts w:ascii="Times New Roman" w:eastAsia="Times New Roman" w:hAnsi="Times New Roman"/>
          <w:sz w:val="24"/>
          <w:szCs w:val="24"/>
          <w:lang w:eastAsia="pl-PL"/>
        </w:rPr>
        <w:t>Czy Zamawiający wyraża zgodę na zmianę terminu wykonania zamówienia na 01.01.2023 r. – 31.12.2023 r.?</w:t>
      </w:r>
    </w:p>
    <w:p w:rsidR="00F62BD7" w:rsidRPr="00F62BD7" w:rsidRDefault="00F62BD7" w:rsidP="00F62BD7">
      <w:pPr>
        <w:autoSpaceDE w:val="0"/>
        <w:autoSpaceDN w:val="0"/>
        <w:adjustRightInd w:val="0"/>
        <w:spacing w:after="0"/>
        <w:jc w:val="both"/>
        <w:rPr>
          <w:rFonts w:ascii="Times New Roman" w:eastAsia="Times New Roman" w:hAnsi="Times New Roman"/>
          <w:b/>
          <w:bCs/>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color w:val="002060"/>
          <w:sz w:val="24"/>
          <w:szCs w:val="24"/>
          <w:lang w:eastAsia="pl-PL"/>
        </w:rPr>
        <w:t xml:space="preserve"> </w:t>
      </w:r>
      <w:r w:rsidRPr="00F62BD7">
        <w:rPr>
          <w:rFonts w:ascii="Times New Roman" w:eastAsia="Times New Roman" w:hAnsi="Times New Roman"/>
          <w:b/>
          <w:color w:val="002060"/>
          <w:sz w:val="24"/>
          <w:szCs w:val="24"/>
          <w:lang w:eastAsia="pl-PL"/>
        </w:rPr>
        <w:t>Zamawiający nie wyraża zgody</w:t>
      </w:r>
      <w:r w:rsidRPr="00F62BD7">
        <w:rPr>
          <w:rFonts w:ascii="Times New Roman" w:eastAsia="Times New Roman" w:hAnsi="Times New Roman"/>
          <w:b/>
          <w:bCs/>
          <w:color w:val="002060"/>
          <w:sz w:val="24"/>
          <w:szCs w:val="24"/>
          <w:lang w:eastAsia="pl-PL"/>
        </w:rPr>
        <w:t xml:space="preserve">. </w:t>
      </w:r>
    </w:p>
    <w:p w:rsidR="00F62BD7" w:rsidRPr="00F62BD7" w:rsidRDefault="00F62BD7" w:rsidP="00F62BD7">
      <w:pPr>
        <w:autoSpaceDE w:val="0"/>
        <w:autoSpaceDN w:val="0"/>
        <w:adjustRightInd w:val="0"/>
        <w:spacing w:after="0"/>
        <w:jc w:val="both"/>
        <w:rPr>
          <w:rFonts w:ascii="Times New Roman" w:eastAsia="Times New Roman" w:hAnsi="Times New Roman"/>
          <w:color w:val="FF0000"/>
          <w:sz w:val="24"/>
          <w:szCs w:val="24"/>
          <w:lang w:eastAsia="pl-PL"/>
        </w:rPr>
      </w:pPr>
    </w:p>
    <w:p w:rsidR="00F62BD7" w:rsidRPr="00F62BD7" w:rsidRDefault="00F62BD7" w:rsidP="00F62BD7">
      <w:pPr>
        <w:autoSpaceDE w:val="0"/>
        <w:autoSpaceDN w:val="0"/>
        <w:adjustRightInd w:val="0"/>
        <w:spacing w:after="0"/>
        <w:jc w:val="both"/>
        <w:rPr>
          <w:rFonts w:ascii="Times New Roman" w:eastAsia="Times New Roman" w:hAnsi="Times New Roman"/>
          <w:b/>
          <w:sz w:val="24"/>
          <w:szCs w:val="24"/>
          <w:lang w:eastAsia="pl-PL"/>
        </w:rPr>
      </w:pPr>
      <w:r w:rsidRPr="00F62BD7">
        <w:rPr>
          <w:rFonts w:ascii="Times New Roman" w:eastAsia="Times New Roman" w:hAnsi="Times New Roman"/>
          <w:b/>
          <w:sz w:val="24"/>
          <w:szCs w:val="24"/>
          <w:lang w:eastAsia="pl-PL"/>
        </w:rPr>
        <w:t>Pytanie 9:</w:t>
      </w:r>
      <w:r w:rsidRPr="00F62BD7">
        <w:rPr>
          <w:rFonts w:eastAsia="Times New Roman" w:cs="Calibri"/>
          <w:sz w:val="18"/>
          <w:szCs w:val="18"/>
          <w:lang w:eastAsia="pl-PL"/>
        </w:rPr>
        <w:t xml:space="preserve"> </w:t>
      </w:r>
      <w:r w:rsidRPr="00F62BD7">
        <w:rPr>
          <w:rFonts w:ascii="Times New Roman" w:eastAsia="Times New Roman" w:hAnsi="Times New Roman"/>
          <w:sz w:val="24"/>
          <w:szCs w:val="24"/>
          <w:lang w:eastAsia="pl-PL"/>
        </w:rPr>
        <w:t>W przypadku negatywnej odpowiedzi na powyższe pytanie, czy Zamawiający wyraża zgodę na wprowadzenie do projektu umowy klauzuli wypowiedzenia w treści:</w:t>
      </w:r>
    </w:p>
    <w:p w:rsidR="00F62BD7" w:rsidRPr="00F62BD7" w:rsidRDefault="00F62BD7" w:rsidP="00F62BD7">
      <w:pPr>
        <w:autoSpaceDE w:val="0"/>
        <w:autoSpaceDN w:val="0"/>
        <w:adjustRightInd w:val="0"/>
        <w:spacing w:after="0"/>
        <w:jc w:val="both"/>
        <w:rPr>
          <w:rFonts w:ascii="Times New Roman" w:eastAsia="Times New Roman" w:hAnsi="Times New Roman"/>
          <w:sz w:val="24"/>
          <w:szCs w:val="24"/>
          <w:lang w:eastAsia="pl-PL"/>
        </w:rPr>
      </w:pPr>
      <w:r w:rsidRPr="00F62BD7">
        <w:rPr>
          <w:rFonts w:ascii="Times New Roman" w:eastAsia="Times New Roman" w:hAnsi="Times New Roman"/>
          <w:i/>
          <w:iCs/>
          <w:sz w:val="24"/>
          <w:szCs w:val="24"/>
          <w:lang w:eastAsia="pl-PL"/>
        </w:rPr>
        <w:t xml:space="preserve"> „Klauzula wypowiedzenia umowy przez Strony </w:t>
      </w:r>
    </w:p>
    <w:p w:rsidR="00F62BD7" w:rsidRPr="00F62BD7" w:rsidRDefault="00F62BD7" w:rsidP="00F62BD7">
      <w:pPr>
        <w:autoSpaceDE w:val="0"/>
        <w:autoSpaceDN w:val="0"/>
        <w:adjustRightInd w:val="0"/>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1. </w:t>
      </w:r>
      <w:r w:rsidRPr="00F62BD7">
        <w:rPr>
          <w:rFonts w:ascii="Times New Roman" w:eastAsia="Times New Roman" w:hAnsi="Times New Roman"/>
          <w:i/>
          <w:iCs/>
          <w:sz w:val="24"/>
          <w:szCs w:val="24"/>
          <w:lang w:eastAsia="pl-PL"/>
        </w:rPr>
        <w:t xml:space="preserve">Każda ze stron może wypowiedzieć umowę z zachowaniem 3 miesięcznego okresu wypowiedzenia ze skutkiem na koniec pierwszego lub drugiego okresu ubezpieczenia, z zastrzeżeniem, że Ubezpieczyciel może tego dokonać, jeżeli na koniec 8 miesiąca pierwszego lub 8 miesiąca drugiego okresu ubezpieczenia wskaźnik szkodowości </w:t>
      </w:r>
      <w:r w:rsidRPr="00F62BD7">
        <w:rPr>
          <w:rFonts w:ascii="Times New Roman" w:eastAsia="Times New Roman" w:hAnsi="Times New Roman"/>
          <w:bCs/>
          <w:i/>
          <w:iCs/>
          <w:sz w:val="24"/>
          <w:szCs w:val="24"/>
          <w:lang w:eastAsia="pl-PL"/>
        </w:rPr>
        <w:t xml:space="preserve">przekroczy 30 % </w:t>
      </w:r>
    </w:p>
    <w:p w:rsidR="00F62BD7" w:rsidRPr="00F62BD7" w:rsidRDefault="00F62BD7" w:rsidP="00F62BD7">
      <w:pPr>
        <w:autoSpaceDE w:val="0"/>
        <w:autoSpaceDN w:val="0"/>
        <w:adjustRightInd w:val="0"/>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2. </w:t>
      </w:r>
      <w:r w:rsidRPr="00F62BD7">
        <w:rPr>
          <w:rFonts w:ascii="Times New Roman" w:eastAsia="Times New Roman" w:hAnsi="Times New Roman"/>
          <w:i/>
          <w:iCs/>
          <w:sz w:val="24"/>
          <w:szCs w:val="24"/>
          <w:lang w:eastAsia="pl-PL"/>
        </w:rPr>
        <w:t xml:space="preserve">Wskaźnik szkodowości ustala się jako stosunek wypłaconych odszkodowań i założonych rezerw na odszkodowania, odpowiednio: </w:t>
      </w:r>
    </w:p>
    <w:p w:rsidR="00F62BD7" w:rsidRPr="00F62BD7" w:rsidRDefault="00F62BD7" w:rsidP="00F62BD7">
      <w:pPr>
        <w:autoSpaceDE w:val="0"/>
        <w:autoSpaceDN w:val="0"/>
        <w:adjustRightInd w:val="0"/>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  </w:t>
      </w:r>
      <w:r w:rsidRPr="00F62BD7">
        <w:rPr>
          <w:rFonts w:ascii="Times New Roman" w:eastAsia="Times New Roman" w:hAnsi="Times New Roman"/>
          <w:i/>
          <w:iCs/>
          <w:sz w:val="24"/>
          <w:szCs w:val="24"/>
          <w:lang w:eastAsia="pl-PL"/>
        </w:rPr>
        <w:t xml:space="preserve">na koniec 8 miesiąca pierwszego okresu ubezpieczenia - za okres 8 pierwszych miesięcy tego okresu ubezpieczenia </w:t>
      </w:r>
    </w:p>
    <w:p w:rsidR="00F62BD7" w:rsidRPr="00F62BD7" w:rsidRDefault="00F62BD7" w:rsidP="00F62BD7">
      <w:pPr>
        <w:autoSpaceDE w:val="0"/>
        <w:autoSpaceDN w:val="0"/>
        <w:adjustRightInd w:val="0"/>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  </w:t>
      </w:r>
      <w:r w:rsidRPr="00F62BD7">
        <w:rPr>
          <w:rFonts w:ascii="Times New Roman" w:eastAsia="Times New Roman" w:hAnsi="Times New Roman"/>
          <w:i/>
          <w:iCs/>
          <w:sz w:val="24"/>
          <w:szCs w:val="24"/>
          <w:lang w:eastAsia="pl-PL"/>
        </w:rPr>
        <w:t xml:space="preserve">na koniec 8 miesiąca drugiego okresu ubezpieczenia - za okres 12 miesięcy pierwszego okresu ubezpieczenia i 8 pierwszych miesięcy drugiego okresu ubezpieczenia. </w:t>
      </w:r>
    </w:p>
    <w:p w:rsidR="00F62BD7" w:rsidRPr="00F62BD7" w:rsidRDefault="00F62BD7" w:rsidP="00F62BD7">
      <w:pPr>
        <w:autoSpaceDE w:val="0"/>
        <w:autoSpaceDN w:val="0"/>
        <w:adjustRightInd w:val="0"/>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3. </w:t>
      </w:r>
      <w:r w:rsidRPr="00F62BD7">
        <w:rPr>
          <w:rFonts w:ascii="Times New Roman" w:eastAsia="Times New Roman" w:hAnsi="Times New Roman"/>
          <w:i/>
          <w:iCs/>
          <w:sz w:val="24"/>
          <w:szCs w:val="24"/>
          <w:lang w:eastAsia="pl-PL"/>
        </w:rPr>
        <w:t xml:space="preserve">Dla celów niniejszej klauzuli rozumie się : </w:t>
      </w:r>
    </w:p>
    <w:p w:rsidR="00F62BD7" w:rsidRPr="00F62BD7" w:rsidRDefault="00F62BD7" w:rsidP="00F62BD7">
      <w:pPr>
        <w:autoSpaceDE w:val="0"/>
        <w:autoSpaceDN w:val="0"/>
        <w:adjustRightInd w:val="0"/>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 </w:t>
      </w:r>
      <w:r w:rsidRPr="00F62BD7">
        <w:rPr>
          <w:rFonts w:ascii="Times New Roman" w:eastAsia="Times New Roman" w:hAnsi="Times New Roman"/>
          <w:i/>
          <w:iCs/>
          <w:sz w:val="24"/>
          <w:szCs w:val="24"/>
          <w:lang w:eastAsia="pl-PL"/>
        </w:rPr>
        <w:t xml:space="preserve">przez pierwszy okres ubezpieczenia - pierwsze 12 miesięcy trwania umowy; </w:t>
      </w:r>
    </w:p>
    <w:p w:rsidR="00F62BD7" w:rsidRPr="00F62BD7" w:rsidRDefault="00F62BD7" w:rsidP="00F62BD7">
      <w:pPr>
        <w:autoSpaceDE w:val="0"/>
        <w:autoSpaceDN w:val="0"/>
        <w:adjustRightInd w:val="0"/>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  </w:t>
      </w:r>
      <w:r w:rsidRPr="00F62BD7">
        <w:rPr>
          <w:rFonts w:ascii="Times New Roman" w:eastAsia="Times New Roman" w:hAnsi="Times New Roman"/>
          <w:i/>
          <w:iCs/>
          <w:sz w:val="24"/>
          <w:szCs w:val="24"/>
          <w:lang w:eastAsia="pl-PL"/>
        </w:rPr>
        <w:t xml:space="preserve">przez drugi okres ubezpieczenia - 12 miesięcy następujące po pierwszym okresie ubezpieczenia. </w:t>
      </w:r>
    </w:p>
    <w:p w:rsidR="00F62BD7" w:rsidRPr="00F62BD7" w:rsidRDefault="00F62BD7" w:rsidP="00F62BD7">
      <w:pPr>
        <w:autoSpaceDE w:val="0"/>
        <w:autoSpaceDN w:val="0"/>
        <w:adjustRightInd w:val="0"/>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  </w:t>
      </w:r>
      <w:r w:rsidRPr="00F62BD7">
        <w:rPr>
          <w:rFonts w:ascii="Times New Roman" w:eastAsia="Times New Roman" w:hAnsi="Times New Roman"/>
          <w:bCs/>
          <w:i/>
          <w:iCs/>
          <w:sz w:val="24"/>
          <w:szCs w:val="24"/>
          <w:lang w:eastAsia="pl-PL"/>
        </w:rPr>
        <w:t>Przez wskaźnik szkodowości= [(odszkodowania wypłacone + rezerwy) / (składka przypisana brutto – prowizja pośrednika)] x 100 % „</w:t>
      </w:r>
    </w:p>
    <w:p w:rsidR="00F62BD7" w:rsidRPr="00F62BD7" w:rsidRDefault="00F62BD7" w:rsidP="00F62BD7">
      <w:pPr>
        <w:autoSpaceDE w:val="0"/>
        <w:autoSpaceDN w:val="0"/>
        <w:adjustRightInd w:val="0"/>
        <w:spacing w:after="0"/>
        <w:jc w:val="both"/>
        <w:rPr>
          <w:rFonts w:ascii="Times New Roman" w:eastAsia="Times New Roman" w:hAnsi="Times New Roman"/>
          <w:b/>
          <w:color w:val="FF0000"/>
          <w:sz w:val="24"/>
          <w:szCs w:val="24"/>
          <w:lang w:eastAsia="pl-PL"/>
        </w:rPr>
      </w:pPr>
      <w:r w:rsidRPr="00F62BD7">
        <w:rPr>
          <w:rFonts w:ascii="Times New Roman" w:eastAsia="Times New Roman" w:hAnsi="Times New Roman" w:cs="Arial"/>
          <w:b/>
          <w:sz w:val="24"/>
          <w:szCs w:val="24"/>
          <w:lang w:eastAsia="pl-PL"/>
        </w:rPr>
        <w:lastRenderedPageBreak/>
        <w:t>Odpowiedź:</w:t>
      </w:r>
      <w:r w:rsidRPr="00F62BD7">
        <w:rPr>
          <w:rFonts w:ascii="Times New Roman" w:eastAsia="Times New Roman" w:hAnsi="Times New Roman"/>
          <w:color w:val="FF0000"/>
          <w:sz w:val="24"/>
          <w:szCs w:val="24"/>
          <w:lang w:eastAsia="pl-PL"/>
        </w:rPr>
        <w:t xml:space="preserve"> </w:t>
      </w:r>
      <w:r w:rsidRPr="00F62BD7">
        <w:rPr>
          <w:rFonts w:ascii="Times New Roman" w:eastAsia="Times New Roman" w:hAnsi="Times New Roman"/>
          <w:b/>
          <w:color w:val="002060"/>
          <w:sz w:val="24"/>
          <w:szCs w:val="24"/>
          <w:lang w:eastAsia="pl-PL"/>
        </w:rPr>
        <w:t>Zamawiający nie wyraża zgody</w:t>
      </w:r>
      <w:r w:rsidRPr="00F62BD7">
        <w:rPr>
          <w:rFonts w:ascii="Times New Roman" w:eastAsia="Times New Roman" w:hAnsi="Times New Roman"/>
          <w:b/>
          <w:bCs/>
          <w:color w:val="002060"/>
          <w:sz w:val="24"/>
          <w:szCs w:val="24"/>
          <w:lang w:eastAsia="pl-PL"/>
        </w:rPr>
        <w:t>.</w:t>
      </w:r>
      <w:r w:rsidRPr="00F62BD7">
        <w:rPr>
          <w:rFonts w:ascii="Times New Roman" w:eastAsia="Times New Roman" w:hAnsi="Times New Roman"/>
          <w:b/>
          <w:bCs/>
          <w:color w:val="FF0000"/>
          <w:sz w:val="24"/>
          <w:szCs w:val="24"/>
          <w:lang w:eastAsia="pl-PL"/>
        </w:rPr>
        <w:t xml:space="preserve"> </w:t>
      </w:r>
    </w:p>
    <w:p w:rsidR="00F62BD7" w:rsidRPr="00F62BD7" w:rsidRDefault="00F62BD7" w:rsidP="00F62BD7">
      <w:pPr>
        <w:spacing w:after="0"/>
        <w:jc w:val="both"/>
        <w:rPr>
          <w:rFonts w:ascii="Times New Roman" w:eastAsia="Times New Roman" w:hAnsi="Times New Roman"/>
          <w:b/>
          <w:sz w:val="24"/>
          <w:szCs w:val="24"/>
          <w:lang w:eastAsia="pl-PL"/>
        </w:rPr>
      </w:pPr>
    </w:p>
    <w:p w:rsidR="00F62BD7" w:rsidRPr="00F62BD7" w:rsidRDefault="00F62BD7" w:rsidP="00F62BD7">
      <w:pPr>
        <w:spacing w:after="0"/>
        <w:jc w:val="both"/>
        <w:rPr>
          <w:rFonts w:ascii="Times New Roman" w:eastAsia="Times New Roman" w:hAnsi="Times New Roman"/>
          <w:b/>
          <w:sz w:val="24"/>
          <w:szCs w:val="24"/>
          <w:lang w:eastAsia="pl-PL"/>
        </w:rPr>
      </w:pPr>
      <w:r w:rsidRPr="00F62BD7">
        <w:rPr>
          <w:rFonts w:ascii="Times New Roman" w:eastAsia="Times New Roman" w:hAnsi="Times New Roman"/>
          <w:b/>
          <w:sz w:val="24"/>
          <w:szCs w:val="24"/>
          <w:lang w:eastAsia="pl-PL"/>
        </w:rPr>
        <w:t>Pytanie 10:</w:t>
      </w:r>
      <w:r w:rsidRPr="00F62BD7">
        <w:rPr>
          <w:rFonts w:eastAsia="Times New Roman" w:cs="Calibri"/>
          <w:sz w:val="18"/>
          <w:szCs w:val="18"/>
          <w:lang w:eastAsia="pl-PL"/>
        </w:rPr>
        <w:t xml:space="preserve"> </w:t>
      </w:r>
      <w:r w:rsidRPr="00F62BD7">
        <w:rPr>
          <w:rFonts w:ascii="Times New Roman" w:eastAsia="Times New Roman" w:hAnsi="Times New Roman"/>
          <w:sz w:val="24"/>
          <w:szCs w:val="24"/>
          <w:lang w:eastAsia="pl-PL"/>
        </w:rPr>
        <w:t>Czy w budynkach będących przedmiotem ubezpieczenia zamontowany jest system sygnalizacji pożaru, którego adresatem jest PSP? Jeśli tak, to w których budynkach?</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w szpitalu w Poznaniu SSP zamontowany jest w budynkach szpitalnych oraz w budynku administracji.</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W szpitalu w Ludwikowie SSP zamontowany jest w dwóch pawilonach leczniczych.</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W Chodzieży SSP zamontowany jest w budynku szpitalnym wyłącznie na Oddziale Całodobowej Opieki Paliatywnej.</w:t>
      </w:r>
    </w:p>
    <w:p w:rsidR="00F62BD7" w:rsidRPr="00F62BD7" w:rsidRDefault="00F62BD7" w:rsidP="00F62BD7">
      <w:pPr>
        <w:autoSpaceDE w:val="0"/>
        <w:autoSpaceDN w:val="0"/>
        <w:adjustRightInd w:val="0"/>
        <w:spacing w:after="0"/>
        <w:jc w:val="both"/>
        <w:rPr>
          <w:rFonts w:ascii="Times New Roman" w:eastAsia="Times New Roman" w:hAnsi="Times New Roman"/>
          <w:color w:val="FF0000"/>
          <w:sz w:val="24"/>
          <w:szCs w:val="24"/>
          <w:lang w:eastAsia="pl-PL"/>
        </w:rPr>
      </w:pPr>
    </w:p>
    <w:p w:rsidR="00F62BD7" w:rsidRPr="00F62BD7" w:rsidRDefault="00F62BD7" w:rsidP="00F62BD7">
      <w:pPr>
        <w:spacing w:after="0"/>
        <w:contextualSpacing/>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 xml:space="preserve">Pytanie 11: </w:t>
      </w:r>
      <w:r w:rsidRPr="00F62BD7">
        <w:rPr>
          <w:rFonts w:ascii="Times New Roman" w:eastAsia="Times New Roman" w:hAnsi="Times New Roman"/>
          <w:sz w:val="24"/>
          <w:szCs w:val="24"/>
          <w:lang w:eastAsia="pl-PL"/>
        </w:rPr>
        <w:t>Prosimy podać informacje lub złożyć oświadczenie na temat ryzyka:</w:t>
      </w:r>
      <w:r w:rsidRPr="00F62BD7">
        <w:rPr>
          <w:rFonts w:ascii="Times New Roman" w:eastAsia="Times New Roman" w:hAnsi="Times New Roman"/>
          <w:b/>
          <w:sz w:val="24"/>
          <w:szCs w:val="24"/>
          <w:lang w:eastAsia="pl-PL"/>
        </w:rPr>
        <w:t xml:space="preserve"> </w:t>
      </w:r>
    </w:p>
    <w:p w:rsidR="00F62BD7" w:rsidRPr="00F62BD7" w:rsidRDefault="00F62BD7" w:rsidP="00F62BD7">
      <w:pPr>
        <w:numPr>
          <w:ilvl w:val="0"/>
          <w:numId w:val="2"/>
        </w:numPr>
        <w:tabs>
          <w:tab w:val="left" w:pos="284"/>
        </w:tabs>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Czy mienie będące przedmiotem ubezpieczenia lub pozostające w związku z ubezpieczeniem  odpowiedzialności cywilnej, jest zabezpieczone w sposób przewidziany obowiązującymi przepisami aktów prawnych w zakresie ochrony przeciwpożarowej, w szczególności:</w:t>
      </w:r>
    </w:p>
    <w:p w:rsidR="00F62BD7" w:rsidRPr="00F62BD7" w:rsidRDefault="00F62BD7" w:rsidP="00F62BD7">
      <w:pPr>
        <w:numPr>
          <w:ilvl w:val="0"/>
          <w:numId w:val="3"/>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 xml:space="preserve">ustawą o ochronie przeciwpożarowej </w:t>
      </w:r>
      <w:r w:rsidRPr="00F62BD7">
        <w:rPr>
          <w:rFonts w:ascii="Times New Roman" w:eastAsia="Times New Roman" w:hAnsi="Times New Roman"/>
          <w:bCs/>
          <w:spacing w:val="4"/>
          <w:sz w:val="24"/>
          <w:szCs w:val="24"/>
        </w:rPr>
        <w:t>;</w:t>
      </w:r>
    </w:p>
    <w:p w:rsidR="00F62BD7" w:rsidRPr="00F62BD7" w:rsidRDefault="00F62BD7" w:rsidP="00F62BD7">
      <w:pPr>
        <w:numPr>
          <w:ilvl w:val="0"/>
          <w:numId w:val="3"/>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 xml:space="preserve">ustawą w sprawie warunków technicznych, jakimi powinny odpowiadać budynki i ich   usytuowanie </w:t>
      </w:r>
    </w:p>
    <w:p w:rsidR="00F62BD7" w:rsidRPr="00F62BD7" w:rsidRDefault="00F62BD7" w:rsidP="00F62BD7">
      <w:pPr>
        <w:numPr>
          <w:ilvl w:val="0"/>
          <w:numId w:val="3"/>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 xml:space="preserve">rozporządzeniem w sprawie ochrony przeciwpożarowej budynków, innych obiektów budowlanych i terenów </w:t>
      </w:r>
    </w:p>
    <w:p w:rsidR="00F62BD7" w:rsidRPr="00F62BD7" w:rsidRDefault="00F62BD7" w:rsidP="00F62BD7">
      <w:pPr>
        <w:numPr>
          <w:ilvl w:val="0"/>
          <w:numId w:val="2"/>
        </w:numPr>
        <w:autoSpaceDE w:val="0"/>
        <w:autoSpaceDN w:val="0"/>
        <w:adjustRightInd w:val="0"/>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Czy stanowiska pracy spełniają wymagania dotyczące bezpieczeństwa i higieny pracy  w środowisku pracy, w szczególności zapisane w:</w:t>
      </w:r>
    </w:p>
    <w:p w:rsidR="00F62BD7" w:rsidRPr="00F62BD7" w:rsidRDefault="00F62BD7" w:rsidP="00F62BD7">
      <w:pPr>
        <w:numPr>
          <w:ilvl w:val="0"/>
          <w:numId w:val="4"/>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ustawie w sprawie minimalnych wymagań, dotyczących bezpieczeństwa i higieny pracy,  związanych z możliwością wystąpienia w miejscu pracy atmosfery?</w:t>
      </w:r>
    </w:p>
    <w:p w:rsidR="00F62BD7" w:rsidRPr="00F62BD7" w:rsidRDefault="00F62BD7" w:rsidP="00F62BD7">
      <w:pPr>
        <w:numPr>
          <w:ilvl w:val="0"/>
          <w:numId w:val="2"/>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Czy obiekty budowlane są użytkowane i utrzymywane zgodnie z przepisami prawa budowlanego– Tekst jednolity ustawy Prawo Budowlane?</w:t>
      </w:r>
    </w:p>
    <w:p w:rsidR="00F62BD7" w:rsidRPr="00F62BD7" w:rsidRDefault="00F62BD7" w:rsidP="00F62BD7">
      <w:pPr>
        <w:numPr>
          <w:ilvl w:val="0"/>
          <w:numId w:val="2"/>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Czy obiekty budowlane oraz wykorzystywane instalacje techniczne podlegają regularnym przeglądom okresowym stanu technicznego i/lub dozorowi technicznemu, wykonywanym przez uprawnione podmioty? Czy w protokołach z dokonanych przeglądów nie stwierdzono zastrzeżeń warunkujących ich użytkowanie?</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 szczególności przeglądy okresowe dotyczą:</w:t>
      </w:r>
    </w:p>
    <w:p w:rsidR="00F62BD7" w:rsidRPr="00F62BD7" w:rsidRDefault="00F62BD7" w:rsidP="00F62BD7">
      <w:pPr>
        <w:numPr>
          <w:ilvl w:val="0"/>
          <w:numId w:val="5"/>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przydatności do użytkowania obiektu budowlanego, estetyki obiektu budowlanego oraz jego otoczenia;</w:t>
      </w:r>
    </w:p>
    <w:p w:rsidR="00F62BD7" w:rsidRPr="00F62BD7" w:rsidRDefault="00F62BD7" w:rsidP="00F62BD7">
      <w:pPr>
        <w:numPr>
          <w:ilvl w:val="0"/>
          <w:numId w:val="5"/>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sprzętu przeciwpożarowego;</w:t>
      </w:r>
    </w:p>
    <w:p w:rsidR="00F62BD7" w:rsidRPr="00F62BD7" w:rsidRDefault="00F62BD7" w:rsidP="00F62BD7">
      <w:pPr>
        <w:numPr>
          <w:ilvl w:val="0"/>
          <w:numId w:val="5"/>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instalacji elektrycznej i odgromowej;</w:t>
      </w:r>
    </w:p>
    <w:p w:rsidR="00F62BD7" w:rsidRPr="00F62BD7" w:rsidRDefault="00F62BD7" w:rsidP="00F62BD7">
      <w:pPr>
        <w:numPr>
          <w:ilvl w:val="0"/>
          <w:numId w:val="5"/>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instalacji gazowej;</w:t>
      </w:r>
    </w:p>
    <w:p w:rsidR="00F62BD7" w:rsidRPr="00F62BD7" w:rsidRDefault="00F62BD7" w:rsidP="00F62BD7">
      <w:pPr>
        <w:numPr>
          <w:ilvl w:val="0"/>
          <w:numId w:val="5"/>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przewodów kominowych (dymowe, spalinowe, wentylacyjne);</w:t>
      </w:r>
    </w:p>
    <w:p w:rsidR="00F62BD7" w:rsidRPr="00F62BD7" w:rsidRDefault="00F62BD7" w:rsidP="00F62BD7">
      <w:pPr>
        <w:numPr>
          <w:ilvl w:val="0"/>
          <w:numId w:val="5"/>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t>instalacji wodociągowa przeciwpożarowa;</w:t>
      </w:r>
    </w:p>
    <w:p w:rsidR="00F62BD7" w:rsidRPr="00F62BD7" w:rsidRDefault="00F62BD7" w:rsidP="00F62BD7">
      <w:pPr>
        <w:numPr>
          <w:ilvl w:val="0"/>
          <w:numId w:val="5"/>
        </w:numPr>
        <w:spacing w:after="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spacing w:val="4"/>
          <w:sz w:val="24"/>
          <w:szCs w:val="24"/>
        </w:rPr>
        <w:lastRenderedPageBreak/>
        <w:t>instalacji ciśnieniowych;</w:t>
      </w:r>
    </w:p>
    <w:p w:rsidR="00F62BD7" w:rsidRPr="00F62BD7" w:rsidRDefault="00F62BD7" w:rsidP="00F62BD7">
      <w:pPr>
        <w:numPr>
          <w:ilvl w:val="0"/>
          <w:numId w:val="5"/>
        </w:numPr>
        <w:spacing w:after="0" w:line="240" w:lineRule="auto"/>
        <w:contextualSpacing/>
        <w:jc w:val="both"/>
        <w:rPr>
          <w:rFonts w:eastAsia="Times New Roman" w:cs="Calibri"/>
          <w:spacing w:val="4"/>
          <w:sz w:val="24"/>
          <w:szCs w:val="24"/>
        </w:rPr>
      </w:pPr>
      <w:r w:rsidRPr="00F62BD7">
        <w:rPr>
          <w:rFonts w:ascii="Times New Roman" w:eastAsia="Times New Roman" w:hAnsi="Times New Roman"/>
          <w:spacing w:val="4"/>
          <w:sz w:val="24"/>
          <w:szCs w:val="24"/>
        </w:rPr>
        <w:t>urządzeń dźwigowych.</w:t>
      </w:r>
    </w:p>
    <w:p w:rsidR="00F62BD7" w:rsidRPr="00F62BD7" w:rsidRDefault="00F62BD7" w:rsidP="00F62BD7">
      <w:pPr>
        <w:spacing w:after="0"/>
        <w:ind w:left="720"/>
        <w:contextualSpacing/>
        <w:jc w:val="both"/>
        <w:rPr>
          <w:rFonts w:eastAsia="Times New Roman" w:cs="Calibri"/>
          <w:spacing w:val="4"/>
          <w:sz w:val="18"/>
          <w:szCs w:val="18"/>
        </w:rPr>
      </w:pP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 xml:space="preserve">Odpowiedź: </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 xml:space="preserve">Ad.1) Mienie będące przedmiotem ubezpieczenia jest w znacznej części zabezpieczone w sposób przewidziany obowiązującymi przepisami aktów prawnych wymienionych w pytaniu. </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Poznań budynki szpitalne w znacznej części , budynek administracji i budynki gospodarcze w całości.</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 xml:space="preserve">Ludwikowo budynki szpitalne w całości , a gospodarcze i mieszkalne  oraz budynek administracji w znacznej części. </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Chodzież budynek mieszkalny oraz pomieszczenia gospodarcze w całości, a budynek szpitalny w znacznej części.</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Ad.2) Przepisów rozporządzenie w sprawie minimalnych wymagań w sprawie bhp, związanych z możliwością wystąpienia w miejscu pracy atmosfery wybuchowej nie stosuje się do miejsc przeznaczonych bezpośrednio do opieki medycznej nad pacjentami.</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Ad.3)  Obiekty budowlane są używane i utrzymywane zgodn9ie z przepisami prawa budowlanego (Poznań, Ludwikowo, Chodzież).</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 xml:space="preserve">Ad.4) </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Obiekty budowlane podlegają systematycznym przeglądom okresowym stanu technicznego wykonywanym przez uprawnione podmioty, instalacje techniczne podlegają systematycznym przeglądom wykonywanym przez uprawnione podmioty oraz znajdują się pod dozorem UDT.</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W protokołach z przeglądów nie stwierdzono zastrzeżeń warunkujących użytkowanie.</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a) obiekty budowlane - przeglądy 1- roczne i 5-cio letnie</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b), f) Sprzęt przeciwpożarowy i instalacja wodociągowa przeciwpożarowa poddawane są  regularnym, okresowym przeglądom – brak zastrzeżeń warunkujących ich użytkowanie. Wykonywane na podstawie umowy przez uprawnione podmioty.</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c) instalacja elektryczna i odgromowa – przeglądy agregatów Centrum 1 x  w miesiącu, wykonywanie pomiarów oporności izolacji instalacji i urządzeń, badanie skuteczności ochrony przeciw porażeniowej, badanie wyłączników RCD,  badanie i przegląd instalacji odgromowej 1 x na 5 lat</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d)</w:t>
      </w:r>
      <w:r w:rsidRPr="00F62BD7">
        <w:rPr>
          <w:rFonts w:ascii="Times New Roman" w:eastAsia="Times New Roman" w:hAnsi="Times New Roman" w:cs="Arial"/>
          <w:b/>
          <w:color w:val="002060"/>
          <w:sz w:val="24"/>
          <w:szCs w:val="24"/>
          <w:lang w:eastAsia="pl-PL"/>
        </w:rPr>
        <w:tab/>
        <w:t xml:space="preserve">  instalacja gazowa – badanie szczelności</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lastRenderedPageBreak/>
        <w:t>e) przewodów kominowych (dymowe, spalinowe, wentylacyjne) – przeglądy 1 x w roku, czyszczenie przewodów spalinowych 2 x w roku</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f) instalacji wodociągowa przeciwpożarowa;</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g) instalacje ciśnieniowe – pod dozorem UDT</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h) urządzenia dźwigowe – pod dozorem UDT</w:t>
      </w:r>
    </w:p>
    <w:p w:rsidR="00F62BD7" w:rsidRPr="00F62BD7" w:rsidRDefault="00F62BD7" w:rsidP="00F62BD7">
      <w:pPr>
        <w:autoSpaceDE w:val="0"/>
        <w:autoSpaceDN w:val="0"/>
        <w:adjustRightInd w:val="0"/>
        <w:spacing w:after="0"/>
        <w:jc w:val="both"/>
        <w:rPr>
          <w:rFonts w:ascii="Times New Roman" w:eastAsia="Times New Roman" w:hAnsi="Times New Roman" w:cs="Arial"/>
          <w:b/>
          <w:sz w:val="24"/>
          <w:szCs w:val="24"/>
          <w:lang w:eastAsia="pl-PL"/>
        </w:rPr>
      </w:pPr>
    </w:p>
    <w:p w:rsidR="00F62BD7" w:rsidRPr="00F62BD7" w:rsidRDefault="00F62BD7" w:rsidP="00F62BD7">
      <w:pPr>
        <w:autoSpaceDE w:val="0"/>
        <w:autoSpaceDN w:val="0"/>
        <w:adjustRightInd w:val="0"/>
        <w:spacing w:after="0"/>
        <w:jc w:val="both"/>
        <w:rPr>
          <w:rFonts w:ascii="Times New Roman" w:eastAsia="Times New Roman" w:hAnsi="Times New Roman" w:cs="Arial"/>
          <w:b/>
          <w:sz w:val="24"/>
          <w:szCs w:val="24"/>
          <w:lang w:eastAsia="pl-PL"/>
        </w:rPr>
      </w:pPr>
      <w:r w:rsidRPr="00F62BD7">
        <w:rPr>
          <w:rFonts w:ascii="Times New Roman" w:eastAsia="Times New Roman" w:hAnsi="Times New Roman" w:cs="Arial"/>
          <w:b/>
          <w:sz w:val="24"/>
          <w:szCs w:val="24"/>
          <w:lang w:eastAsia="pl-PL"/>
        </w:rPr>
        <w:t>Pytanie 12:</w:t>
      </w:r>
      <w:r w:rsidRPr="00F62BD7">
        <w:rPr>
          <w:rFonts w:eastAsia="Times New Roman" w:cs="Calibri"/>
          <w:sz w:val="18"/>
          <w:szCs w:val="18"/>
          <w:lang w:eastAsia="pl-PL"/>
        </w:rPr>
        <w:t xml:space="preserve"> </w:t>
      </w:r>
      <w:r w:rsidRPr="00F62BD7">
        <w:rPr>
          <w:rFonts w:ascii="Times New Roman" w:eastAsia="Times New Roman" w:hAnsi="Times New Roman" w:cs="Arial"/>
          <w:sz w:val="24"/>
          <w:szCs w:val="24"/>
          <w:lang w:eastAsia="pl-PL"/>
        </w:rPr>
        <w:t>Czy w odniesieniu zakresu ubezpieczenia mienia od wszystkich ryzyk - nieruchomości, Zamawiający  potwierdza, iż długość linii kablowych, światłowodowych, telekomunikacyjnych i elektrycznych, które mają zostać objęte ochroną ubezpieczeniową, nie przekracza 500 metrów poza obręb danej lokalizacji?</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Odpowiedź: Zamawiający potwierdza.</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Pytanie 13:</w:t>
      </w:r>
      <w:r w:rsidRPr="00F62BD7">
        <w:rPr>
          <w:rFonts w:eastAsia="Times New Roman" w:cs="Calibri"/>
          <w:sz w:val="18"/>
          <w:szCs w:val="18"/>
          <w:lang w:eastAsia="pl-PL"/>
        </w:rPr>
        <w:t xml:space="preserve"> </w:t>
      </w:r>
      <w:r w:rsidRPr="00F62BD7">
        <w:rPr>
          <w:rFonts w:ascii="Times New Roman" w:eastAsia="Times New Roman" w:hAnsi="Times New Roman"/>
          <w:sz w:val="24"/>
          <w:szCs w:val="24"/>
          <w:lang w:eastAsia="pl-PL"/>
        </w:rPr>
        <w:t>Prosimy wskazać  czynności (organizacyjne techniczne) jaki zostały podjęte w celu wyeliminowania zaistniałych  szkód w przyszłości.</w:t>
      </w:r>
    </w:p>
    <w:p w:rsidR="00F62BD7" w:rsidRPr="00F62BD7" w:rsidRDefault="00F62BD7" w:rsidP="00F62BD7">
      <w:pPr>
        <w:autoSpaceDE w:val="0"/>
        <w:autoSpaceDN w:val="0"/>
        <w:adjustRightInd w:val="0"/>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 xml:space="preserve">Odpowiedź: </w:t>
      </w:r>
    </w:p>
    <w:p w:rsidR="00F62BD7" w:rsidRPr="00F62BD7" w:rsidRDefault="00F62BD7" w:rsidP="00F62BD7">
      <w:pPr>
        <w:numPr>
          <w:ilvl w:val="0"/>
          <w:numId w:val="22"/>
        </w:numPr>
        <w:suppressAutoHyphens/>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przeglądy 1- roczne i 5-cio letnie budynków</w:t>
      </w:r>
    </w:p>
    <w:p w:rsidR="00F62BD7" w:rsidRPr="00F62BD7" w:rsidRDefault="00F62BD7" w:rsidP="00F62BD7">
      <w:pPr>
        <w:numPr>
          <w:ilvl w:val="0"/>
          <w:numId w:val="22"/>
        </w:numPr>
        <w:suppressAutoHyphens/>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sporządzenie harmonogramu przeglądu sprzętu medycznego</w:t>
      </w:r>
    </w:p>
    <w:p w:rsidR="00F62BD7" w:rsidRPr="00F62BD7" w:rsidRDefault="00F62BD7" w:rsidP="00F62BD7">
      <w:pPr>
        <w:numPr>
          <w:ilvl w:val="0"/>
          <w:numId w:val="22"/>
        </w:numPr>
        <w:suppressAutoHyphens/>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przeglądy, konserwacja i serwis infrastruktury technicznej Centrum</w:t>
      </w:r>
    </w:p>
    <w:p w:rsidR="00F62BD7" w:rsidRPr="00F62BD7" w:rsidRDefault="00F62BD7" w:rsidP="00F62BD7">
      <w:pPr>
        <w:spacing w:after="0"/>
        <w:jc w:val="both"/>
        <w:rPr>
          <w:rFonts w:ascii="Times New Roman" w:eastAsia="Times New Roman" w:hAnsi="Times New Roman"/>
          <w:b/>
          <w:sz w:val="24"/>
          <w:szCs w:val="24"/>
          <w:lang w:eastAsia="pl-PL"/>
        </w:rPr>
      </w:pPr>
    </w:p>
    <w:p w:rsidR="00F62BD7" w:rsidRPr="00F62BD7" w:rsidRDefault="00F62BD7" w:rsidP="00F62BD7">
      <w:pPr>
        <w:spacing w:after="0"/>
        <w:jc w:val="both"/>
        <w:rPr>
          <w:rFonts w:ascii="Times New Roman" w:eastAsia="Times New Roman" w:hAnsi="Times New Roman"/>
          <w:b/>
          <w:sz w:val="24"/>
          <w:szCs w:val="24"/>
          <w:lang w:eastAsia="pl-PL"/>
        </w:rPr>
      </w:pPr>
      <w:r w:rsidRPr="00F62BD7">
        <w:rPr>
          <w:rFonts w:ascii="Times New Roman" w:eastAsia="Times New Roman" w:hAnsi="Times New Roman"/>
          <w:b/>
          <w:sz w:val="24"/>
          <w:szCs w:val="24"/>
          <w:lang w:eastAsia="pl-PL"/>
        </w:rPr>
        <w:t xml:space="preserve">Pytanie 14: </w:t>
      </w:r>
      <w:r w:rsidRPr="00F62BD7">
        <w:rPr>
          <w:rFonts w:ascii="Times New Roman" w:eastAsia="Times New Roman" w:hAnsi="Times New Roman"/>
          <w:sz w:val="24"/>
          <w:szCs w:val="24"/>
          <w:lang w:eastAsia="pl-PL"/>
        </w:rPr>
        <w:t>Wnioskujemy o wprowadzenie franszyzy redukcyjnej dla szkód w medycznym sprzęcie elektronicznym w wysokości 10% szkody nie mniej niż 1 000,00 zł. W przypadku gdy zaproponowana wysokość franszyzy jest niedopuszczalna, prosimy o zaproponowanie innej.</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nie wyraża zgody.</w:t>
      </w:r>
    </w:p>
    <w:p w:rsidR="00F62BD7" w:rsidRPr="00F62BD7" w:rsidRDefault="00F62BD7" w:rsidP="00F62BD7">
      <w:pPr>
        <w:spacing w:after="0"/>
        <w:jc w:val="both"/>
        <w:rPr>
          <w:rFonts w:ascii="Times New Roman" w:eastAsia="Times New Roman" w:hAnsi="Times New Roman"/>
          <w:b/>
          <w:sz w:val="24"/>
          <w:szCs w:val="24"/>
          <w:lang w:eastAsia="pl-PL"/>
        </w:rPr>
      </w:pPr>
    </w:p>
    <w:p w:rsidR="00F62BD7" w:rsidRPr="00F62BD7" w:rsidRDefault="00F62BD7" w:rsidP="00F62BD7">
      <w:pPr>
        <w:spacing w:after="0"/>
        <w:jc w:val="both"/>
        <w:rPr>
          <w:rFonts w:ascii="Times New Roman" w:eastAsia="Times New Roman" w:hAnsi="Times New Roman"/>
          <w:b/>
          <w:sz w:val="24"/>
          <w:szCs w:val="24"/>
          <w:lang w:eastAsia="pl-PL"/>
        </w:rPr>
      </w:pPr>
      <w:r w:rsidRPr="00F62BD7">
        <w:rPr>
          <w:rFonts w:ascii="Times New Roman" w:eastAsia="Times New Roman" w:hAnsi="Times New Roman"/>
          <w:b/>
          <w:sz w:val="24"/>
          <w:szCs w:val="24"/>
          <w:lang w:eastAsia="pl-PL"/>
        </w:rPr>
        <w:t xml:space="preserve">Pytanie 15: </w:t>
      </w:r>
      <w:r w:rsidRPr="00F62BD7">
        <w:rPr>
          <w:rFonts w:ascii="Times New Roman" w:eastAsia="Times New Roman" w:hAnsi="Times New Roman"/>
          <w:sz w:val="24"/>
          <w:szCs w:val="24"/>
          <w:lang w:eastAsia="pl-PL"/>
        </w:rPr>
        <w:t>W pozostałym zakresie wnioskujemy o wprowadzenie franszyzy redukcyjnej w wysokości 1 000,00 zł w każdej szkodzie.</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nie wyraża zgody.</w:t>
      </w:r>
    </w:p>
    <w:p w:rsidR="00F62BD7" w:rsidRPr="00F62BD7" w:rsidRDefault="00F62BD7" w:rsidP="00F62BD7">
      <w:pPr>
        <w:spacing w:after="0"/>
        <w:jc w:val="both"/>
        <w:rPr>
          <w:rFonts w:ascii="Times New Roman" w:eastAsia="Times New Roman" w:hAnsi="Times New Roman"/>
          <w:b/>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 xml:space="preserve">Pytanie 16: </w:t>
      </w:r>
      <w:r w:rsidRPr="00F62BD7">
        <w:rPr>
          <w:rFonts w:ascii="Times New Roman" w:eastAsia="Times New Roman" w:hAnsi="Times New Roman"/>
          <w:sz w:val="24"/>
          <w:szCs w:val="24"/>
          <w:lang w:eastAsia="pl-PL"/>
        </w:rPr>
        <w:t>Czy Zamawiający dopuszcza usunięcie zaznaczonych zapisów:</w:t>
      </w:r>
    </w:p>
    <w:p w:rsidR="00F62BD7" w:rsidRPr="00F62BD7" w:rsidRDefault="00F62BD7" w:rsidP="00F62BD7">
      <w:pPr>
        <w:spacing w:after="0"/>
        <w:jc w:val="both"/>
        <w:rPr>
          <w:rFonts w:ascii="Times New Roman" w:eastAsia="Times New Roman" w:hAnsi="Times New Roman"/>
          <w:bCs/>
          <w:i/>
          <w:sz w:val="24"/>
          <w:szCs w:val="24"/>
          <w:lang w:eastAsia="pl-PL"/>
        </w:rPr>
      </w:pPr>
      <w:r w:rsidRPr="00F62BD7">
        <w:rPr>
          <w:rFonts w:ascii="Times New Roman" w:eastAsia="Times New Roman" w:hAnsi="Times New Roman"/>
          <w:i/>
          <w:sz w:val="24"/>
          <w:szCs w:val="24"/>
          <w:lang w:eastAsia="pl-PL"/>
        </w:rPr>
        <w:t xml:space="preserve">„Zalanie, w tym wydostanie się mediów (woda lub inne ciecze, para wodna lub inne substancje gazowe) z urządzeń wodno-kanalizacyjnych bądź technologicznych na skutek awarii instalacji lub urządzeń, nieumyślnego pozostawienia odkręconych zaworów, kranów, spustów itp., cofnięcia się ścieków lub wody z systemu kanalizacyjnego, uszkodzenia elementów instalacji spowodowane działaniem niskich bądź wysokich temperatur, pod warunkiem zastosowania właściwych środków ochrony w celu zabezpieczenia przed mrozem, </w:t>
      </w:r>
      <w:r w:rsidRPr="00F62BD7">
        <w:rPr>
          <w:rFonts w:ascii="Times New Roman" w:eastAsia="Times New Roman" w:hAnsi="Times New Roman"/>
          <w:i/>
          <w:sz w:val="24"/>
          <w:szCs w:val="24"/>
          <w:lang w:eastAsia="pl-PL"/>
        </w:rPr>
        <w:lastRenderedPageBreak/>
        <w:t xml:space="preserve">zamknięcia i opróżnienia z wody lub innych cieczy instalacji i urządzeń wodociągowych w obiektach nieogrzewanych lub </w:t>
      </w:r>
      <w:r w:rsidRPr="00F62BD7">
        <w:rPr>
          <w:rFonts w:ascii="Times New Roman" w:eastAsia="Times New Roman" w:hAnsi="Times New Roman"/>
          <w:bCs/>
          <w:i/>
          <w:sz w:val="24"/>
          <w:szCs w:val="24"/>
          <w:lang w:eastAsia="pl-PL"/>
        </w:rPr>
        <w:t>wyłączonych z eksploatacji</w:t>
      </w:r>
      <w:r w:rsidRPr="00F62BD7">
        <w:rPr>
          <w:rFonts w:ascii="Times New Roman" w:eastAsia="Times New Roman" w:hAnsi="Times New Roman"/>
          <w:i/>
          <w:sz w:val="24"/>
          <w:szCs w:val="24"/>
          <w:lang w:eastAsia="pl-PL"/>
        </w:rPr>
        <w:t xml:space="preserve">, a także zalanie wodą powstałą w wyniku topnienia mas śniegu lub lodu i powstałe </w:t>
      </w:r>
      <w:r w:rsidRPr="00F62BD7">
        <w:rPr>
          <w:rFonts w:ascii="Times New Roman" w:eastAsia="Times New Roman" w:hAnsi="Times New Roman"/>
          <w:bCs/>
          <w:i/>
          <w:sz w:val="24"/>
          <w:szCs w:val="24"/>
          <w:lang w:eastAsia="pl-PL"/>
        </w:rPr>
        <w:t>w wyniku rozszczelnienia dachu wskutek zamarzania wody, jeżeli do powstania szkody nie przyczynił się zły stan techniczny dachu lub innych elementów budynku lub niezabezpieczone otwory dachowe, okienne, drzwiowe, a szkoda powstała nagle i niespodziewanie.</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nie wyraża zgody.</w:t>
      </w:r>
    </w:p>
    <w:p w:rsidR="00F62BD7" w:rsidRPr="00F62BD7" w:rsidRDefault="00F62BD7" w:rsidP="00F62BD7">
      <w:pPr>
        <w:spacing w:after="0"/>
        <w:jc w:val="both"/>
        <w:rPr>
          <w:rFonts w:ascii="Times New Roman" w:eastAsia="Times New Roman" w:hAnsi="Times New Roman"/>
          <w:i/>
          <w:sz w:val="24"/>
          <w:szCs w:val="24"/>
          <w:lang w:eastAsia="pl-PL"/>
        </w:rPr>
      </w:pPr>
      <w:r w:rsidRPr="00F62BD7">
        <w:rPr>
          <w:rFonts w:ascii="Times New Roman" w:eastAsia="Times New Roman" w:hAnsi="Times New Roman"/>
          <w:i/>
          <w:sz w:val="24"/>
          <w:szCs w:val="24"/>
          <w:lang w:eastAsia="pl-PL"/>
        </w:rPr>
        <w:t>Jeśli Zamawiający nie dopuszcza wykreślenia ww. zapisów, czy dopuszcza wprowadzenie limitów na te ryzyka:</w:t>
      </w:r>
    </w:p>
    <w:p w:rsidR="00F62BD7" w:rsidRPr="00F62BD7" w:rsidRDefault="00F62BD7" w:rsidP="00F62BD7">
      <w:pPr>
        <w:spacing w:after="0"/>
        <w:jc w:val="both"/>
        <w:rPr>
          <w:rFonts w:ascii="Times New Roman" w:eastAsia="Times New Roman" w:hAnsi="Times New Roman"/>
          <w:i/>
          <w:sz w:val="24"/>
          <w:szCs w:val="24"/>
          <w:lang w:eastAsia="pl-PL"/>
        </w:rPr>
      </w:pPr>
      <w:r w:rsidRPr="00F62BD7">
        <w:rPr>
          <w:rFonts w:ascii="Times New Roman" w:eastAsia="Times New Roman" w:hAnsi="Times New Roman"/>
          <w:i/>
          <w:sz w:val="24"/>
          <w:szCs w:val="24"/>
          <w:lang w:eastAsia="pl-PL"/>
        </w:rPr>
        <w:t>- Zalanie w budynkach wyłączonych z eksploatacji limit 20 000 PLN na jedno i 100 000 PLN na wszystkie zdarzenia w okresie ubezpieczenia.</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i/>
          <w:color w:val="FF0000"/>
          <w:sz w:val="24"/>
          <w:szCs w:val="24"/>
          <w:lang w:eastAsia="pl-PL"/>
        </w:rPr>
      </w:pPr>
    </w:p>
    <w:p w:rsidR="00F62BD7" w:rsidRPr="00F62BD7" w:rsidRDefault="00F62BD7" w:rsidP="00F62BD7">
      <w:pPr>
        <w:spacing w:after="0"/>
        <w:jc w:val="both"/>
        <w:rPr>
          <w:rFonts w:ascii="Times New Roman" w:eastAsia="Times New Roman" w:hAnsi="Times New Roman"/>
          <w:i/>
          <w:color w:val="FF0000"/>
          <w:sz w:val="24"/>
          <w:szCs w:val="24"/>
          <w:lang w:eastAsia="pl-PL"/>
        </w:rPr>
      </w:pPr>
      <w:r w:rsidRPr="00F62BD7">
        <w:rPr>
          <w:rFonts w:ascii="Times New Roman" w:eastAsia="Times New Roman" w:hAnsi="Times New Roman"/>
          <w:i/>
          <w:sz w:val="24"/>
          <w:szCs w:val="24"/>
          <w:lang w:eastAsia="pl-PL"/>
        </w:rPr>
        <w:t xml:space="preserve">- Zalanie wskutek rozszczelnienia dachu limit 200 000 PLN. </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autoSpaceDE w:val="0"/>
        <w:autoSpaceDN w:val="0"/>
        <w:adjustRightInd w:val="0"/>
        <w:spacing w:after="0"/>
        <w:jc w:val="both"/>
        <w:rPr>
          <w:rFonts w:ascii="Times New Roman" w:eastAsia="Times New Roman" w:hAnsi="Times New Roman"/>
          <w:color w:val="FF0000"/>
          <w:sz w:val="24"/>
          <w:szCs w:val="24"/>
          <w:lang w:eastAsia="pl-PL"/>
        </w:rPr>
      </w:pPr>
    </w:p>
    <w:p w:rsidR="00F62BD7" w:rsidRPr="00F62BD7" w:rsidRDefault="00F62BD7" w:rsidP="00F62BD7">
      <w:pPr>
        <w:spacing w:after="0"/>
        <w:jc w:val="both"/>
        <w:rPr>
          <w:rFonts w:ascii="Times New Roman" w:eastAsia="Times New Roman" w:hAnsi="Times New Roman"/>
          <w:b/>
          <w:sz w:val="24"/>
          <w:szCs w:val="24"/>
          <w:lang w:eastAsia="pl-PL"/>
        </w:rPr>
      </w:pPr>
      <w:r w:rsidRPr="00F62BD7">
        <w:rPr>
          <w:rFonts w:ascii="Times New Roman" w:eastAsia="Times New Roman" w:hAnsi="Times New Roman"/>
          <w:b/>
          <w:sz w:val="24"/>
          <w:szCs w:val="24"/>
          <w:lang w:eastAsia="pl-PL"/>
        </w:rPr>
        <w:t xml:space="preserve">Pytanie 17: </w:t>
      </w:r>
      <w:r w:rsidRPr="00F62BD7">
        <w:rPr>
          <w:rFonts w:ascii="Times New Roman" w:eastAsia="Times New Roman" w:hAnsi="Times New Roman"/>
          <w:sz w:val="24"/>
          <w:szCs w:val="24"/>
          <w:lang w:eastAsia="pl-PL"/>
        </w:rPr>
        <w:t>Wnioskujemy o zgodę na wprowadzenie franszyzy redukcyjnej dla klauzuli przepięć w wysokości 5% szkody. W przypadku gdy zaproponowana wysokość franszyzy jest niedopuszczalna, prosimy o zaproponowanie innej.</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na wprowadzenie franszyzy redukcyjnej w wysokości 5% szkody. Niniejsza odpowiedź modyfikuje zapisy SWZ.</w:t>
      </w:r>
    </w:p>
    <w:p w:rsidR="00F62BD7" w:rsidRPr="00F62BD7" w:rsidRDefault="00F62BD7" w:rsidP="00F62BD7">
      <w:pPr>
        <w:spacing w:after="0"/>
        <w:jc w:val="both"/>
        <w:rPr>
          <w:rFonts w:ascii="Times New Roman" w:eastAsia="Times New Roman" w:hAnsi="Times New Roman"/>
          <w:color w:val="FF0000"/>
          <w:sz w:val="24"/>
          <w:szCs w:val="24"/>
          <w:lang w:eastAsia="pl-PL"/>
        </w:rPr>
      </w:pPr>
    </w:p>
    <w:p w:rsidR="00F62BD7" w:rsidRPr="00F62BD7" w:rsidRDefault="00F62BD7" w:rsidP="00F62BD7">
      <w:pPr>
        <w:spacing w:after="0"/>
        <w:jc w:val="both"/>
        <w:rPr>
          <w:rFonts w:ascii="Times New Roman" w:eastAsia="Times New Roman" w:hAnsi="Times New Roman"/>
          <w:b/>
          <w:sz w:val="24"/>
          <w:szCs w:val="24"/>
          <w:lang w:eastAsia="pl-PL"/>
        </w:rPr>
      </w:pPr>
      <w:r w:rsidRPr="00F62BD7">
        <w:rPr>
          <w:rFonts w:ascii="Times New Roman" w:eastAsia="Times New Roman" w:hAnsi="Times New Roman"/>
          <w:b/>
          <w:sz w:val="24"/>
          <w:szCs w:val="24"/>
          <w:lang w:eastAsia="pl-PL"/>
        </w:rPr>
        <w:t xml:space="preserve">Pytanie 18: </w:t>
      </w:r>
      <w:r w:rsidRPr="00F62BD7">
        <w:rPr>
          <w:rFonts w:ascii="Times New Roman" w:eastAsia="Times New Roman" w:hAnsi="Times New Roman"/>
          <w:sz w:val="24"/>
          <w:szCs w:val="24"/>
          <w:lang w:eastAsia="pl-PL"/>
        </w:rPr>
        <w:t>Prosimy o uwzględnienie w klauzuli automatycznego pokrycia poniższych zapisów:</w:t>
      </w:r>
    </w:p>
    <w:p w:rsidR="00F62BD7" w:rsidRPr="00F62BD7" w:rsidRDefault="00F62BD7" w:rsidP="00F62BD7">
      <w:pPr>
        <w:spacing w:after="0"/>
        <w:jc w:val="both"/>
        <w:rPr>
          <w:rFonts w:ascii="Times New Roman" w:eastAsia="Times New Roman" w:hAnsi="Times New Roman"/>
          <w:i/>
          <w:iCs/>
          <w:color w:val="FF0000"/>
          <w:sz w:val="24"/>
          <w:szCs w:val="24"/>
          <w:lang w:eastAsia="pl-PL"/>
        </w:rPr>
      </w:pPr>
      <w:r w:rsidRPr="00F62BD7">
        <w:rPr>
          <w:rFonts w:ascii="Times New Roman" w:eastAsia="Times New Roman" w:hAnsi="Times New Roman"/>
          <w:sz w:val="24"/>
          <w:szCs w:val="24"/>
          <w:lang w:eastAsia="pl-PL"/>
        </w:rPr>
        <w:t xml:space="preserve"> „-</w:t>
      </w:r>
      <w:r w:rsidRPr="00F62BD7">
        <w:rPr>
          <w:rFonts w:ascii="Times New Roman" w:eastAsia="Times New Roman" w:hAnsi="Times New Roman"/>
          <w:i/>
          <w:iCs/>
          <w:sz w:val="24"/>
          <w:szCs w:val="24"/>
          <w:lang w:eastAsia="pl-PL"/>
        </w:rPr>
        <w:t>nowonabyte mienie objęte jest ochroną ubezpieczeniową pod warunkiem poinformowania ubezpieczyciela w ter</w:t>
      </w:r>
      <w:r w:rsidRPr="00F62BD7">
        <w:rPr>
          <w:rFonts w:ascii="Times New Roman" w:eastAsia="Times New Roman" w:hAnsi="Times New Roman"/>
          <w:i/>
          <w:iCs/>
          <w:sz w:val="24"/>
          <w:szCs w:val="24"/>
          <w:lang w:eastAsia="pl-PL"/>
        </w:rPr>
        <w:softHyphen/>
        <w:t>minie do dwudziestego dnia każdego miesiąca kalendarzowego o inwestycjach zrealizowanych i zarejestrowanych w miesią</w:t>
      </w:r>
      <w:r w:rsidRPr="00F62BD7">
        <w:rPr>
          <w:rFonts w:ascii="Times New Roman" w:eastAsia="Times New Roman" w:hAnsi="Times New Roman"/>
          <w:i/>
          <w:iCs/>
          <w:sz w:val="24"/>
          <w:szCs w:val="24"/>
          <w:lang w:eastAsia="pl-PL"/>
        </w:rPr>
        <w:softHyphen/>
        <w:t xml:space="preserve">cu poprzedzającym; </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nie wyraża zgody.</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składka ubezpieczeniowa za objęcie ochroną ubezpieczeniową każ</w:t>
      </w:r>
      <w:r w:rsidRPr="00F62BD7">
        <w:rPr>
          <w:rFonts w:ascii="Times New Roman" w:eastAsia="Times New Roman" w:hAnsi="Times New Roman"/>
          <w:i/>
          <w:iCs/>
          <w:sz w:val="24"/>
          <w:szCs w:val="24"/>
          <w:lang w:eastAsia="pl-PL"/>
        </w:rPr>
        <w:softHyphen/>
        <w:t xml:space="preserve">dej nowej inwestycji / nowego mienia zgłaszanego do ubezpieczenia będzie naliczana za okres świadczonej ochrony ubezpieczeniowej, na podstawie taryfy mającej zastosowanie do umowy ubezpieczenia.” </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lastRenderedPageBreak/>
        <w:t>Pytanie 19</w:t>
      </w:r>
      <w:r w:rsidRPr="00F62BD7">
        <w:rPr>
          <w:rFonts w:ascii="Times New Roman" w:eastAsia="Times New Roman" w:hAnsi="Times New Roman"/>
          <w:iCs/>
          <w:sz w:val="24"/>
          <w:szCs w:val="24"/>
          <w:lang w:eastAsia="pl-PL"/>
        </w:rPr>
        <w:t>: W odniesieniu do klauzuli szkód powstałych w wyniku prac budowlanych, remontowych i modernizacyjnych prosimy o zgodę na zastosowanie franszyzy redukcyjnej w wysokości  1 000,00 zł.</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b/>
          <w:iCs/>
          <w:sz w:val="24"/>
          <w:szCs w:val="24"/>
          <w:lang w:eastAsia="pl-PL"/>
        </w:rPr>
        <w:t>Pytanie 20</w:t>
      </w:r>
      <w:r w:rsidRPr="00F62BD7">
        <w:rPr>
          <w:rFonts w:ascii="Times New Roman" w:eastAsia="Times New Roman" w:hAnsi="Times New Roman"/>
          <w:i/>
          <w:iCs/>
          <w:sz w:val="24"/>
          <w:szCs w:val="24"/>
          <w:lang w:eastAsia="pl-PL"/>
        </w:rPr>
        <w:t xml:space="preserve">: </w:t>
      </w:r>
      <w:r w:rsidRPr="00F62BD7">
        <w:rPr>
          <w:rFonts w:ascii="Times New Roman" w:eastAsia="Times New Roman" w:hAnsi="Times New Roman"/>
          <w:iCs/>
          <w:sz w:val="24"/>
          <w:szCs w:val="24"/>
          <w:lang w:eastAsia="pl-PL"/>
        </w:rPr>
        <w:t>W odniesieniu do klauzuli szkód powstałych w wyniku prac budowlanych, remontowych i modernizacyjnych wnioskujemy o wyłączenie z zakresu ochrony</w:t>
      </w:r>
      <w:r w:rsidRPr="00F62BD7">
        <w:rPr>
          <w:rFonts w:ascii="Times New Roman" w:eastAsia="Times New Roman" w:hAnsi="Times New Roman"/>
          <w:i/>
          <w:iCs/>
          <w:sz w:val="24"/>
          <w:szCs w:val="24"/>
          <w:lang w:eastAsia="pl-PL"/>
        </w:rPr>
        <w:t>:</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a)  prac naruszających konstrukcję budynku lub pokrycie dachu,</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b) prac, które wymagają pozwolenia a budowę,</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c) szkód powstałych wskutek:</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niewłaściwego zabezpieczenia mienia sąsiadującego przed skutkami prowadzonych prac remontowo-budowlanych,</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 przeprowadzenia prac niezgodnie z zasadami sztuki budowlanej, zastosowania wadliwych materiałów lub niewłaściwej technologii wykonawstwa,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awarii urządzeń lub instalacji spowodowanych wadliwym montażem,</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dokonania rozruchu niezgodnie z instrukcją producenta lub dostawcy,</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katastrofy budowlanej, przez którą należy rozumieć zawalenie się obiektu budowlanego, polegające na samoistnym, niezamierzonym i gwałtownym zniszczeniu całości obiektu budowlanego lub jego części, niezależnie od przyczyny pierwotnej;</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21</w:t>
      </w:r>
      <w:r w:rsidRPr="00F62BD7">
        <w:rPr>
          <w:rFonts w:ascii="Times New Roman" w:eastAsia="Times New Roman" w:hAnsi="Times New Roman"/>
          <w:iCs/>
          <w:sz w:val="24"/>
          <w:szCs w:val="24"/>
          <w:lang w:eastAsia="pl-PL"/>
        </w:rPr>
        <w:t>:Prosimy o uwzględnienie w klauzuli rzeczoznawców poniższych zapisów:</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sporządzenie ekspertyzy jest niezbędne do odtworzenia mienia, w którym wyrządzona została szkoda objęta odpowiedzialnością ubezpieczyciela i z tytułu której ubezpieczyciel wypłacił odszkodowanie oraz</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konieczność sporządzenia ekspertyzy została potwierdzona przez ubezpieczyciela”</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22:</w:t>
      </w:r>
      <w:r w:rsidRPr="00F62BD7">
        <w:rPr>
          <w:rFonts w:ascii="Times New Roman" w:eastAsia="Times New Roman" w:hAnsi="Times New Roman"/>
          <w:iCs/>
          <w:sz w:val="24"/>
          <w:szCs w:val="24"/>
          <w:lang w:eastAsia="pl-PL"/>
        </w:rPr>
        <w:t xml:space="preserve"> Zwracamy się z uprzejmą prośbą o potwierdzenie, że Zamawiający wyraża zgodę na wprowadzenie klauzuli wyłączenia chorób zakaźnych w brzmieniu Wykonawcy, któremu zostanie udzielone zamówienie, bez względu na fakt, czy taka klauzula znajduje się w jego owu. Proponowana przez Wykonawcę treść klauzuli poniżej:</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b/>
          <w:i/>
          <w:iCs/>
          <w:sz w:val="24"/>
          <w:szCs w:val="24"/>
          <w:lang w:eastAsia="pl-PL"/>
        </w:rPr>
      </w:pPr>
      <w:r w:rsidRPr="00F62BD7">
        <w:rPr>
          <w:rFonts w:ascii="Times New Roman" w:eastAsia="Times New Roman" w:hAnsi="Times New Roman"/>
          <w:b/>
          <w:i/>
          <w:iCs/>
          <w:sz w:val="24"/>
          <w:szCs w:val="24"/>
          <w:lang w:eastAsia="pl-PL"/>
        </w:rPr>
        <w:t>„KLAUZULA  WYŁĄCZENIA  CHORÓB  ZAKAŹNYCH:</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lastRenderedPageBreak/>
        <w:t>1. Z zachowaniem pozostałych niezmienionych niniejszą klauzulą postanowień niniejszej umowy ubezpieczenia, Strony postanawiają, że zakresem umowy ubezpieczenia nie są objęte szkody bezpośrednio lub pośrednio spowodowane przeniesieniem chorób zakaźnych, przy czym niniejsze wyłączenie nie dotyczy:</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1) szkód rzeczowych w ubezpieczonym mieniu, które są następstwem innych zdarzeń objętych zakresem umowy ubezpieczenia;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2) szkód z tytułu utraty zysku brutto, spowodowanych szkodą rzeczową, o której mowa w pkt 1), jeżeli szkody te są objęte zakresem umowy ubezpieczenia.</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2. W rozumieniu niniejszej  klauzuli choroba zakaźna oznacza każdą chorobę, która może zostać przeniesiona za pomocą dowolnej substancji lub czynnika z dowolnego organizmu na inny organizm, w przypadku gdy: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1)  substancja lub czynnik zawiera, ale nie wyłącznie, wirus, bakterię, pasożyta lub inny organizm lub jego odmianę, niezależnie od tego, czy jest uważany za żywy, czy też nie, oraz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2)  metoda przenoszenia, bezpośredniego lub pośredniego, obejmuje między innymi przenoszenie drogą powietrzną, przenoszenie płynów ustrojowych, przenoszenie z lub na dowolną powierzchnię lub przedmiot, ciało stałe, płynne lub gazowe, lub między organizmami, oraz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3) choroba, substancja lub środek mogą powodować lub grozić spowodowaniem szkody dla zdrowia ludzkiego lub dobrobytu ludzi albo mogą powodować lub grozić spowodowaniem szkody, pogorszenia, utraty wartości, zbywalności lub utraty możliwości korzystania z rzeczy.</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W przypadku braku zgody na powyższe, Wykonawca nie będzie miał możliwości złożenia oferty z uwagi na wymogi reasekuracyjne.”</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w:t>
      </w:r>
      <w:r w:rsidRPr="00F62BD7">
        <w:rPr>
          <w:rFonts w:ascii="Times New Roman" w:eastAsia="Times New Roman" w:hAnsi="Times New Roman"/>
          <w:b/>
          <w:iCs/>
          <w:color w:val="002060"/>
          <w:sz w:val="24"/>
          <w:szCs w:val="24"/>
          <w:lang w:eastAsia="pl-PL"/>
        </w:rPr>
        <w:t>Zamawiający wyraża zgodę na wprowadzenie klauzuli wyłączenia chorób zakaźnych w brzmieniu Wykonawcy, któremu zostanie udzielone zamówienie, bez względu na fakt, czy taka klauzula znajduje się w jego owu. Niniejsza odpowiedź modyfikuje zapisy SWZ.</w:t>
      </w:r>
    </w:p>
    <w:p w:rsidR="00F62BD7" w:rsidRPr="00F62BD7" w:rsidRDefault="00F62BD7" w:rsidP="00F62BD7">
      <w:pPr>
        <w:autoSpaceDE w:val="0"/>
        <w:autoSpaceDN w:val="0"/>
        <w:adjustRightInd w:val="0"/>
        <w:spacing w:after="0"/>
        <w:jc w:val="both"/>
        <w:rPr>
          <w:rFonts w:ascii="Times New Roman" w:eastAsia="Times New Roman" w:hAnsi="Times New Roman"/>
          <w:b/>
          <w:color w:val="FF0000"/>
          <w:sz w:val="24"/>
          <w:szCs w:val="24"/>
          <w:lang w:eastAsia="pl-PL"/>
        </w:rPr>
      </w:pPr>
    </w:p>
    <w:p w:rsidR="00F62BD7" w:rsidRPr="00F62BD7" w:rsidRDefault="00F62BD7" w:rsidP="00F62BD7">
      <w:pPr>
        <w:spacing w:after="0"/>
        <w:jc w:val="both"/>
        <w:rPr>
          <w:rFonts w:ascii="Times New Roman" w:eastAsia="Times New Roman" w:hAnsi="Times New Roman"/>
          <w:bCs/>
          <w:iCs/>
          <w:sz w:val="24"/>
          <w:szCs w:val="24"/>
          <w:u w:val="single"/>
          <w:lang w:eastAsia="pl-PL"/>
        </w:rPr>
      </w:pPr>
      <w:r w:rsidRPr="00F62BD7">
        <w:rPr>
          <w:rFonts w:ascii="Times New Roman" w:eastAsia="Times New Roman" w:hAnsi="Times New Roman"/>
          <w:b/>
          <w:bCs/>
          <w:iCs/>
          <w:sz w:val="24"/>
          <w:szCs w:val="24"/>
          <w:lang w:eastAsia="pl-PL"/>
        </w:rPr>
        <w:t>Pytanie 23:</w:t>
      </w:r>
      <w:r w:rsidRPr="00F62BD7">
        <w:rPr>
          <w:rFonts w:ascii="Times New Roman" w:eastAsia="Times New Roman" w:hAnsi="Times New Roman"/>
          <w:bCs/>
          <w:iCs/>
          <w:sz w:val="24"/>
          <w:szCs w:val="24"/>
          <w:lang w:eastAsia="pl-PL"/>
        </w:rPr>
        <w:t xml:space="preserve"> Prosimy o potwierdzenie, iż intencją Zamawiającego nie jest uzyskanie pokrycia szkód w danych </w:t>
      </w:r>
      <w:r w:rsidRPr="00F62BD7">
        <w:rPr>
          <w:rFonts w:ascii="Times New Roman" w:eastAsia="Times New Roman" w:hAnsi="Times New Roman"/>
          <w:bCs/>
          <w:iCs/>
          <w:sz w:val="24"/>
          <w:szCs w:val="24"/>
          <w:u w:val="single"/>
          <w:lang w:eastAsia="pl-PL"/>
        </w:rPr>
        <w:t xml:space="preserve">oraz szkód następczych </w:t>
      </w:r>
      <w:r w:rsidRPr="00F62BD7">
        <w:rPr>
          <w:rFonts w:ascii="Times New Roman" w:eastAsia="Times New Roman" w:hAnsi="Times New Roman"/>
          <w:bCs/>
          <w:iCs/>
          <w:sz w:val="24"/>
          <w:szCs w:val="24"/>
          <w:lang w:eastAsia="pl-PL"/>
        </w:rPr>
        <w:t>(np.  ogień/pożar, eksplozja/wybuch), których przyczyną jest atak cybernetyczny/działanie hakera.</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potwierdza.</w:t>
      </w:r>
    </w:p>
    <w:p w:rsidR="00F62BD7" w:rsidRPr="00F62BD7" w:rsidRDefault="00F62BD7" w:rsidP="00F62BD7">
      <w:pPr>
        <w:spacing w:after="0"/>
        <w:jc w:val="both"/>
        <w:rPr>
          <w:rFonts w:ascii="Times New Roman" w:eastAsia="Times New Roman" w:hAnsi="Times New Roman"/>
          <w:bCs/>
          <w:i/>
          <w:iCs/>
          <w:sz w:val="24"/>
          <w:szCs w:val="24"/>
          <w:lang w:eastAsia="pl-PL"/>
        </w:rPr>
      </w:pPr>
    </w:p>
    <w:p w:rsidR="00F62BD7" w:rsidRPr="00F62BD7" w:rsidRDefault="00F62BD7" w:rsidP="00F62BD7">
      <w:pPr>
        <w:spacing w:after="0"/>
        <w:jc w:val="both"/>
        <w:rPr>
          <w:rFonts w:ascii="Times New Roman" w:eastAsia="Times New Roman" w:hAnsi="Times New Roman"/>
          <w:bCs/>
          <w:iCs/>
          <w:sz w:val="24"/>
          <w:szCs w:val="24"/>
          <w:lang w:eastAsia="pl-PL"/>
        </w:rPr>
      </w:pPr>
      <w:r w:rsidRPr="00F62BD7">
        <w:rPr>
          <w:rFonts w:ascii="Times New Roman" w:eastAsia="Times New Roman" w:hAnsi="Times New Roman"/>
          <w:b/>
          <w:bCs/>
          <w:iCs/>
          <w:sz w:val="24"/>
          <w:szCs w:val="24"/>
          <w:lang w:eastAsia="pl-PL"/>
        </w:rPr>
        <w:t>Pytanie 24:</w:t>
      </w:r>
      <w:r w:rsidRPr="00F62BD7">
        <w:rPr>
          <w:rFonts w:ascii="Times New Roman" w:eastAsia="Times New Roman" w:hAnsi="Times New Roman"/>
          <w:bCs/>
          <w:iCs/>
          <w:sz w:val="24"/>
          <w:szCs w:val="24"/>
          <w:lang w:eastAsia="pl-PL"/>
        </w:rPr>
        <w:t xml:space="preserve"> Wnioskujemy o zgodę na modyfikację treści klauzuli zastąpienia i części zamiennych zgodnie z poniższą propozycją – wykreślenie słowa „ekonomicznie”:</w:t>
      </w:r>
    </w:p>
    <w:p w:rsidR="00F62BD7" w:rsidRPr="00F62BD7" w:rsidRDefault="00F62BD7" w:rsidP="00F62BD7">
      <w:pPr>
        <w:spacing w:after="0"/>
        <w:jc w:val="both"/>
        <w:rPr>
          <w:rFonts w:ascii="Times New Roman" w:eastAsia="Times New Roman" w:hAnsi="Times New Roman"/>
          <w:b/>
          <w:bCs/>
          <w:i/>
          <w:iCs/>
          <w:sz w:val="24"/>
          <w:szCs w:val="24"/>
          <w:lang w:eastAsia="pl-PL"/>
        </w:rPr>
      </w:pPr>
      <w:r w:rsidRPr="00F62BD7">
        <w:rPr>
          <w:rFonts w:ascii="Times New Roman" w:eastAsia="Times New Roman" w:hAnsi="Times New Roman"/>
          <w:b/>
          <w:bCs/>
          <w:i/>
          <w:iCs/>
          <w:sz w:val="24"/>
          <w:szCs w:val="24"/>
          <w:lang w:eastAsia="pl-PL"/>
        </w:rPr>
        <w:t>Klauzula zastąpienia i części zamiennych</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lastRenderedPageBreak/>
        <w:t>Na podstawie niniejszej klauzuli ustala się, że w przypadku szkody Ubezpieczony może zastąpić zniszczone mienie bez obowiązku zachowania wymiarów, konstrukcji, rodzaju zastosowanych materiałów, jeżeli zachowanie dotychczasowych rozwiązań jest technologicznie i ekonomicznie nieuzasadnione. Ubezpieczyciel nie może odmówić wypłaty odszkodowania, jeżeli Ubezpieczony zmuszony jest do zastąpienia zniszczonego mienia  elementami nowymi ze względu na brak możliwości uzyskania części zamiennych.</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bCs/>
          <w:i/>
          <w:iCs/>
          <w:sz w:val="24"/>
          <w:szCs w:val="24"/>
          <w:lang w:eastAsia="pl-PL"/>
        </w:rPr>
      </w:pPr>
    </w:p>
    <w:p w:rsidR="00F62BD7" w:rsidRPr="00F62BD7" w:rsidRDefault="00F62BD7" w:rsidP="00F62BD7">
      <w:pPr>
        <w:spacing w:after="0"/>
        <w:jc w:val="both"/>
        <w:rPr>
          <w:rFonts w:ascii="Times New Roman" w:eastAsia="Times New Roman" w:hAnsi="Times New Roman"/>
          <w:bCs/>
          <w:i/>
          <w:iCs/>
          <w:sz w:val="24"/>
          <w:szCs w:val="24"/>
          <w:lang w:eastAsia="pl-PL"/>
        </w:rPr>
      </w:pPr>
      <w:r w:rsidRPr="00F62BD7">
        <w:rPr>
          <w:rFonts w:ascii="Times New Roman" w:eastAsia="Times New Roman" w:hAnsi="Times New Roman"/>
          <w:b/>
          <w:bCs/>
          <w:iCs/>
          <w:sz w:val="24"/>
          <w:szCs w:val="24"/>
          <w:lang w:eastAsia="pl-PL"/>
        </w:rPr>
        <w:t>Pytanie 26:</w:t>
      </w:r>
      <w:r w:rsidRPr="00F62BD7">
        <w:rPr>
          <w:rFonts w:ascii="Times New Roman" w:eastAsia="Times New Roman" w:hAnsi="Times New Roman"/>
          <w:bCs/>
          <w:iCs/>
          <w:sz w:val="24"/>
          <w:szCs w:val="24"/>
          <w:lang w:eastAsia="pl-PL"/>
        </w:rPr>
        <w:t>Wnioskujemy o zgodę na modyfikację treści klauzuli szybkiej likwidacji szkód zgodnie z poniższą propozycją – dodanie zaznaczonego sformułowania</w:t>
      </w:r>
      <w:r w:rsidRPr="00F62BD7">
        <w:rPr>
          <w:rFonts w:ascii="Times New Roman" w:eastAsia="Times New Roman" w:hAnsi="Times New Roman"/>
          <w:bCs/>
          <w:i/>
          <w:iCs/>
          <w:sz w:val="24"/>
          <w:szCs w:val="24"/>
          <w:lang w:eastAsia="pl-PL"/>
        </w:rPr>
        <w:t>:</w:t>
      </w:r>
    </w:p>
    <w:p w:rsidR="00F62BD7" w:rsidRPr="00F62BD7" w:rsidRDefault="00F62BD7" w:rsidP="00F62BD7">
      <w:pPr>
        <w:spacing w:after="0"/>
        <w:jc w:val="both"/>
        <w:rPr>
          <w:rFonts w:ascii="Times New Roman" w:eastAsia="Times New Roman" w:hAnsi="Times New Roman"/>
          <w:b/>
          <w:bCs/>
          <w:i/>
          <w:iCs/>
          <w:sz w:val="24"/>
          <w:szCs w:val="24"/>
          <w:lang w:eastAsia="pl-PL"/>
        </w:rPr>
      </w:pPr>
      <w:r w:rsidRPr="00F62BD7">
        <w:rPr>
          <w:rFonts w:ascii="Times New Roman" w:eastAsia="Times New Roman" w:hAnsi="Times New Roman"/>
          <w:b/>
          <w:bCs/>
          <w:i/>
          <w:iCs/>
          <w:sz w:val="24"/>
          <w:szCs w:val="24"/>
          <w:lang w:eastAsia="pl-PL"/>
        </w:rPr>
        <w:t>Klauzula szybkiej likwidacji szkód</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Na podstawie niniejszej klauzuli Ubezpieczyciel zobowiązuje się, że w przypadku szkód, których czas likwidacji powinien być jak najkrótszy z uwagi na interes Ubezpieczonego, wyznaczy termin oględzin szkody nie później niż na następny dzień  roboczy  przypadający po dniu, w którym nastąpiło skuteczne powiadomienie Ubezpieczyciela o szkodzie. Jeżeli w wyznaczonym czasie nie doszło do oględzin szkody przez likwidatora zakładu ubezpieczeń, Ubezpieczony ma prawo przystąpić do naprawy, dokumentując zakres i okoliczności szkody</w:t>
      </w:r>
      <w:r w:rsidRPr="00F62BD7">
        <w:rPr>
          <w:rFonts w:ascii="Times New Roman" w:eastAsia="Times New Roman" w:hAnsi="Times New Roman"/>
          <w:b/>
          <w:bCs/>
          <w:i/>
          <w:iCs/>
          <w:sz w:val="24"/>
          <w:szCs w:val="24"/>
          <w:lang w:eastAsia="pl-PL"/>
        </w:rPr>
        <w:t>, zachowując do dyspozycji Ubezpieczyciela objęte szkodą elementy mienia podlegające wymianie</w:t>
      </w:r>
      <w:r w:rsidRPr="00F62BD7">
        <w:rPr>
          <w:rFonts w:ascii="Times New Roman" w:eastAsia="Times New Roman" w:hAnsi="Times New Roman"/>
          <w:i/>
          <w:iCs/>
          <w:sz w:val="24"/>
          <w:szCs w:val="24"/>
          <w:lang w:eastAsia="pl-PL"/>
        </w:rPr>
        <w:t>. Wypłata odszkodowania nastąpi na podstawie udokumentowanych kosztów naprawy. W przypadku szkód kradzieżowych Ubezpieczający zawiadomi o tym fakcie Policję – bezzwłocznie po stwierdzeniu wystąpienia szkody spowodowanej kradzieżą.</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bCs/>
          <w:i/>
          <w:iCs/>
          <w:sz w:val="24"/>
          <w:szCs w:val="24"/>
          <w:lang w:eastAsia="pl-PL"/>
        </w:rPr>
      </w:pPr>
      <w:r w:rsidRPr="00F62BD7">
        <w:rPr>
          <w:rFonts w:ascii="Times New Roman" w:eastAsia="Times New Roman" w:hAnsi="Times New Roman"/>
          <w:b/>
          <w:bCs/>
          <w:iCs/>
          <w:sz w:val="24"/>
          <w:szCs w:val="24"/>
          <w:lang w:eastAsia="pl-PL"/>
        </w:rPr>
        <w:t>Pytanie 27:</w:t>
      </w:r>
      <w:r w:rsidRPr="00F62BD7">
        <w:rPr>
          <w:rFonts w:ascii="Times New Roman" w:eastAsia="Times New Roman" w:hAnsi="Times New Roman"/>
          <w:bCs/>
          <w:iCs/>
          <w:sz w:val="24"/>
          <w:szCs w:val="24"/>
          <w:lang w:eastAsia="pl-PL"/>
        </w:rPr>
        <w:t>Wnioskujemy o zgodę na modyfikację treści klauzuli likwidatora szkód zgodnie z poniższą propozycją – dodanie zaznaczonego sformułowania</w:t>
      </w:r>
      <w:r w:rsidRPr="00F62BD7">
        <w:rPr>
          <w:rFonts w:ascii="Times New Roman" w:eastAsia="Times New Roman" w:hAnsi="Times New Roman"/>
          <w:bCs/>
          <w:i/>
          <w:iCs/>
          <w:sz w:val="24"/>
          <w:szCs w:val="24"/>
          <w:lang w:eastAsia="pl-PL"/>
        </w:rPr>
        <w:t>:</w:t>
      </w:r>
    </w:p>
    <w:p w:rsidR="00F62BD7" w:rsidRPr="00F62BD7" w:rsidRDefault="00F62BD7" w:rsidP="00F62BD7">
      <w:pPr>
        <w:spacing w:after="0"/>
        <w:jc w:val="both"/>
        <w:rPr>
          <w:rFonts w:ascii="Times New Roman" w:eastAsia="Times New Roman" w:hAnsi="Times New Roman"/>
          <w:b/>
          <w:bCs/>
          <w:i/>
          <w:iCs/>
          <w:sz w:val="24"/>
          <w:szCs w:val="24"/>
          <w:lang w:eastAsia="pl-PL"/>
        </w:rPr>
      </w:pPr>
      <w:r w:rsidRPr="00F62BD7">
        <w:rPr>
          <w:rFonts w:ascii="Times New Roman" w:eastAsia="Times New Roman" w:hAnsi="Times New Roman"/>
          <w:b/>
          <w:bCs/>
          <w:i/>
          <w:iCs/>
          <w:sz w:val="24"/>
          <w:szCs w:val="24"/>
          <w:lang w:eastAsia="pl-PL"/>
        </w:rPr>
        <w:t xml:space="preserve"> „Klauzula likwidatora szkód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Na podstawie niniejszej klauzuli Ubezpieczyciel zobowiązuje się do </w:t>
      </w:r>
      <w:r w:rsidRPr="00F62BD7">
        <w:rPr>
          <w:rFonts w:ascii="Times New Roman" w:eastAsia="Times New Roman" w:hAnsi="Times New Roman"/>
          <w:b/>
          <w:bCs/>
          <w:i/>
          <w:iCs/>
          <w:sz w:val="24"/>
          <w:szCs w:val="24"/>
          <w:lang w:eastAsia="pl-PL"/>
        </w:rPr>
        <w:t>wskazania</w:t>
      </w:r>
      <w:r w:rsidRPr="00F62BD7">
        <w:rPr>
          <w:rFonts w:ascii="Times New Roman" w:eastAsia="Times New Roman" w:hAnsi="Times New Roman"/>
          <w:i/>
          <w:iCs/>
          <w:sz w:val="24"/>
          <w:szCs w:val="24"/>
          <w:lang w:eastAsia="pl-PL"/>
        </w:rPr>
        <w:t xml:space="preserve"> oddelegowania likwidatora dedykowanego do obsługi szkód i roszczeń Ubezpieczonego.  Po zawarciu umowy Ubezpieczyciel wskaże imiennie likwidatora/ów wraz z podaniem jego/ich danych teleadresowych tj. nr telefonu, nr faxu i email. Ubezpieczony nie dopuszcza aby sposób kontaktowania się z likwidatorem odbywał się za pośrednictwem infolinii i ogólnego adresu email. O każdej zmianie likwidatora Ubezpieczyciel niezwłocznie poinformuje pisemnie Ubezpieczonego i reprezentującego go brokera. </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b/>
          <w:iCs/>
          <w:sz w:val="24"/>
          <w:szCs w:val="24"/>
          <w:lang w:eastAsia="pl-PL"/>
        </w:rPr>
        <w:lastRenderedPageBreak/>
        <w:t>Pytanie 28:</w:t>
      </w:r>
      <w:r w:rsidRPr="00F62BD7">
        <w:rPr>
          <w:rFonts w:ascii="Times New Roman" w:eastAsia="Times New Roman" w:hAnsi="Times New Roman"/>
          <w:iCs/>
          <w:sz w:val="24"/>
          <w:szCs w:val="24"/>
          <w:lang w:eastAsia="pl-PL"/>
        </w:rPr>
        <w:t xml:space="preserve"> Czy Zamawiający dopuszcza włączenie dodatkowych klauzul w poniższej treści</w:t>
      </w:r>
      <w:r w:rsidRPr="00F62BD7">
        <w:rPr>
          <w:rFonts w:ascii="Times New Roman" w:eastAsia="Times New Roman" w:hAnsi="Times New Roman"/>
          <w:i/>
          <w:iCs/>
          <w:sz w:val="24"/>
          <w:szCs w:val="24"/>
          <w:lang w:eastAsia="pl-PL"/>
        </w:rPr>
        <w:t xml:space="preserve">: </w:t>
      </w:r>
    </w:p>
    <w:p w:rsidR="00F62BD7" w:rsidRPr="00F62BD7" w:rsidRDefault="00F62BD7" w:rsidP="00F62BD7">
      <w:pPr>
        <w:spacing w:after="0"/>
        <w:jc w:val="both"/>
        <w:rPr>
          <w:rFonts w:ascii="Times New Roman" w:eastAsia="Times New Roman" w:hAnsi="Times New Roman"/>
          <w:b/>
          <w:i/>
          <w:iCs/>
          <w:sz w:val="24"/>
          <w:szCs w:val="24"/>
          <w:lang w:eastAsia="pl-PL"/>
        </w:rPr>
      </w:pPr>
      <w:r w:rsidRPr="00F62BD7">
        <w:rPr>
          <w:rFonts w:ascii="Times New Roman" w:eastAsia="Times New Roman" w:hAnsi="Times New Roman"/>
          <w:b/>
          <w:i/>
          <w:iCs/>
          <w:sz w:val="24"/>
          <w:szCs w:val="24"/>
          <w:lang w:eastAsia="pl-PL"/>
        </w:rPr>
        <w:t xml:space="preserve"> „Ubezpieczenie nośników obrazu w urządzeniach fotokopiujących (bębny selenowe)</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Ustala się z zachowaniem pozostałych niezmienionych niniejszą klauzulą postanowień ogólnych warunków ubezpieczenia sprzętu elektronicznego, iż z zastrzeżeniem poniższych ustaleń dotyczących likwidacji szkód odpowiedzialność TU rozszerzona zostaje o szkody w bębnach selenowych urządzeń fotokopiujących.</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Zasady likwidacji szkód w bębnach selenowych:</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w przypadku szkód spowodowanych działaniem ognia, wody lub kradzieży z włamaniem oraz rabunku odszkodowanie wypłacone będzie w wartości odtworzeniowej,</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w przypadku szkód spowodowanych przez inne niż wymienione wyżej ryzyka, wartość odtworzeniowa będzie zmniejszona o wskaźnik zużycia,</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wskaźnik zużycia określany jest jako stosunek liczby kopii wykonanych do dnia powstania szkody do normy technicznej (liczby kopii) przewidzianej przez producenta dla danego urządzenia.</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b/>
          <w:i/>
          <w:iCs/>
          <w:sz w:val="24"/>
          <w:szCs w:val="24"/>
          <w:lang w:eastAsia="pl-PL"/>
        </w:rPr>
      </w:pPr>
      <w:r w:rsidRPr="00F62BD7">
        <w:rPr>
          <w:rFonts w:ascii="Times New Roman" w:eastAsia="Times New Roman" w:hAnsi="Times New Roman"/>
          <w:b/>
          <w:i/>
          <w:iCs/>
          <w:sz w:val="24"/>
          <w:szCs w:val="24"/>
          <w:lang w:eastAsia="pl-PL"/>
        </w:rPr>
        <w:t xml:space="preserve">Urządzenia do jądrowego rezonansu magnetycznego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Ustala się z zachowaniem pozostałych niezmienionych niniejszą klauzulą postanowień ogólnych warunków ubezpieczenia sprzętu elektronicznego, iż TU odpowiada za szkody w urządzeniach do jądrowego rezonansu magnetycznego tylko wówczas, gdy na te urządzenia zawarta została umowa o całkowitej konserwacji. W ramach niniejszej umowy środki chłodzące takie jak: hel, azot itp. są materiałami pomocniczymi w rozumieniu § 5 ust. 3 OWU sprzętu elektronicznego.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Koszty ogrzewania i / lub ochładzania kriostatem są tylko wtedy ubezpieczone, kiedy pozostają w bezpośrednim związku z obowiązkiem wypłaty odszkodowania za szkodę w ubezpieczonym sprzęcie. Oblodzenie nie jest uznane jako szkoda w sprzęcie.</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Dostarczone przez producenta standardowe oprogramowanie lub koszty jego wymiany są tylko wtedy ubezpieczone, kiedy pozostają w bezpośrednim związku z obowiązkiem wypłaty odszkodowania za szkodę w ubezpieczonym sprzęcie, o ile uwzględniono te koszty  podczas ustalania wysokości sumy ubezpieczenia.</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b/>
          <w:i/>
          <w:iCs/>
          <w:sz w:val="24"/>
          <w:szCs w:val="24"/>
          <w:lang w:eastAsia="pl-PL"/>
        </w:rPr>
      </w:pPr>
      <w:r w:rsidRPr="00F62BD7">
        <w:rPr>
          <w:rFonts w:ascii="Times New Roman" w:eastAsia="Times New Roman" w:hAnsi="Times New Roman"/>
          <w:b/>
          <w:i/>
          <w:iCs/>
          <w:sz w:val="24"/>
          <w:szCs w:val="24"/>
          <w:lang w:eastAsia="pl-PL"/>
        </w:rPr>
        <w:t xml:space="preserve">Ubezpieczenie endoskopów oraz urządzeń do terapii dożylnej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Ustala się z zachowaniem pozostałych niezmienionych niniejszą klauzulą postanowień ogólnych warunków ubezpieczenia sprzętu elektronicznego, </w:t>
      </w:r>
      <w:r w:rsidRPr="00F62BD7">
        <w:rPr>
          <w:rFonts w:ascii="Times New Roman" w:eastAsia="Times New Roman" w:hAnsi="Times New Roman"/>
          <w:i/>
          <w:iCs/>
          <w:color w:val="002060"/>
          <w:sz w:val="24"/>
          <w:szCs w:val="24"/>
          <w:lang w:eastAsia="pl-PL"/>
        </w:rPr>
        <w:t>iż TU ponosi</w:t>
      </w:r>
      <w:r w:rsidRPr="00F62BD7">
        <w:rPr>
          <w:rFonts w:ascii="Times New Roman" w:eastAsia="Times New Roman" w:hAnsi="Times New Roman"/>
          <w:i/>
          <w:iCs/>
          <w:sz w:val="24"/>
          <w:szCs w:val="24"/>
          <w:lang w:eastAsia="pl-PL"/>
        </w:rPr>
        <w:t xml:space="preserve"> odpowiedzialność za szkody powstałe w urządzeniach do endoskopii oraz do terapii dożylnej wyłącznie pod następującymi warunkami:</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lastRenderedPageBreak/>
        <w:t>w czasie przeprowadzania badań zachowane zostaną warunki bezpieczeństwa, wymagane do zachowania urządzenia w należytym stanie,</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przyrządy dodatkowe (np. szczypce, sondy) mogą zostać zastosowane tylko w stanie  kiedy przewód endoskopu nie jest załamany w zgięciu,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przestrzegane są każdorazowo zalecenia producenta dotyczące odpowiedniego stosowania, mocowania dodatkowych narzędzi, obsługi, konserwacji i przechowywania.</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b/>
          <w:i/>
          <w:iCs/>
          <w:sz w:val="24"/>
          <w:szCs w:val="24"/>
          <w:lang w:eastAsia="pl-PL"/>
        </w:rPr>
      </w:pPr>
      <w:r w:rsidRPr="00F62BD7">
        <w:rPr>
          <w:rFonts w:ascii="Times New Roman" w:eastAsia="Times New Roman" w:hAnsi="Times New Roman"/>
          <w:b/>
          <w:i/>
          <w:iCs/>
          <w:sz w:val="24"/>
          <w:szCs w:val="24"/>
          <w:lang w:eastAsia="pl-PL"/>
        </w:rPr>
        <w:t>Klauzula ubezpieczenie lamp od wszystkich ryzyk (dla sprzętu starszego niż 5 lat)</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Ustala się, że z zachowaniem pozostałych nie zmienionych niniejszą klauzulą postanowień ogólnych warunków ubezpieczenia sprzętu elektronicznego, odpowiedzialność TU ulega rozszerzeniu polegającemu na objęciu ubezpieczeniem lamp od wszystkich ryzyk.</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W przypadku szkody spowodowanej przez pożar, zalanie, celowe uszkodzenia przez osoby trzecie, kradzież z włamaniem lub rabunek, podstawą odszkodowania będzie pełna wartość odtworzenia.</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W przypadku szkody spowodowanej przez inne zdarzenia, podstawą odszkodowania będzie pełna wartość odtworzenia pomniejszona o stopień zużycia na dzień powstania szkody, określony zgodnie z poniższą tabelą deprecjacji.</w:t>
      </w:r>
    </w:p>
    <w:tbl>
      <w:tblPr>
        <w:tblW w:w="0" w:type="auto"/>
        <w:jc w:val="center"/>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126"/>
        <w:gridCol w:w="2052"/>
      </w:tblGrid>
      <w:tr w:rsidR="00F62BD7" w:rsidRPr="00F62BD7" w:rsidTr="0002705C">
        <w:trPr>
          <w:cantSplit/>
          <w:trHeight w:val="255"/>
          <w:jc w:val="center"/>
        </w:trPr>
        <w:tc>
          <w:tcPr>
            <w:tcW w:w="5032" w:type="dxa"/>
            <w:vMerge w:val="restart"/>
          </w:tcPr>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Opis lampy </w:t>
            </w:r>
          </w:p>
          <w:p w:rsidR="00F62BD7" w:rsidRPr="00F62BD7" w:rsidRDefault="00F62BD7" w:rsidP="00F62BD7">
            <w:pPr>
              <w:spacing w:after="0"/>
              <w:jc w:val="both"/>
              <w:rPr>
                <w:rFonts w:ascii="Times New Roman" w:eastAsia="Times New Roman" w:hAnsi="Times New Roman"/>
                <w:i/>
                <w:iCs/>
                <w:sz w:val="24"/>
                <w:szCs w:val="24"/>
                <w:lang w:eastAsia="pl-PL"/>
              </w:rPr>
            </w:pPr>
          </w:p>
        </w:tc>
        <w:tc>
          <w:tcPr>
            <w:tcW w:w="4178" w:type="dxa"/>
            <w:gridSpan w:val="2"/>
          </w:tcPr>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Redukcja odszkodowania</w:t>
            </w:r>
          </w:p>
        </w:tc>
      </w:tr>
      <w:tr w:rsidR="00F62BD7" w:rsidRPr="00F62BD7" w:rsidTr="0002705C">
        <w:trPr>
          <w:cantSplit/>
          <w:trHeight w:val="255"/>
          <w:jc w:val="center"/>
        </w:trPr>
        <w:tc>
          <w:tcPr>
            <w:tcW w:w="5032" w:type="dxa"/>
            <w:vMerge/>
          </w:tcPr>
          <w:p w:rsidR="00F62BD7" w:rsidRPr="00F62BD7" w:rsidRDefault="00F62BD7" w:rsidP="00F62BD7">
            <w:pPr>
              <w:spacing w:after="0"/>
              <w:jc w:val="both"/>
              <w:rPr>
                <w:rFonts w:ascii="Times New Roman" w:eastAsia="Times New Roman" w:hAnsi="Times New Roman"/>
                <w:i/>
                <w:iCs/>
                <w:sz w:val="24"/>
                <w:szCs w:val="24"/>
                <w:lang w:eastAsia="pl-PL"/>
              </w:rPr>
            </w:pPr>
          </w:p>
        </w:tc>
        <w:tc>
          <w:tcPr>
            <w:tcW w:w="2126" w:type="dxa"/>
          </w:tcPr>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po okresie użytkowania</w:t>
            </w:r>
          </w:p>
        </w:tc>
        <w:tc>
          <w:tcPr>
            <w:tcW w:w="2052" w:type="dxa"/>
          </w:tcPr>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miesięczny współczynnik</w:t>
            </w:r>
          </w:p>
        </w:tc>
      </w:tr>
      <w:tr w:rsidR="00F62BD7" w:rsidRPr="00F62BD7" w:rsidTr="0002705C">
        <w:trPr>
          <w:jc w:val="center"/>
        </w:trPr>
        <w:tc>
          <w:tcPr>
            <w:tcW w:w="5032" w:type="dxa"/>
          </w:tcPr>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rentgenowskie / lampy zaworowe</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laserowe (sprzęt niemedyczny)</w:t>
            </w:r>
          </w:p>
        </w:tc>
        <w:tc>
          <w:tcPr>
            <w:tcW w:w="2126" w:type="dxa"/>
          </w:tcPr>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6 miesięcy</w:t>
            </w:r>
          </w:p>
        </w:tc>
        <w:tc>
          <w:tcPr>
            <w:tcW w:w="2052" w:type="dxa"/>
          </w:tcPr>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5,5 %</w:t>
            </w:r>
          </w:p>
        </w:tc>
      </w:tr>
      <w:tr w:rsidR="00F62BD7" w:rsidRPr="00F62BD7" w:rsidTr="0002705C">
        <w:trPr>
          <w:jc w:val="center"/>
        </w:trPr>
        <w:tc>
          <w:tcPr>
            <w:tcW w:w="5032" w:type="dxa"/>
          </w:tcPr>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Lampy rentgenowskie z obrotową anodą (sprzęt medyczny) w szpitalach, gabinetach lub oddziałach radiologicznych,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laserowe (sprzęt medyczny)</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elektronopromieniowe (CRT) w fotoskładarkach</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Termokatodowe lampy elektronowe gazowane (sprzęt medyczny)</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analizujące (sprzęt niemedyczny)</w:t>
            </w:r>
          </w:p>
        </w:tc>
        <w:tc>
          <w:tcPr>
            <w:tcW w:w="2126" w:type="dxa"/>
          </w:tcPr>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12 miesięcy</w:t>
            </w:r>
          </w:p>
          <w:p w:rsidR="00F62BD7" w:rsidRPr="00F62BD7" w:rsidRDefault="00F62BD7" w:rsidP="00F62BD7">
            <w:pPr>
              <w:spacing w:after="0"/>
              <w:jc w:val="both"/>
              <w:rPr>
                <w:rFonts w:ascii="Times New Roman" w:eastAsia="Times New Roman" w:hAnsi="Times New Roman"/>
                <w:i/>
                <w:iCs/>
                <w:sz w:val="24"/>
                <w:szCs w:val="24"/>
                <w:lang w:eastAsia="pl-PL"/>
              </w:rPr>
            </w:pPr>
          </w:p>
        </w:tc>
        <w:tc>
          <w:tcPr>
            <w:tcW w:w="2052" w:type="dxa"/>
          </w:tcPr>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3,0 %</w:t>
            </w:r>
          </w:p>
          <w:p w:rsidR="00F62BD7" w:rsidRPr="00F62BD7" w:rsidRDefault="00F62BD7" w:rsidP="00F62BD7">
            <w:pPr>
              <w:spacing w:after="0"/>
              <w:jc w:val="both"/>
              <w:rPr>
                <w:rFonts w:ascii="Times New Roman" w:eastAsia="Times New Roman" w:hAnsi="Times New Roman"/>
                <w:i/>
                <w:iCs/>
                <w:sz w:val="24"/>
                <w:szCs w:val="24"/>
                <w:lang w:eastAsia="pl-PL"/>
              </w:rPr>
            </w:pPr>
          </w:p>
        </w:tc>
      </w:tr>
      <w:tr w:rsidR="00F62BD7" w:rsidRPr="00F62BD7" w:rsidTr="0002705C">
        <w:trPr>
          <w:jc w:val="center"/>
        </w:trPr>
        <w:tc>
          <w:tcPr>
            <w:tcW w:w="5032" w:type="dxa"/>
          </w:tcPr>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obrazowe wysokiej rozdzielczości (sprzęt niemedyczny)</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wielkiej częstotliwości</w:t>
            </w:r>
          </w:p>
        </w:tc>
        <w:tc>
          <w:tcPr>
            <w:tcW w:w="2126" w:type="dxa"/>
          </w:tcPr>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18 miesięcy</w:t>
            </w:r>
          </w:p>
        </w:tc>
        <w:tc>
          <w:tcPr>
            <w:tcW w:w="2052" w:type="dxa"/>
          </w:tcPr>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2,5 %</w:t>
            </w:r>
          </w:p>
        </w:tc>
      </w:tr>
      <w:tr w:rsidR="00F62BD7" w:rsidRPr="00F62BD7" w:rsidTr="0002705C">
        <w:trPr>
          <w:jc w:val="center"/>
        </w:trPr>
        <w:tc>
          <w:tcPr>
            <w:tcW w:w="5032" w:type="dxa"/>
          </w:tcPr>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Lampy rentgenowskie z obrotową anodą (sprzęt </w:t>
            </w:r>
            <w:r w:rsidRPr="00F62BD7">
              <w:rPr>
                <w:rFonts w:ascii="Times New Roman" w:eastAsia="Times New Roman" w:hAnsi="Times New Roman"/>
                <w:i/>
                <w:iCs/>
                <w:sz w:val="24"/>
                <w:szCs w:val="24"/>
                <w:lang w:eastAsia="pl-PL"/>
              </w:rPr>
              <w:lastRenderedPageBreak/>
              <w:t>medyczny) do radiologii częściowej</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z anodą pionową (sprzęt medyczny)</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pamięciowe</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fotopowielające</w:t>
            </w:r>
          </w:p>
        </w:tc>
        <w:tc>
          <w:tcPr>
            <w:tcW w:w="2126" w:type="dxa"/>
          </w:tcPr>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24 miesiące</w:t>
            </w:r>
          </w:p>
        </w:tc>
        <w:tc>
          <w:tcPr>
            <w:tcW w:w="2052" w:type="dxa"/>
          </w:tcPr>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2,0 %</w:t>
            </w:r>
          </w:p>
        </w:tc>
      </w:tr>
      <w:tr w:rsidR="00F62BD7" w:rsidRPr="00F62BD7" w:rsidTr="0002705C">
        <w:trPr>
          <w:jc w:val="center"/>
        </w:trPr>
        <w:tc>
          <w:tcPr>
            <w:tcW w:w="5032" w:type="dxa"/>
          </w:tcPr>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lastRenderedPageBreak/>
              <w:t>Lampy zaworowe (sprzęt medyczny)</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zdalnie wyłączane / lampy płaskie</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Rentgenowskie lampy powiększające</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analizujące / lampy reprodukcyjne (sprzęt medyczny)</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Lampy z akceleracją liniową</w:t>
            </w:r>
          </w:p>
        </w:tc>
        <w:tc>
          <w:tcPr>
            <w:tcW w:w="2126" w:type="dxa"/>
          </w:tcPr>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24 miesiące</w:t>
            </w:r>
          </w:p>
        </w:tc>
        <w:tc>
          <w:tcPr>
            <w:tcW w:w="2052" w:type="dxa"/>
          </w:tcPr>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1,5 %</w:t>
            </w:r>
          </w:p>
        </w:tc>
      </w:tr>
    </w:tbl>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Przy czym należy przyjąć, że okres użytkowania rozpoczyna się z chwilą pierwszego uruchomienia urządzenia i obejmuje ewentualne okresy użytkowania u poprzednich właścicieli.</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Dla lamp rentgenowskich z obrotową anodą, lamp zdalnie wyłączanych oraz lamp płaskich stosowanych w tomografii komputerowej, w przypadku szkody spowodowanej przez inne zdarzenia, podstawą odszkodowania będzie pełna wartość odtworzenia pomniejszona o stopień zużycia na dzień powstania szkody, określony w procentach według następującego wzoru:</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P x 100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PG x X x Y, gdzie:</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b/>
          <w:i/>
          <w:iCs/>
          <w:sz w:val="24"/>
          <w:szCs w:val="24"/>
          <w:lang w:eastAsia="pl-PL"/>
        </w:rPr>
        <w:t>P</w:t>
      </w:r>
      <w:r w:rsidRPr="00F62BD7">
        <w:rPr>
          <w:rFonts w:ascii="Times New Roman" w:eastAsia="Times New Roman" w:hAnsi="Times New Roman"/>
          <w:i/>
          <w:iCs/>
          <w:sz w:val="24"/>
          <w:szCs w:val="24"/>
          <w:lang w:eastAsia="pl-PL"/>
        </w:rPr>
        <w:t xml:space="preserve"> liczba operacji skanowania bądź liczba godzin lub miesięcy (w zależności od metody obliczania zużycia wg warunków gwarancji producenta) użytkowania określonej lampy (włącznie z okresem użytkowania u poprzedniego właściciela) do momentu wystąpienia szkody.</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b/>
          <w:i/>
          <w:iCs/>
          <w:sz w:val="24"/>
          <w:szCs w:val="24"/>
          <w:lang w:eastAsia="pl-PL"/>
        </w:rPr>
        <w:t>PG</w:t>
      </w:r>
      <w:r w:rsidRPr="00F62BD7">
        <w:rPr>
          <w:rFonts w:ascii="Times New Roman" w:eastAsia="Times New Roman" w:hAnsi="Times New Roman"/>
          <w:i/>
          <w:iCs/>
          <w:sz w:val="24"/>
          <w:szCs w:val="24"/>
          <w:lang w:eastAsia="pl-PL"/>
        </w:rPr>
        <w:t xml:space="preserve"> standardowy okres gwarancji udzielanej przez producenta na lampy, określony w liczbie skanowań, godzinach lub miesiącach użytkowania.</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b/>
          <w:i/>
          <w:iCs/>
          <w:sz w:val="24"/>
          <w:szCs w:val="24"/>
          <w:lang w:eastAsia="pl-PL"/>
        </w:rPr>
        <w:t>X</w:t>
      </w:r>
      <w:r w:rsidRPr="00F62BD7">
        <w:rPr>
          <w:rFonts w:ascii="Times New Roman" w:eastAsia="Times New Roman" w:hAnsi="Times New Roman"/>
          <w:i/>
          <w:iCs/>
          <w:sz w:val="24"/>
          <w:szCs w:val="24"/>
          <w:lang w:eastAsia="pl-PL"/>
        </w:rPr>
        <w:t xml:space="preserve"> współczynnik zależny od wieku lamp oraz od udzielonej gwarancji przez producenta dla lamp danego rodzaju:</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a) </w:t>
      </w:r>
      <w:r w:rsidRPr="00F62BD7">
        <w:rPr>
          <w:rFonts w:ascii="Times New Roman" w:eastAsia="Times New Roman" w:hAnsi="Times New Roman"/>
          <w:i/>
          <w:iCs/>
          <w:sz w:val="24"/>
          <w:szCs w:val="24"/>
          <w:lang w:eastAsia="pl-PL"/>
        </w:rPr>
        <w:tab/>
        <w:t>- nowo-zakupione lampy na gwarancji producenta współczynnik - 1,00;</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b) </w:t>
      </w:r>
      <w:r w:rsidRPr="00F62BD7">
        <w:rPr>
          <w:rFonts w:ascii="Times New Roman" w:eastAsia="Times New Roman" w:hAnsi="Times New Roman"/>
          <w:i/>
          <w:iCs/>
          <w:sz w:val="24"/>
          <w:szCs w:val="24"/>
          <w:lang w:eastAsia="pl-PL"/>
        </w:rPr>
        <w:tab/>
        <w:t>- lampy na gwarancji producenta, lecz dla których pozostało nie więcej niż 6 miesięcy do zakończenia okresu gwarancyjnego współczynnik - 0,75;</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c) </w:t>
      </w:r>
      <w:r w:rsidRPr="00F62BD7">
        <w:rPr>
          <w:rFonts w:ascii="Times New Roman" w:eastAsia="Times New Roman" w:hAnsi="Times New Roman"/>
          <w:i/>
          <w:iCs/>
          <w:sz w:val="24"/>
          <w:szCs w:val="24"/>
          <w:lang w:eastAsia="pl-PL"/>
        </w:rPr>
        <w:tab/>
        <w:t>- lampy nie posiadające gwarancji producenta współczynnik - 0,30.</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Y współczynnik likwidacyjny</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lastRenderedPageBreak/>
        <w:t>a) - lampy rentgenowskie z obrotową anodą współczynnik - 2,00;</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b) - lampy zdalnie wyłączane / lampy płaskie współczynnik - 3,00.</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Przy czym należy przyjąć, że w przypadku braku udzielenia na dane urządzenie gwarancji standardowej, zastosowanie mają indywidualne warunki udzielonej dla tego urządzenia gwarancji.</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color w:val="FF0000"/>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29:</w:t>
      </w:r>
      <w:r w:rsidRPr="00F62BD7">
        <w:rPr>
          <w:rFonts w:ascii="Times New Roman" w:eastAsia="Times New Roman" w:hAnsi="Times New Roman"/>
          <w:iCs/>
          <w:sz w:val="24"/>
          <w:szCs w:val="24"/>
          <w:lang w:eastAsia="pl-PL"/>
        </w:rPr>
        <w:t xml:space="preserve"> Proszę  o informację jaki jest stan techniczny budynków/obiektów przedstawionych do ubezpieczenia.</w:t>
      </w:r>
    </w:p>
    <w:p w:rsidR="00F62BD7" w:rsidRPr="00F62BD7" w:rsidRDefault="00F62BD7" w:rsidP="00F62BD7">
      <w:pPr>
        <w:spacing w:after="0"/>
        <w:jc w:val="both"/>
        <w:rPr>
          <w:rFonts w:ascii="Times New Roman" w:eastAsia="Times New Roman" w:hAnsi="Times New Roman"/>
          <w:b/>
          <w:iCs/>
          <w:color w:val="002060"/>
          <w:sz w:val="24"/>
          <w:szCs w:val="24"/>
          <w:lang w:eastAsia="pl-PL"/>
        </w:rPr>
      </w:pPr>
      <w:r w:rsidRPr="00F62BD7">
        <w:rPr>
          <w:rFonts w:ascii="Times New Roman" w:eastAsia="Times New Roman" w:hAnsi="Times New Roman" w:cs="Arial"/>
          <w:b/>
          <w:color w:val="002060"/>
          <w:sz w:val="24"/>
          <w:szCs w:val="24"/>
          <w:lang w:eastAsia="pl-PL"/>
        </w:rPr>
        <w:t>Odpowiedź: Stan budynków dobry.</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30</w:t>
      </w:r>
      <w:r w:rsidRPr="00F62BD7">
        <w:rPr>
          <w:rFonts w:ascii="Times New Roman" w:eastAsia="Times New Roman" w:hAnsi="Times New Roman"/>
          <w:iCs/>
          <w:sz w:val="24"/>
          <w:szCs w:val="24"/>
          <w:lang w:eastAsia="pl-PL"/>
        </w:rPr>
        <w:t>: Proszę o informację, czy w miejscu ubezpieczenia od roku 1997 włącznie, wystąpiły szkody wyrządzone przez powódź lub podtopienia i jakiej były wielkości.</w:t>
      </w:r>
    </w:p>
    <w:p w:rsidR="00F62BD7" w:rsidRPr="00F62BD7" w:rsidRDefault="00F62BD7" w:rsidP="00F62BD7">
      <w:pPr>
        <w:spacing w:after="0"/>
        <w:jc w:val="both"/>
        <w:rPr>
          <w:rFonts w:ascii="Times New Roman" w:eastAsia="Times New Roman" w:hAnsi="Times New Roman" w:cs="Arial"/>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color w:val="002060"/>
          <w:sz w:val="24"/>
          <w:szCs w:val="24"/>
          <w:lang w:eastAsia="pl-PL"/>
        </w:rPr>
        <w:t xml:space="preserve"> </w:t>
      </w:r>
      <w:r w:rsidRPr="00F62BD7">
        <w:rPr>
          <w:rFonts w:ascii="Times New Roman" w:eastAsia="Times New Roman" w:hAnsi="Times New Roman"/>
          <w:b/>
          <w:color w:val="002060"/>
          <w:sz w:val="24"/>
          <w:szCs w:val="24"/>
          <w:lang w:eastAsia="pl-PL"/>
        </w:rPr>
        <w:t>w czerwcu 2021 roku w Poznaniu podczas nawalnego  deszczu nastąpiło zalanie piwnic szpitala. Zalane zostały magazyny apteki, magazyny sprzętu medycznego, szyb windy, pomieszczenia pracowni brachyterapii, pomieszczenia zbiorników wody.</w:t>
      </w:r>
    </w:p>
    <w:p w:rsidR="00F62BD7" w:rsidRPr="00F62BD7" w:rsidRDefault="00F62BD7" w:rsidP="00F62BD7">
      <w:pPr>
        <w:spacing w:after="0"/>
        <w:jc w:val="both"/>
        <w:rPr>
          <w:rFonts w:ascii="Times New Roman" w:eastAsia="Times New Roman" w:hAnsi="Times New Roman"/>
          <w:iCs/>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cs="Arial"/>
          <w:b/>
          <w:sz w:val="24"/>
          <w:szCs w:val="24"/>
          <w:lang w:eastAsia="pl-PL"/>
        </w:rPr>
        <w:t xml:space="preserve">Pytanie 31: </w:t>
      </w:r>
      <w:r w:rsidRPr="00F62BD7">
        <w:rPr>
          <w:rFonts w:ascii="Times New Roman" w:eastAsia="Times New Roman" w:hAnsi="Times New Roman"/>
          <w:iCs/>
          <w:sz w:val="24"/>
          <w:szCs w:val="24"/>
          <w:lang w:eastAsia="pl-PL"/>
        </w:rPr>
        <w:t>Proszę o potwierdzenie, że w sprawach nieuregulowanych zapisami Zapytania ofertowego/SIWZ zastosowanie mają ogólne warunki ubezpieczenia dla danego rodzaju ubezpieczenia stosowane przez Wykonawcę/Ubezpieczyciela wraz z zawartymi wyłączeniami i ograniczeniami.</w:t>
      </w:r>
      <w:r w:rsidRPr="00F62BD7">
        <w:rPr>
          <w:rFonts w:ascii="Times New Roman" w:eastAsia="Times New Roman" w:hAnsi="Times New Roman"/>
          <w:i/>
          <w:iCs/>
          <w:sz w:val="24"/>
          <w:szCs w:val="24"/>
          <w:lang w:eastAsia="pl-PL"/>
        </w:rPr>
        <w:t xml:space="preserve"> </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potwierdza.</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32:</w:t>
      </w:r>
      <w:r w:rsidRPr="00F62BD7">
        <w:rPr>
          <w:rFonts w:ascii="Times New Roman" w:eastAsia="Times New Roman" w:hAnsi="Times New Roman"/>
          <w:iCs/>
          <w:sz w:val="24"/>
          <w:szCs w:val="24"/>
          <w:lang w:eastAsia="pl-PL"/>
        </w:rPr>
        <w:t xml:space="preserve"> Proszę o potwierdzenie, że gdziekolwiek podaje się, że Wykonawca/Ubezpieczyciel będzie pokrywał koszty tytułem ochrony ubezpieczeniowej (dotyczy zakresu i klauzul dodatkowych), będą to koszty uzasadnione i udokumentowane.</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potwierdza.</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33:</w:t>
      </w:r>
      <w:r w:rsidRPr="00F62BD7">
        <w:rPr>
          <w:rFonts w:ascii="Times New Roman" w:eastAsia="Times New Roman" w:hAnsi="Times New Roman"/>
          <w:iCs/>
          <w:sz w:val="24"/>
          <w:szCs w:val="24"/>
          <w:lang w:eastAsia="pl-PL"/>
        </w:rPr>
        <w:t xml:space="preserve"> Proszę o podanie informacji w zakresie nieużytkowanych i nieeksploatowanych lokalizacji, obiektów z podaniem sposobu ich zabezpieczenia przed możliwością wystąpienia szkody oraz dostępem osób trzecich. Proszę o podanie wartości/sumy ubezpieczenia.</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Brak takich budynków.</w:t>
      </w:r>
    </w:p>
    <w:p w:rsidR="00F62BD7" w:rsidRPr="00F62BD7" w:rsidRDefault="00F62BD7" w:rsidP="00F62BD7">
      <w:pPr>
        <w:spacing w:after="0"/>
        <w:jc w:val="both"/>
        <w:rPr>
          <w:rFonts w:ascii="Times New Roman" w:eastAsia="Times New Roman" w:hAnsi="Times New Roman"/>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lastRenderedPageBreak/>
        <w:t>Pytanie 34:</w:t>
      </w:r>
      <w:r w:rsidRPr="00F62BD7">
        <w:rPr>
          <w:rFonts w:ascii="Times New Roman" w:eastAsia="Times New Roman" w:hAnsi="Times New Roman"/>
          <w:iCs/>
          <w:sz w:val="24"/>
          <w:szCs w:val="24"/>
          <w:lang w:eastAsia="pl-PL"/>
        </w:rPr>
        <w:t xml:space="preserve"> Proszę o informację, czy wśród ubezpieczanego mienia znajdują się, obiekty wymagające remontu lub modernizacji? Proszę o podanie wartości, SU oraz opisu. Proszę o wyłączenie tych obiektów z zakresu ochrony na czas remontu/modernizacji.</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Wśród ubezpieczanego mienia nie znajdują się, obiekty wymagające remontu lub modernizacji.</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35</w:t>
      </w:r>
      <w:r w:rsidRPr="00F62BD7">
        <w:rPr>
          <w:rFonts w:ascii="Times New Roman" w:eastAsia="Times New Roman" w:hAnsi="Times New Roman"/>
          <w:iCs/>
          <w:sz w:val="24"/>
          <w:szCs w:val="24"/>
          <w:lang w:eastAsia="pl-PL"/>
        </w:rPr>
        <w:t>: Proszę o potwierdzenie, że budynki, budowle i znajdujące się w nich mienie będące przedmiotem modernizacji, przebudowy, mienie wyłączone z eksploatacji, nieużytkowane itp. jest wyłączone z ochrony ubezpieczeniowej. Włączenie do ochrony może nastąpić po przeprowadzeniu wszelkich odbiorów przewidzianych przepisami prawa i ich pozytywnym wyniku.</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nie potwierdza. Jednocześnie informuje, że od Wykonawcy wyłonionego na modernizację, w podpisywanej umowie Zamawiający wymaga stosownych polis ubezpieczeniowych w tym zakresie.</w:t>
      </w:r>
    </w:p>
    <w:p w:rsidR="00F62BD7" w:rsidRPr="00F62BD7" w:rsidRDefault="00F62BD7" w:rsidP="00F62BD7">
      <w:pPr>
        <w:spacing w:after="0"/>
        <w:jc w:val="both"/>
        <w:rPr>
          <w:rFonts w:ascii="Times New Roman" w:eastAsia="Times New Roman" w:hAnsi="Times New Roman"/>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36:</w:t>
      </w:r>
      <w:r w:rsidRPr="00F62BD7">
        <w:rPr>
          <w:rFonts w:ascii="Times New Roman" w:eastAsia="Times New Roman" w:hAnsi="Times New Roman"/>
          <w:iCs/>
          <w:sz w:val="24"/>
          <w:szCs w:val="24"/>
          <w:lang w:eastAsia="pl-PL"/>
        </w:rPr>
        <w:t xml:space="preserve"> Czy w ostatnich trzech latach miały miejsce szkody w mieniu, których Ubezpieczający  nie ubezpieczał bądź ubezpieczał i nie zgłaszał tytułem powstałych strat i naprawiał je w ramach własnego budżetu? Proszę o opis i podanie wartości kosztów tych napraw.</w:t>
      </w:r>
    </w:p>
    <w:p w:rsidR="00F62BD7" w:rsidRPr="00F62BD7" w:rsidRDefault="00F62BD7" w:rsidP="00F62BD7">
      <w:pPr>
        <w:spacing w:after="0"/>
        <w:jc w:val="both"/>
        <w:rPr>
          <w:rFonts w:ascii="Times New Roman" w:eastAsia="Times New Roman" w:hAnsi="Times New Roman"/>
          <w:b/>
          <w:iCs/>
          <w:color w:val="002060"/>
          <w:sz w:val="24"/>
          <w:szCs w:val="24"/>
          <w:lang w:eastAsia="pl-PL"/>
        </w:rPr>
      </w:pPr>
      <w:r w:rsidRPr="00F62BD7">
        <w:rPr>
          <w:rFonts w:ascii="Times New Roman" w:eastAsia="Times New Roman" w:hAnsi="Times New Roman"/>
          <w:b/>
          <w:iCs/>
          <w:color w:val="002060"/>
          <w:sz w:val="24"/>
          <w:szCs w:val="24"/>
          <w:lang w:eastAsia="pl-PL"/>
        </w:rPr>
        <w:t>Odpowiedź: nie.</w:t>
      </w:r>
    </w:p>
    <w:p w:rsidR="00F62BD7" w:rsidRPr="00F62BD7" w:rsidRDefault="00F62BD7" w:rsidP="00F62BD7">
      <w:pPr>
        <w:spacing w:after="0"/>
        <w:jc w:val="both"/>
        <w:rPr>
          <w:rFonts w:ascii="Times New Roman" w:eastAsia="Times New Roman" w:hAnsi="Times New Roman"/>
          <w:b/>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37:</w:t>
      </w:r>
      <w:r w:rsidRPr="00F62BD7">
        <w:rPr>
          <w:rFonts w:ascii="Times New Roman" w:eastAsia="Times New Roman" w:hAnsi="Times New Roman"/>
          <w:iCs/>
          <w:sz w:val="24"/>
          <w:szCs w:val="24"/>
          <w:lang w:eastAsia="pl-PL"/>
        </w:rPr>
        <w:t xml:space="preserve"> Proszę o informację czy działalność Klienta obejmuje także działania o charakterze medycznym inne niż te objęte zakresem ubezpieczenia OC podmiotu przeprowadzającego eksperyment medyczny. </w:t>
      </w:r>
    </w:p>
    <w:p w:rsidR="00F62BD7" w:rsidRPr="00F62BD7" w:rsidRDefault="00F62BD7" w:rsidP="00F62BD7">
      <w:pPr>
        <w:spacing w:after="0"/>
        <w:jc w:val="both"/>
        <w:rPr>
          <w:rFonts w:ascii="Times New Roman" w:eastAsia="Times New Roman" w:hAnsi="Times New Roman"/>
          <w:b/>
          <w:iCs/>
          <w:color w:val="002060"/>
          <w:sz w:val="24"/>
          <w:szCs w:val="24"/>
          <w:lang w:eastAsia="pl-PL"/>
        </w:rPr>
      </w:pPr>
      <w:r w:rsidRPr="00F62BD7">
        <w:rPr>
          <w:rFonts w:ascii="Times New Roman" w:eastAsia="Times New Roman" w:hAnsi="Times New Roman"/>
          <w:b/>
          <w:iCs/>
          <w:color w:val="002060"/>
          <w:sz w:val="24"/>
          <w:szCs w:val="24"/>
          <w:lang w:eastAsia="pl-PL"/>
        </w:rPr>
        <w:t>Odpowiedź: Zamawiający nie prowadzi eksperymentów medycznych.</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b/>
          <w:iCs/>
          <w:sz w:val="24"/>
          <w:szCs w:val="24"/>
          <w:lang w:eastAsia="pl-PL"/>
        </w:rPr>
      </w:pPr>
      <w:r w:rsidRPr="00F62BD7">
        <w:rPr>
          <w:rFonts w:ascii="Times New Roman" w:eastAsia="Times New Roman" w:hAnsi="Times New Roman"/>
          <w:b/>
          <w:iCs/>
          <w:sz w:val="24"/>
          <w:szCs w:val="24"/>
          <w:lang w:eastAsia="pl-PL"/>
        </w:rPr>
        <w:t xml:space="preserve">Pytanie 38: </w:t>
      </w:r>
      <w:r w:rsidRPr="00F62BD7">
        <w:rPr>
          <w:rFonts w:ascii="Times New Roman" w:eastAsia="Times New Roman" w:hAnsi="Times New Roman"/>
          <w:iCs/>
          <w:sz w:val="24"/>
          <w:szCs w:val="24"/>
          <w:lang w:eastAsia="pl-PL"/>
        </w:rPr>
        <w:t>Uprzejmie prosimy o zgodę na wprowadzenie do zakresu ubezpieczenia mienia poniższej klauzuli:</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w:t>
      </w:r>
      <w:r w:rsidRPr="00F62BD7">
        <w:rPr>
          <w:rFonts w:ascii="Times New Roman" w:eastAsia="Times New Roman" w:hAnsi="Times New Roman"/>
          <w:b/>
          <w:i/>
          <w:iCs/>
          <w:sz w:val="24"/>
          <w:szCs w:val="24"/>
          <w:lang w:eastAsia="pl-PL"/>
        </w:rPr>
        <w:t>Klauzula wyłączająca ryzyka cybernetyczne</w:t>
      </w:r>
      <w:r w:rsidRPr="00F62BD7">
        <w:rPr>
          <w:rFonts w:ascii="Times New Roman" w:eastAsia="Times New Roman" w:hAnsi="Times New Roman"/>
          <w:i/>
          <w:iCs/>
          <w:sz w:val="24"/>
          <w:szCs w:val="24"/>
          <w:lang w:eastAsia="pl-PL"/>
        </w:rPr>
        <w:t xml:space="preserve">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Niezależnie od treści jakichkolwiek innych postanowień niniejszej Polisy lub jakichkolwiek klauzul rozszerzających jej postanowienia uzgadnia się, że TU nie odpowiada za jakiekolwiek szkody powstałe w danych elektronicznych, w tym zniszczenie, zakłócenie, usunięcie, uszkodzenie lub zmianę, powstałe z jakiegokolwiek powodu (w tym, lecz nie wyłącznie, spowodowanych przez wirusy komputerowe lub inne oprogramowanie o podobnym charakterze, lub wskutek działań hakerów lub innych osób, polegających na </w:t>
      </w:r>
      <w:r w:rsidRPr="00F62BD7">
        <w:rPr>
          <w:rFonts w:ascii="Times New Roman" w:eastAsia="Times New Roman" w:hAnsi="Times New Roman"/>
          <w:i/>
          <w:iCs/>
          <w:sz w:val="24"/>
          <w:szCs w:val="24"/>
          <w:lang w:eastAsia="pl-PL"/>
        </w:rPr>
        <w:lastRenderedPageBreak/>
        <w:t>nieautoryzowanym dostępie lub ingerencji w dane elektroniczne) oraz wynikające z nich jakiekolwiek szkody następcze, w tym, lecz nie wyłącznie, fizyczne szkody w</w:t>
      </w:r>
      <w:r w:rsidRPr="00F62BD7">
        <w:rPr>
          <w:rFonts w:ascii="Times New Roman" w:eastAsia="Times New Roman" w:hAnsi="Times New Roman"/>
          <w:i/>
          <w:iCs/>
          <w:sz w:val="24"/>
          <w:szCs w:val="24"/>
          <w:lang w:eastAsia="pl-PL"/>
        </w:rPr>
        <w:br/>
        <w:t>ubezpieczonym mieniu, utratę możliwości użytkowania, obniżenie funkcjonalności, utratę</w:t>
      </w:r>
      <w:r w:rsidRPr="00F62BD7">
        <w:rPr>
          <w:rFonts w:ascii="Times New Roman" w:eastAsia="Times New Roman" w:hAnsi="Times New Roman"/>
          <w:i/>
          <w:iCs/>
          <w:sz w:val="24"/>
          <w:szCs w:val="24"/>
          <w:lang w:eastAsia="pl-PL"/>
        </w:rPr>
        <w:br/>
        <w:t xml:space="preserve">zysku będącą następstwem zakłócenia bądź przerwy w działalności, a także koszty i nakłady dowolnego rodzaju, niezależnie od jakichkolwiek innych powodów lub zdarzeń, które przyczyniły się równocześnie lub w dowolnej innej kolejności do powstania szkód.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Przy czym za: </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dane elektroniczne uważa się fakty, koncepcje i informacje w formie nadającej się do</w:t>
      </w:r>
      <w:r w:rsidRPr="00F62BD7">
        <w:rPr>
          <w:rFonts w:ascii="Times New Roman" w:eastAsia="Times New Roman" w:hAnsi="Times New Roman"/>
          <w:i/>
          <w:iCs/>
          <w:sz w:val="24"/>
          <w:szCs w:val="24"/>
          <w:lang w:eastAsia="pl-PL"/>
        </w:rPr>
        <w:br/>
        <w:t>komunikacji, interpretacji lub przetwarzania za pomocą elektronicznych i elektromechanicznych urządzeń do przetwarzania danych lub urządzeń elektronicznie sterowanych i obejmują oprogramowanie oraz inne zakodowane instrukcje do</w:t>
      </w:r>
      <w:r w:rsidRPr="00F62BD7">
        <w:rPr>
          <w:rFonts w:ascii="Times New Roman" w:eastAsia="Times New Roman" w:hAnsi="Times New Roman"/>
          <w:i/>
          <w:iCs/>
          <w:sz w:val="24"/>
          <w:szCs w:val="24"/>
          <w:lang w:eastAsia="pl-PL"/>
        </w:rPr>
        <w:br/>
        <w:t>przetwarzania i manipulowania danymi lub do sterowania i obsługi takich urządzeń.</w:t>
      </w:r>
      <w:r w:rsidRPr="00F62BD7">
        <w:rPr>
          <w:rFonts w:ascii="Times New Roman" w:eastAsia="Times New Roman" w:hAnsi="Times New Roman"/>
          <w:i/>
          <w:iCs/>
          <w:sz w:val="24"/>
          <w:szCs w:val="24"/>
          <w:lang w:eastAsia="pl-PL"/>
        </w:rPr>
        <w:br/>
        <w:t>- wirus komputerowy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w:t>
      </w:r>
      <w:r w:rsidRPr="00F62BD7">
        <w:rPr>
          <w:rFonts w:ascii="Times New Roman" w:eastAsia="Times New Roman" w:hAnsi="Times New Roman"/>
          <w:i/>
          <w:iCs/>
          <w:sz w:val="24"/>
          <w:szCs w:val="24"/>
          <w:lang w:eastAsia="pl-PL"/>
        </w:rPr>
        <w:br/>
        <w:t>„bomby czasowe i logiczne”.</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W przypadku braku zgody na powyższe, Wykonawca nie będzie miał możliwości złożenia oferty z uwagi na wymogi reasekuracyjne.”</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39:</w:t>
      </w:r>
      <w:r w:rsidRPr="00F62BD7">
        <w:rPr>
          <w:rFonts w:ascii="Times New Roman" w:eastAsia="Times New Roman" w:hAnsi="Times New Roman"/>
          <w:iCs/>
          <w:sz w:val="24"/>
          <w:szCs w:val="24"/>
          <w:lang w:eastAsia="pl-PL"/>
        </w:rPr>
        <w:t xml:space="preserve"> Proszę o potwierdzenie, że gdziekolwiek w zapisach SIWZ/Zapytania ofertowego jest mowa o limitach odpowiedzialności/podlimitach to są to limity/podlimity na jedno i wszystkie zdarzenia w okresie ubezpieczenia</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potwierdza.</w:t>
      </w:r>
    </w:p>
    <w:p w:rsidR="00F62BD7" w:rsidRPr="00F62BD7" w:rsidRDefault="00F62BD7" w:rsidP="00F62BD7">
      <w:pPr>
        <w:spacing w:after="0"/>
        <w:jc w:val="both"/>
        <w:rPr>
          <w:rFonts w:ascii="Times New Roman" w:eastAsia="Times New Roman" w:hAnsi="Times New Roman"/>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40:</w:t>
      </w:r>
      <w:r w:rsidRPr="00F62BD7">
        <w:rPr>
          <w:rFonts w:ascii="Times New Roman" w:eastAsia="Times New Roman" w:hAnsi="Times New Roman"/>
          <w:iCs/>
          <w:sz w:val="24"/>
          <w:szCs w:val="24"/>
          <w:lang w:eastAsia="pl-PL"/>
        </w:rPr>
        <w:t xml:space="preserve"> Prosimy o informację czy na terenach obejmowanych ochroną występuje zagrożenie osuwiskami? Czy w przeszłości Zamawiający poniósł straty z tego tytułu i w jakiej wysokości, bez względu na to czy Zamawiający posiadał ubezpieczenie w przedmiotowym zakresie czy też nie posiadał.</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na terenach obejmowanych ochroną nie występuje zagrożenie osuwiskami.</w:t>
      </w:r>
    </w:p>
    <w:p w:rsidR="00F62BD7" w:rsidRPr="00F62BD7" w:rsidRDefault="00F62BD7" w:rsidP="00F62BD7">
      <w:pPr>
        <w:spacing w:after="0"/>
        <w:jc w:val="both"/>
        <w:rPr>
          <w:rFonts w:ascii="Times New Roman" w:eastAsia="Times New Roman" w:hAnsi="Times New Roman"/>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41:</w:t>
      </w:r>
      <w:r w:rsidRPr="00F62BD7">
        <w:rPr>
          <w:rFonts w:ascii="Times New Roman" w:eastAsia="Times New Roman" w:hAnsi="Times New Roman"/>
          <w:iCs/>
          <w:sz w:val="24"/>
          <w:szCs w:val="24"/>
          <w:lang w:eastAsia="pl-PL"/>
        </w:rPr>
        <w:t xml:space="preserve"> Proszę o zmniejszenie limitu dla kradzieży zwykłej do 5 000,00 PLN na jedno i wszystkie zdarzenia w okresie ubezpieczenia. </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nie wyraża zgody.</w:t>
      </w:r>
    </w:p>
    <w:p w:rsidR="00F62BD7" w:rsidRPr="00F62BD7" w:rsidRDefault="00F62BD7" w:rsidP="00F62BD7">
      <w:pPr>
        <w:spacing w:after="0"/>
        <w:jc w:val="both"/>
        <w:rPr>
          <w:rFonts w:ascii="Times New Roman" w:eastAsia="Times New Roman" w:hAnsi="Times New Roman"/>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42:</w:t>
      </w:r>
      <w:r w:rsidRPr="00F62BD7">
        <w:rPr>
          <w:rFonts w:ascii="Times New Roman" w:eastAsia="Times New Roman" w:hAnsi="Times New Roman"/>
          <w:iCs/>
          <w:sz w:val="24"/>
          <w:szCs w:val="24"/>
          <w:lang w:eastAsia="pl-PL"/>
        </w:rPr>
        <w:t xml:space="preserve"> Prosimy o wprowadzenie do klauzuli katastrofy budowlanej poniższych wyłączeń:</w:t>
      </w:r>
    </w:p>
    <w:p w:rsidR="00F62BD7" w:rsidRPr="00F62BD7" w:rsidRDefault="00F62BD7" w:rsidP="00F62BD7">
      <w:pPr>
        <w:spacing w:after="0"/>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             Z odpowiedzialności Ubezpieczyciela wyłączone są szkody w obiektach:</w:t>
      </w:r>
    </w:p>
    <w:p w:rsidR="00F62BD7" w:rsidRPr="00F62BD7" w:rsidRDefault="00F62BD7" w:rsidP="00F62BD7">
      <w:pPr>
        <w:numPr>
          <w:ilvl w:val="1"/>
          <w:numId w:val="6"/>
        </w:numPr>
        <w:spacing w:after="0" w:line="240" w:lineRule="auto"/>
        <w:jc w:val="both"/>
        <w:rPr>
          <w:rFonts w:ascii="Times New Roman" w:eastAsia="Times New Roman" w:hAnsi="Times New Roman"/>
          <w:i/>
          <w:iCs/>
          <w:sz w:val="24"/>
          <w:szCs w:val="24"/>
          <w:u w:val="single"/>
          <w:lang w:eastAsia="pl-PL"/>
        </w:rPr>
      </w:pPr>
      <w:r w:rsidRPr="00F62BD7">
        <w:rPr>
          <w:rFonts w:ascii="Times New Roman" w:eastAsia="Times New Roman" w:hAnsi="Times New Roman"/>
          <w:i/>
          <w:iCs/>
          <w:sz w:val="24"/>
          <w:szCs w:val="24"/>
          <w:u w:val="single"/>
          <w:lang w:eastAsia="pl-PL"/>
        </w:rPr>
        <w:t>których wiek przekracza 50 lat;</w:t>
      </w:r>
    </w:p>
    <w:p w:rsidR="00F62BD7" w:rsidRPr="00F62BD7" w:rsidRDefault="00F62BD7" w:rsidP="00F62BD7">
      <w:pPr>
        <w:numPr>
          <w:ilvl w:val="1"/>
          <w:numId w:val="6"/>
        </w:numPr>
        <w:spacing w:after="0" w:line="240" w:lineRule="auto"/>
        <w:jc w:val="both"/>
        <w:rPr>
          <w:rFonts w:ascii="Times New Roman" w:eastAsia="Times New Roman" w:hAnsi="Times New Roman"/>
          <w:i/>
          <w:iCs/>
          <w:sz w:val="24"/>
          <w:szCs w:val="24"/>
          <w:u w:val="single"/>
          <w:lang w:eastAsia="pl-PL"/>
        </w:rPr>
      </w:pPr>
      <w:r w:rsidRPr="00F62BD7">
        <w:rPr>
          <w:rFonts w:ascii="Times New Roman" w:eastAsia="Times New Roman" w:hAnsi="Times New Roman"/>
          <w:i/>
          <w:iCs/>
          <w:sz w:val="24"/>
          <w:szCs w:val="24"/>
          <w:u w:val="single"/>
          <w:lang w:eastAsia="pl-PL"/>
        </w:rPr>
        <w:t>nie posiadających odbioru końcowego robót dokonanego przez organ nadzoru budowlanego;</w:t>
      </w:r>
    </w:p>
    <w:p w:rsidR="00F62BD7" w:rsidRPr="00F62BD7" w:rsidRDefault="00F62BD7" w:rsidP="00F62BD7">
      <w:pPr>
        <w:numPr>
          <w:ilvl w:val="1"/>
          <w:numId w:val="6"/>
        </w:numPr>
        <w:spacing w:after="0" w:line="240" w:lineRule="auto"/>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tymczasowych lub dopuszczonych do tymczasowego użytkowania;</w:t>
      </w:r>
    </w:p>
    <w:p w:rsidR="00F62BD7" w:rsidRPr="00F62BD7" w:rsidRDefault="00F62BD7" w:rsidP="00F62BD7">
      <w:pPr>
        <w:numPr>
          <w:ilvl w:val="1"/>
          <w:numId w:val="6"/>
        </w:numPr>
        <w:spacing w:after="0" w:line="240" w:lineRule="auto"/>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użytkowanych niezgodnie z przeznaczeniem;</w:t>
      </w:r>
    </w:p>
    <w:p w:rsidR="00F62BD7" w:rsidRPr="00F62BD7" w:rsidRDefault="00F62BD7" w:rsidP="00F62BD7">
      <w:pPr>
        <w:numPr>
          <w:ilvl w:val="1"/>
          <w:numId w:val="6"/>
        </w:numPr>
        <w:spacing w:after="0" w:line="240" w:lineRule="auto"/>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przeznaczonych do rozbiórki;</w:t>
      </w:r>
    </w:p>
    <w:p w:rsidR="00F62BD7" w:rsidRPr="00F62BD7" w:rsidRDefault="00F62BD7" w:rsidP="00F62BD7">
      <w:pPr>
        <w:numPr>
          <w:ilvl w:val="1"/>
          <w:numId w:val="6"/>
        </w:numPr>
        <w:spacing w:after="0" w:line="240" w:lineRule="auto"/>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wyłączonych z eksploatacji.</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43:</w:t>
      </w:r>
      <w:r w:rsidRPr="00F62BD7">
        <w:rPr>
          <w:rFonts w:ascii="Times New Roman" w:eastAsia="Times New Roman" w:hAnsi="Times New Roman"/>
          <w:iCs/>
          <w:sz w:val="24"/>
          <w:szCs w:val="24"/>
          <w:lang w:eastAsia="pl-PL"/>
        </w:rPr>
        <w:t xml:space="preserve"> W odniesieniu do klauzuli przeniesienia mienia prosimy o doprecyzowanie, iż:</w:t>
      </w: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ubezpieczyciel nie ponosi odpowiedzialności za szkody powstałe podczas transportu ubezpieczonego mienia do innej ubezpieczonej lokalizacji;</w:t>
      </w: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lokalizacja, do której zostało przeniesione ubezpieczone mienie, powinna spełniać wymagania określone w OWU dotyczące zabezpieczeń przeciwpożarowych oraz przeciwkradzieżowych oraz musi być przystosowana do przechowywania lub zamontowania w niej zwiększonej ilości mienia obejmującej mienie przenoszone;</w:t>
      </w: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ubezpieczony zobowiązany jest udokumentować fakt przeniesienia ubezpieczonego mienia z określeniem jego wartości, ilości oraz daty zmiany lokalizacji,</w:t>
      </w: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odpowiedzialność ubezpieczyciela z tytułu niniejszej klauzuli ograniczona jest do ustalonego w umowie ubezpieczenia limitu na jedno i wszystkie zdarzenia w okresie ubezpieczenia – proponujemy limit odpowiedzialności w wysokości 500 000,00 zł na jedno i wszystkie zdarzenia w okresie ubezpieczenia.</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na wprowadzenie limitu w wysokości 1 000 000 zł . Niniejsza odpowiedź modyfikuje zapisy SWZ.</w:t>
      </w:r>
    </w:p>
    <w:p w:rsidR="00F62BD7" w:rsidRPr="00F62BD7" w:rsidRDefault="00F62BD7" w:rsidP="00F62BD7">
      <w:pPr>
        <w:spacing w:after="0"/>
        <w:jc w:val="both"/>
        <w:rPr>
          <w:rFonts w:ascii="Times New Roman" w:eastAsia="Times New Roman" w:hAnsi="Times New Roman"/>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44:</w:t>
      </w:r>
      <w:r w:rsidRPr="00F62BD7">
        <w:rPr>
          <w:rFonts w:ascii="Times New Roman" w:eastAsia="Times New Roman" w:hAnsi="Times New Roman"/>
          <w:iCs/>
          <w:sz w:val="24"/>
          <w:szCs w:val="24"/>
          <w:lang w:eastAsia="pl-PL"/>
        </w:rPr>
        <w:t xml:space="preserve"> Wnioskujemy o zgodę na wprowadzenie franszyzy redukcyjnej dla klauzuli katastrofy budowlanej w wysokości 10% szkody nie mniej niż 5 000,00 zł. W przypadku gdy zaproponowana wysokość franszyzy jest niedopuszczalna, prosimy o zaproponowanie innej dopuszczalnej.</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lastRenderedPageBreak/>
        <w:t>Pytanie 45:</w:t>
      </w:r>
      <w:r w:rsidRPr="00F62BD7">
        <w:rPr>
          <w:rFonts w:ascii="Times New Roman" w:eastAsia="Times New Roman" w:hAnsi="Times New Roman"/>
          <w:iCs/>
          <w:sz w:val="24"/>
          <w:szCs w:val="24"/>
          <w:lang w:eastAsia="pl-PL"/>
        </w:rPr>
        <w:t xml:space="preserve"> W odniesieniu do klauzuli rzeczoznawców prosimy o doprecyzowanie, iż konieczność sporządzenia ekspertyzy zostanie potwierdzona przez ubezpieczyciela.</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postanowienia Specyfikacji Warunków Zamówienia.</w:t>
      </w:r>
    </w:p>
    <w:p w:rsidR="00F62BD7" w:rsidRPr="00F62BD7" w:rsidRDefault="00F62BD7" w:rsidP="00F62BD7">
      <w:pPr>
        <w:spacing w:after="0"/>
        <w:jc w:val="both"/>
        <w:rPr>
          <w:rFonts w:ascii="Times New Roman" w:eastAsia="Times New Roman" w:hAnsi="Times New Roman"/>
          <w:b/>
          <w:iCs/>
          <w:color w:val="002060"/>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46:</w:t>
      </w:r>
      <w:r w:rsidRPr="00F62BD7">
        <w:rPr>
          <w:rFonts w:ascii="Times New Roman" w:eastAsia="Times New Roman" w:hAnsi="Times New Roman"/>
          <w:iCs/>
          <w:sz w:val="24"/>
          <w:szCs w:val="24"/>
          <w:lang w:eastAsia="pl-PL"/>
        </w:rPr>
        <w:t xml:space="preserve"> </w:t>
      </w:r>
    </w:p>
    <w:p w:rsidR="00F62BD7" w:rsidRPr="00F62BD7" w:rsidRDefault="00F62BD7" w:rsidP="00F62BD7">
      <w:pPr>
        <w:spacing w:after="0"/>
        <w:jc w:val="both"/>
        <w:rPr>
          <w:rFonts w:ascii="Times New Roman" w:eastAsia="Times New Roman" w:hAnsi="Times New Roman"/>
          <w:bCs/>
          <w:iCs/>
          <w:sz w:val="24"/>
          <w:szCs w:val="24"/>
          <w:lang w:eastAsia="pl-PL"/>
        </w:rPr>
      </w:pPr>
      <w:r w:rsidRPr="00F62BD7">
        <w:rPr>
          <w:rFonts w:ascii="Times New Roman" w:eastAsia="Times New Roman" w:hAnsi="Times New Roman"/>
          <w:bCs/>
          <w:iCs/>
          <w:sz w:val="24"/>
          <w:szCs w:val="24"/>
          <w:lang w:eastAsia="pl-PL"/>
        </w:rPr>
        <w:t>Klauzula automatycznego pokrycia</w:t>
      </w:r>
    </w:p>
    <w:p w:rsidR="00F62BD7" w:rsidRPr="00F62BD7" w:rsidRDefault="00F62BD7" w:rsidP="00F62BD7">
      <w:pPr>
        <w:spacing w:after="0"/>
        <w:jc w:val="both"/>
        <w:rPr>
          <w:rFonts w:ascii="Times New Roman" w:eastAsia="Times New Roman" w:hAnsi="Times New Roman"/>
          <w:bCs/>
          <w:iCs/>
          <w:sz w:val="24"/>
          <w:szCs w:val="24"/>
          <w:lang w:eastAsia="pl-PL"/>
        </w:rPr>
      </w:pPr>
      <w:r w:rsidRPr="00F62BD7">
        <w:rPr>
          <w:rFonts w:ascii="Times New Roman" w:eastAsia="Times New Roman" w:hAnsi="Times New Roman"/>
          <w:bCs/>
          <w:iCs/>
          <w:sz w:val="24"/>
          <w:szCs w:val="24"/>
          <w:lang w:eastAsia="pl-PL"/>
        </w:rPr>
        <w:t>- proszę o zmianę limitu na 20% łącznej sumy ubezpieczenia dla wszystkich kategorii mienia na dzień zawarcia umowy ubezpieczenia, jednak nie więcej niż 10 mln PLN.</w:t>
      </w:r>
      <w:r w:rsidRPr="00F62BD7">
        <w:rPr>
          <w:rFonts w:ascii="Times New Roman" w:eastAsia="Times New Roman" w:hAnsi="Times New Roman"/>
          <w:bCs/>
          <w:iCs/>
          <w:sz w:val="24"/>
          <w:szCs w:val="24"/>
          <w:lang w:eastAsia="pl-PL"/>
        </w:rPr>
        <w:br/>
      </w:r>
      <w:r w:rsidRPr="00F62BD7">
        <w:rPr>
          <w:rFonts w:ascii="Times New Roman" w:eastAsia="Times New Roman" w:hAnsi="Times New Roman"/>
          <w:iCs/>
          <w:sz w:val="24"/>
          <w:szCs w:val="24"/>
          <w:lang w:eastAsia="pl-PL"/>
        </w:rPr>
        <w:t> </w:t>
      </w:r>
      <w:r w:rsidRPr="00F62BD7">
        <w:rPr>
          <w:rFonts w:ascii="Times New Roman" w:eastAsia="Times New Roman" w:hAnsi="Times New Roman"/>
          <w:bCs/>
          <w:iCs/>
          <w:sz w:val="24"/>
          <w:szCs w:val="24"/>
          <w:lang w:eastAsia="pl-PL"/>
        </w:rPr>
        <w:br/>
        <w:t>Składka ubezpieczeniowa za objęcie ochroną ubezpieczeniową nowego mienia będzie naliczana za okres świadczonej ochrony ubezpieczeniowej w systemie ”pro rata temporis” wg stawek określonych w ofercie.</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jc w:val="both"/>
        <w:rPr>
          <w:rFonts w:ascii="Times New Roman" w:eastAsia="Times New Roman" w:hAnsi="Times New Roman"/>
          <w:color w:val="FF0000"/>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bCs/>
          <w:iCs/>
          <w:sz w:val="24"/>
          <w:szCs w:val="24"/>
          <w:lang w:eastAsia="pl-PL"/>
        </w:rPr>
        <w:t>Pytanie 47:</w:t>
      </w:r>
      <w:r w:rsidRPr="00F62BD7">
        <w:rPr>
          <w:rFonts w:ascii="Times New Roman" w:eastAsia="Times New Roman" w:hAnsi="Times New Roman"/>
          <w:bCs/>
          <w:iCs/>
          <w:sz w:val="24"/>
          <w:szCs w:val="24"/>
          <w:lang w:eastAsia="pl-PL"/>
        </w:rPr>
        <w:t xml:space="preserve"> Proszę o potwierdzenie że limit dla szkód powstałych dla zakresu „</w:t>
      </w:r>
      <w:r w:rsidRPr="00F62BD7">
        <w:rPr>
          <w:rFonts w:ascii="Times New Roman" w:eastAsia="Times New Roman" w:hAnsi="Times New Roman"/>
          <w:iCs/>
          <w:sz w:val="24"/>
          <w:szCs w:val="24"/>
          <w:lang w:eastAsia="pl-PL"/>
        </w:rPr>
        <w:t xml:space="preserve">Zbyt wysokie/niskie napięcie/natężenie lub ich zanik w sieci instalacji elektrycznej, niewłaściwe działanie prądu elektrycznego oraz działania wtórne” jest wspólny z limitem dla szkód powstałych w wyniku przepięć. </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potwierdza.</w:t>
      </w:r>
    </w:p>
    <w:p w:rsidR="00F62BD7" w:rsidRPr="00F62BD7" w:rsidRDefault="00F62BD7" w:rsidP="00F62BD7">
      <w:pPr>
        <w:spacing w:after="0"/>
        <w:jc w:val="both"/>
        <w:rPr>
          <w:rFonts w:ascii="Times New Roman" w:eastAsia="Times New Roman" w:hAnsi="Times New Roman"/>
          <w:bCs/>
          <w:iCs/>
          <w:sz w:val="24"/>
          <w:szCs w:val="24"/>
          <w:lang w:eastAsia="pl-PL"/>
        </w:rPr>
      </w:pPr>
    </w:p>
    <w:p w:rsidR="00F62BD7" w:rsidRPr="00F62BD7" w:rsidRDefault="00F62BD7" w:rsidP="00F62BD7">
      <w:pPr>
        <w:spacing w:after="0"/>
        <w:jc w:val="both"/>
        <w:rPr>
          <w:rFonts w:ascii="Times New Roman" w:eastAsia="Times New Roman" w:hAnsi="Times New Roman"/>
          <w:bCs/>
          <w:iCs/>
          <w:sz w:val="24"/>
          <w:szCs w:val="24"/>
          <w:lang w:eastAsia="pl-PL"/>
        </w:rPr>
      </w:pPr>
      <w:r w:rsidRPr="00F62BD7">
        <w:rPr>
          <w:rFonts w:ascii="Times New Roman" w:eastAsia="Times New Roman" w:hAnsi="Times New Roman"/>
          <w:b/>
          <w:bCs/>
          <w:iCs/>
          <w:sz w:val="24"/>
          <w:szCs w:val="24"/>
          <w:lang w:eastAsia="pl-PL"/>
        </w:rPr>
        <w:t>Pytanie 48:</w:t>
      </w:r>
      <w:r w:rsidRPr="00F62BD7">
        <w:rPr>
          <w:rFonts w:ascii="Times New Roman" w:eastAsia="Times New Roman" w:hAnsi="Times New Roman"/>
          <w:bCs/>
          <w:iCs/>
          <w:sz w:val="24"/>
          <w:szCs w:val="24"/>
          <w:lang w:eastAsia="pl-PL"/>
        </w:rPr>
        <w:t xml:space="preserve"> Proszę o informacje o planowanych na kolejny rok pracach prac budowlanych, remontowych i modernizacyjnych – miejsce, zakres prac, wartość.</w:t>
      </w:r>
    </w:p>
    <w:p w:rsidR="00F62BD7" w:rsidRPr="00F62BD7" w:rsidRDefault="00F62BD7" w:rsidP="00F62BD7">
      <w:pPr>
        <w:spacing w:after="0"/>
        <w:jc w:val="both"/>
        <w:rPr>
          <w:rFonts w:ascii="Times New Roman" w:eastAsia="Times New Roman" w:hAnsi="Times New Roman"/>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color w:val="002060"/>
          <w:sz w:val="24"/>
          <w:szCs w:val="24"/>
          <w:lang w:eastAsia="pl-PL"/>
        </w:rPr>
        <w:t xml:space="preserve"> </w:t>
      </w:r>
    </w:p>
    <w:tbl>
      <w:tblPr>
        <w:tblW w:w="9538" w:type="dxa"/>
        <w:tblInd w:w="93" w:type="dxa"/>
        <w:tblLook w:val="04A0" w:firstRow="1" w:lastRow="0" w:firstColumn="1" w:lastColumn="0" w:noHBand="0" w:noVBand="1"/>
      </w:tblPr>
      <w:tblGrid>
        <w:gridCol w:w="572"/>
        <w:gridCol w:w="4830"/>
        <w:gridCol w:w="2038"/>
        <w:gridCol w:w="2098"/>
      </w:tblGrid>
      <w:tr w:rsidR="00F62BD7" w:rsidRPr="00F62BD7" w:rsidTr="0002705C">
        <w:trPr>
          <w:trHeight w:val="615"/>
        </w:trPr>
        <w:tc>
          <w:tcPr>
            <w:tcW w:w="9538" w:type="dxa"/>
            <w:gridSpan w:val="4"/>
            <w:tcBorders>
              <w:top w:val="nil"/>
              <w:left w:val="nil"/>
              <w:bottom w:val="nil"/>
              <w:right w:val="nil"/>
            </w:tcBorders>
            <w:shd w:val="clear" w:color="auto" w:fill="auto"/>
            <w:vAlign w:val="center"/>
            <w:hideMark/>
          </w:tcPr>
          <w:p w:rsidR="00F62BD7" w:rsidRPr="00F62BD7" w:rsidRDefault="00F62BD7" w:rsidP="00F62BD7">
            <w:pPr>
              <w:spacing w:after="0" w:line="240" w:lineRule="auto"/>
              <w:jc w:val="center"/>
              <w:rPr>
                <w:rFonts w:ascii="Times New Roman" w:eastAsia="Times New Roman" w:hAnsi="Times New Roman"/>
                <w:b/>
                <w:bCs/>
                <w:color w:val="002060"/>
                <w:sz w:val="24"/>
                <w:szCs w:val="24"/>
                <w:lang w:eastAsia="en-GB"/>
              </w:rPr>
            </w:pPr>
            <w:r w:rsidRPr="00F62BD7">
              <w:rPr>
                <w:rFonts w:ascii="Times New Roman" w:eastAsia="Times New Roman" w:hAnsi="Times New Roman"/>
                <w:b/>
                <w:bCs/>
                <w:color w:val="002060"/>
                <w:sz w:val="24"/>
                <w:szCs w:val="24"/>
                <w:lang w:eastAsia="en-GB"/>
              </w:rPr>
              <w:t xml:space="preserve">Prace budowlane, remontowe i modernizacyjne planowane na 2023 rok.                                          </w:t>
            </w:r>
          </w:p>
        </w:tc>
      </w:tr>
      <w:tr w:rsidR="00F62BD7" w:rsidRPr="00F62BD7" w:rsidTr="0002705C">
        <w:trPr>
          <w:trHeight w:val="276"/>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jc w:val="center"/>
              <w:rPr>
                <w:rFonts w:ascii="Times New Roman" w:eastAsia="Times New Roman" w:hAnsi="Times New Roman"/>
                <w:b/>
                <w:bCs/>
                <w:color w:val="002060"/>
                <w:sz w:val="24"/>
                <w:szCs w:val="24"/>
                <w:lang w:val="en-GB" w:eastAsia="en-GB"/>
              </w:rPr>
            </w:pPr>
            <w:r w:rsidRPr="00F62BD7">
              <w:rPr>
                <w:rFonts w:ascii="Times New Roman" w:eastAsia="Times New Roman" w:hAnsi="Times New Roman"/>
                <w:b/>
                <w:bCs/>
                <w:color w:val="002060"/>
                <w:sz w:val="24"/>
                <w:szCs w:val="24"/>
                <w:lang w:val="en-GB" w:eastAsia="en-GB"/>
              </w:rPr>
              <w:t>Lp.</w:t>
            </w:r>
          </w:p>
        </w:tc>
        <w:tc>
          <w:tcPr>
            <w:tcW w:w="4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2BD7" w:rsidRPr="00F62BD7" w:rsidRDefault="00F62BD7" w:rsidP="00F62BD7">
            <w:pPr>
              <w:spacing w:after="0" w:line="240" w:lineRule="auto"/>
              <w:jc w:val="center"/>
              <w:rPr>
                <w:rFonts w:ascii="Times New Roman" w:eastAsia="Times New Roman" w:hAnsi="Times New Roman"/>
                <w:b/>
                <w:bCs/>
                <w:color w:val="002060"/>
                <w:sz w:val="24"/>
                <w:szCs w:val="24"/>
                <w:lang w:val="en-GB" w:eastAsia="en-GB"/>
              </w:rPr>
            </w:pPr>
            <w:r w:rsidRPr="00F62BD7">
              <w:rPr>
                <w:rFonts w:ascii="Times New Roman" w:eastAsia="Times New Roman" w:hAnsi="Times New Roman"/>
                <w:b/>
                <w:bCs/>
                <w:color w:val="002060"/>
                <w:sz w:val="24"/>
                <w:szCs w:val="24"/>
                <w:lang w:val="en-GB" w:eastAsia="en-GB"/>
              </w:rPr>
              <w:t>Nazwa zadania</w:t>
            </w:r>
          </w:p>
        </w:tc>
        <w:tc>
          <w:tcPr>
            <w:tcW w:w="20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2BD7" w:rsidRPr="00F62BD7" w:rsidRDefault="00F62BD7" w:rsidP="00F62BD7">
            <w:pPr>
              <w:spacing w:after="0" w:line="240" w:lineRule="auto"/>
              <w:jc w:val="center"/>
              <w:rPr>
                <w:rFonts w:ascii="Times New Roman" w:eastAsia="Times New Roman" w:hAnsi="Times New Roman"/>
                <w:b/>
                <w:bCs/>
                <w:color w:val="002060"/>
                <w:sz w:val="24"/>
                <w:szCs w:val="24"/>
                <w:lang w:val="en-GB" w:eastAsia="en-GB"/>
              </w:rPr>
            </w:pPr>
            <w:r w:rsidRPr="00F62BD7">
              <w:rPr>
                <w:rFonts w:ascii="Times New Roman" w:eastAsia="Times New Roman" w:hAnsi="Times New Roman"/>
                <w:b/>
                <w:bCs/>
                <w:color w:val="002060"/>
                <w:sz w:val="24"/>
                <w:szCs w:val="24"/>
                <w:lang w:val="en-GB" w:eastAsia="en-GB"/>
              </w:rPr>
              <w:t>Miejsce</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2BD7" w:rsidRPr="00F62BD7" w:rsidRDefault="00F62BD7" w:rsidP="00F62BD7">
            <w:pPr>
              <w:spacing w:after="0" w:line="240" w:lineRule="auto"/>
              <w:jc w:val="center"/>
              <w:rPr>
                <w:rFonts w:ascii="Times New Roman" w:eastAsia="Times New Roman" w:hAnsi="Times New Roman"/>
                <w:b/>
                <w:bCs/>
                <w:color w:val="002060"/>
                <w:sz w:val="24"/>
                <w:szCs w:val="24"/>
                <w:lang w:val="en-GB" w:eastAsia="en-GB"/>
              </w:rPr>
            </w:pPr>
            <w:r w:rsidRPr="00F62BD7">
              <w:rPr>
                <w:rFonts w:ascii="Times New Roman" w:eastAsia="Times New Roman" w:hAnsi="Times New Roman"/>
                <w:b/>
                <w:bCs/>
                <w:color w:val="002060"/>
                <w:sz w:val="24"/>
                <w:szCs w:val="24"/>
                <w:lang w:val="en-GB" w:eastAsia="en-GB"/>
              </w:rPr>
              <w:t>Wartość zł</w:t>
            </w:r>
          </w:p>
        </w:tc>
      </w:tr>
      <w:tr w:rsidR="00F62BD7" w:rsidRPr="00F62BD7" w:rsidTr="0002705C">
        <w:trPr>
          <w:trHeight w:val="276"/>
        </w:trPr>
        <w:tc>
          <w:tcPr>
            <w:tcW w:w="572" w:type="dxa"/>
            <w:vMerge/>
            <w:tcBorders>
              <w:top w:val="single" w:sz="4" w:space="0" w:color="auto"/>
              <w:left w:val="single" w:sz="4" w:space="0" w:color="auto"/>
              <w:bottom w:val="single" w:sz="4" w:space="0" w:color="auto"/>
              <w:right w:val="single" w:sz="4" w:space="0" w:color="auto"/>
            </w:tcBorders>
            <w:vAlign w:val="center"/>
            <w:hideMark/>
          </w:tcPr>
          <w:p w:rsidR="00F62BD7" w:rsidRPr="00F62BD7" w:rsidRDefault="00F62BD7" w:rsidP="00F62BD7">
            <w:pPr>
              <w:spacing w:after="0" w:line="240" w:lineRule="auto"/>
              <w:rPr>
                <w:rFonts w:ascii="Times New Roman" w:eastAsia="Times New Roman" w:hAnsi="Times New Roman"/>
                <w:b/>
                <w:bCs/>
                <w:color w:val="002060"/>
                <w:sz w:val="24"/>
                <w:szCs w:val="24"/>
                <w:lang w:val="en-GB" w:eastAsia="en-GB"/>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F62BD7" w:rsidRPr="00F62BD7" w:rsidRDefault="00F62BD7" w:rsidP="00F62BD7">
            <w:pPr>
              <w:spacing w:after="0" w:line="240" w:lineRule="auto"/>
              <w:rPr>
                <w:rFonts w:ascii="Times New Roman" w:eastAsia="Times New Roman" w:hAnsi="Times New Roman"/>
                <w:b/>
                <w:bCs/>
                <w:color w:val="002060"/>
                <w:sz w:val="24"/>
                <w:szCs w:val="24"/>
                <w:lang w:val="en-GB" w:eastAsia="en-GB"/>
              </w:rPr>
            </w:pPr>
          </w:p>
        </w:tc>
        <w:tc>
          <w:tcPr>
            <w:tcW w:w="2038" w:type="dxa"/>
            <w:vMerge/>
            <w:tcBorders>
              <w:top w:val="single" w:sz="4" w:space="0" w:color="auto"/>
              <w:left w:val="single" w:sz="4" w:space="0" w:color="auto"/>
              <w:bottom w:val="single" w:sz="4" w:space="0" w:color="000000"/>
              <w:right w:val="single" w:sz="4" w:space="0" w:color="auto"/>
            </w:tcBorders>
            <w:vAlign w:val="center"/>
            <w:hideMark/>
          </w:tcPr>
          <w:p w:rsidR="00F62BD7" w:rsidRPr="00F62BD7" w:rsidRDefault="00F62BD7" w:rsidP="00F62BD7">
            <w:pPr>
              <w:spacing w:after="0" w:line="240" w:lineRule="auto"/>
              <w:jc w:val="center"/>
              <w:rPr>
                <w:rFonts w:ascii="Times New Roman" w:eastAsia="Times New Roman" w:hAnsi="Times New Roman"/>
                <w:b/>
                <w:bCs/>
                <w:color w:val="002060"/>
                <w:sz w:val="24"/>
                <w:szCs w:val="24"/>
                <w:lang w:val="en-GB" w:eastAsia="en-GB"/>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F62BD7" w:rsidRPr="00F62BD7" w:rsidRDefault="00F62BD7" w:rsidP="00F62BD7">
            <w:pPr>
              <w:spacing w:after="0" w:line="240" w:lineRule="auto"/>
              <w:jc w:val="center"/>
              <w:rPr>
                <w:rFonts w:ascii="Times New Roman" w:eastAsia="Times New Roman" w:hAnsi="Times New Roman"/>
                <w:b/>
                <w:bCs/>
                <w:color w:val="002060"/>
                <w:sz w:val="24"/>
                <w:szCs w:val="24"/>
                <w:lang w:val="en-GB" w:eastAsia="en-GB"/>
              </w:rPr>
            </w:pPr>
          </w:p>
        </w:tc>
      </w:tr>
      <w:tr w:rsidR="00F62BD7" w:rsidRPr="00F62BD7" w:rsidTr="0002705C">
        <w:trPr>
          <w:trHeight w:val="276"/>
        </w:trPr>
        <w:tc>
          <w:tcPr>
            <w:tcW w:w="572" w:type="dxa"/>
            <w:vMerge/>
            <w:tcBorders>
              <w:top w:val="single" w:sz="4" w:space="0" w:color="auto"/>
              <w:left w:val="single" w:sz="4" w:space="0" w:color="auto"/>
              <w:bottom w:val="single" w:sz="4" w:space="0" w:color="auto"/>
              <w:right w:val="single" w:sz="4" w:space="0" w:color="auto"/>
            </w:tcBorders>
            <w:vAlign w:val="center"/>
            <w:hideMark/>
          </w:tcPr>
          <w:p w:rsidR="00F62BD7" w:rsidRPr="00F62BD7" w:rsidRDefault="00F62BD7" w:rsidP="00F62BD7">
            <w:pPr>
              <w:spacing w:after="0" w:line="240" w:lineRule="auto"/>
              <w:rPr>
                <w:rFonts w:ascii="Times New Roman" w:eastAsia="Times New Roman" w:hAnsi="Times New Roman"/>
                <w:b/>
                <w:bCs/>
                <w:color w:val="002060"/>
                <w:sz w:val="24"/>
                <w:szCs w:val="24"/>
                <w:lang w:val="en-GB" w:eastAsia="en-GB"/>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F62BD7" w:rsidRPr="00F62BD7" w:rsidRDefault="00F62BD7" w:rsidP="00F62BD7">
            <w:pPr>
              <w:spacing w:after="0" w:line="240" w:lineRule="auto"/>
              <w:rPr>
                <w:rFonts w:ascii="Times New Roman" w:eastAsia="Times New Roman" w:hAnsi="Times New Roman"/>
                <w:b/>
                <w:bCs/>
                <w:color w:val="002060"/>
                <w:sz w:val="24"/>
                <w:szCs w:val="24"/>
                <w:lang w:val="en-GB" w:eastAsia="en-GB"/>
              </w:rPr>
            </w:pPr>
          </w:p>
        </w:tc>
        <w:tc>
          <w:tcPr>
            <w:tcW w:w="2038" w:type="dxa"/>
            <w:vMerge/>
            <w:tcBorders>
              <w:top w:val="single" w:sz="4" w:space="0" w:color="auto"/>
              <w:left w:val="single" w:sz="4" w:space="0" w:color="auto"/>
              <w:bottom w:val="single" w:sz="4" w:space="0" w:color="000000"/>
              <w:right w:val="single" w:sz="4" w:space="0" w:color="auto"/>
            </w:tcBorders>
            <w:vAlign w:val="center"/>
            <w:hideMark/>
          </w:tcPr>
          <w:p w:rsidR="00F62BD7" w:rsidRPr="00F62BD7" w:rsidRDefault="00F62BD7" w:rsidP="00F62BD7">
            <w:pPr>
              <w:spacing w:after="0" w:line="240" w:lineRule="auto"/>
              <w:jc w:val="center"/>
              <w:rPr>
                <w:rFonts w:ascii="Times New Roman" w:eastAsia="Times New Roman" w:hAnsi="Times New Roman"/>
                <w:b/>
                <w:bCs/>
                <w:color w:val="002060"/>
                <w:sz w:val="24"/>
                <w:szCs w:val="24"/>
                <w:lang w:val="en-GB" w:eastAsia="en-GB"/>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F62BD7" w:rsidRPr="00F62BD7" w:rsidRDefault="00F62BD7" w:rsidP="00F62BD7">
            <w:pPr>
              <w:spacing w:after="0" w:line="240" w:lineRule="auto"/>
              <w:jc w:val="center"/>
              <w:rPr>
                <w:rFonts w:ascii="Times New Roman" w:eastAsia="Times New Roman" w:hAnsi="Times New Roman"/>
                <w:b/>
                <w:bCs/>
                <w:color w:val="002060"/>
                <w:sz w:val="24"/>
                <w:szCs w:val="24"/>
                <w:lang w:val="en-GB" w:eastAsia="en-GB"/>
              </w:rPr>
            </w:pPr>
          </w:p>
        </w:tc>
      </w:tr>
      <w:tr w:rsidR="00F62BD7" w:rsidRPr="00F62BD7" w:rsidTr="0002705C">
        <w:trPr>
          <w:trHeight w:val="276"/>
        </w:trPr>
        <w:tc>
          <w:tcPr>
            <w:tcW w:w="572" w:type="dxa"/>
            <w:vMerge/>
            <w:tcBorders>
              <w:top w:val="single" w:sz="4" w:space="0" w:color="auto"/>
              <w:left w:val="single" w:sz="4" w:space="0" w:color="auto"/>
              <w:bottom w:val="single" w:sz="4" w:space="0" w:color="auto"/>
              <w:right w:val="single" w:sz="4" w:space="0" w:color="auto"/>
            </w:tcBorders>
            <w:vAlign w:val="center"/>
            <w:hideMark/>
          </w:tcPr>
          <w:p w:rsidR="00F62BD7" w:rsidRPr="00F62BD7" w:rsidRDefault="00F62BD7" w:rsidP="00F62BD7">
            <w:pPr>
              <w:spacing w:after="0" w:line="240" w:lineRule="auto"/>
              <w:rPr>
                <w:rFonts w:ascii="Times New Roman" w:eastAsia="Times New Roman" w:hAnsi="Times New Roman"/>
                <w:b/>
                <w:bCs/>
                <w:color w:val="002060"/>
                <w:sz w:val="24"/>
                <w:szCs w:val="24"/>
                <w:lang w:val="en-GB" w:eastAsia="en-GB"/>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F62BD7" w:rsidRPr="00F62BD7" w:rsidRDefault="00F62BD7" w:rsidP="00F62BD7">
            <w:pPr>
              <w:spacing w:after="0" w:line="240" w:lineRule="auto"/>
              <w:rPr>
                <w:rFonts w:ascii="Times New Roman" w:eastAsia="Times New Roman" w:hAnsi="Times New Roman"/>
                <w:b/>
                <w:bCs/>
                <w:color w:val="002060"/>
                <w:sz w:val="24"/>
                <w:szCs w:val="24"/>
                <w:lang w:val="en-GB" w:eastAsia="en-GB"/>
              </w:rPr>
            </w:pPr>
          </w:p>
        </w:tc>
        <w:tc>
          <w:tcPr>
            <w:tcW w:w="2038" w:type="dxa"/>
            <w:vMerge/>
            <w:tcBorders>
              <w:top w:val="single" w:sz="4" w:space="0" w:color="auto"/>
              <w:left w:val="single" w:sz="4" w:space="0" w:color="auto"/>
              <w:bottom w:val="single" w:sz="4" w:space="0" w:color="000000"/>
              <w:right w:val="single" w:sz="4" w:space="0" w:color="auto"/>
            </w:tcBorders>
            <w:vAlign w:val="center"/>
            <w:hideMark/>
          </w:tcPr>
          <w:p w:rsidR="00F62BD7" w:rsidRPr="00F62BD7" w:rsidRDefault="00F62BD7" w:rsidP="00F62BD7">
            <w:pPr>
              <w:spacing w:after="0" w:line="240" w:lineRule="auto"/>
              <w:jc w:val="center"/>
              <w:rPr>
                <w:rFonts w:ascii="Times New Roman" w:eastAsia="Times New Roman" w:hAnsi="Times New Roman"/>
                <w:b/>
                <w:bCs/>
                <w:color w:val="002060"/>
                <w:sz w:val="24"/>
                <w:szCs w:val="24"/>
                <w:lang w:val="en-GB" w:eastAsia="en-GB"/>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F62BD7" w:rsidRPr="00F62BD7" w:rsidRDefault="00F62BD7" w:rsidP="00F62BD7">
            <w:pPr>
              <w:spacing w:after="0" w:line="240" w:lineRule="auto"/>
              <w:jc w:val="center"/>
              <w:rPr>
                <w:rFonts w:ascii="Times New Roman" w:eastAsia="Times New Roman" w:hAnsi="Times New Roman"/>
                <w:b/>
                <w:bCs/>
                <w:color w:val="002060"/>
                <w:sz w:val="24"/>
                <w:szCs w:val="24"/>
                <w:lang w:val="en-GB" w:eastAsia="en-GB"/>
              </w:rPr>
            </w:pPr>
          </w:p>
        </w:tc>
      </w:tr>
      <w:tr w:rsidR="00F62BD7" w:rsidRPr="00F62BD7" w:rsidTr="0002705C">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jc w:val="center"/>
              <w:rPr>
                <w:rFonts w:ascii="Times New Roman" w:eastAsia="Times New Roman" w:hAnsi="Times New Roman"/>
                <w:b/>
                <w:color w:val="002060"/>
                <w:sz w:val="24"/>
                <w:szCs w:val="24"/>
                <w:lang w:val="en-GB" w:eastAsia="en-GB"/>
              </w:rPr>
            </w:pPr>
            <w:r w:rsidRPr="00F62BD7">
              <w:rPr>
                <w:rFonts w:ascii="Times New Roman" w:eastAsia="Times New Roman" w:hAnsi="Times New Roman"/>
                <w:b/>
                <w:color w:val="002060"/>
                <w:sz w:val="24"/>
                <w:szCs w:val="24"/>
                <w:lang w:val="en-GB" w:eastAsia="en-GB"/>
              </w:rPr>
              <w:t>1</w:t>
            </w:r>
          </w:p>
        </w:tc>
        <w:tc>
          <w:tcPr>
            <w:tcW w:w="4830" w:type="dxa"/>
            <w:tcBorders>
              <w:top w:val="nil"/>
              <w:left w:val="nil"/>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rPr>
                <w:rFonts w:ascii="Times New Roman" w:eastAsia="Times New Roman" w:hAnsi="Times New Roman"/>
                <w:b/>
                <w:color w:val="002060"/>
                <w:sz w:val="24"/>
                <w:szCs w:val="24"/>
                <w:lang w:eastAsia="en-GB"/>
              </w:rPr>
            </w:pPr>
            <w:r w:rsidRPr="00F62BD7">
              <w:rPr>
                <w:rFonts w:ascii="Times New Roman" w:eastAsia="Times New Roman" w:hAnsi="Times New Roman"/>
                <w:b/>
                <w:color w:val="002060"/>
                <w:sz w:val="24"/>
                <w:szCs w:val="24"/>
                <w:lang w:eastAsia="en-GB"/>
              </w:rPr>
              <w:t>Dostawa wraz z montażem pomp ciepła w Pawilonie Chorych nr 2 szpitala w Ludwikowie</w:t>
            </w:r>
          </w:p>
        </w:tc>
        <w:tc>
          <w:tcPr>
            <w:tcW w:w="2038" w:type="dxa"/>
            <w:tcBorders>
              <w:top w:val="nil"/>
              <w:left w:val="nil"/>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jc w:val="center"/>
              <w:rPr>
                <w:rFonts w:ascii="Times New Roman" w:eastAsia="Times New Roman" w:hAnsi="Times New Roman"/>
                <w:b/>
                <w:color w:val="002060"/>
                <w:sz w:val="24"/>
                <w:szCs w:val="24"/>
                <w:lang w:val="en-GB" w:eastAsia="en-GB"/>
              </w:rPr>
            </w:pPr>
            <w:r w:rsidRPr="00F62BD7">
              <w:rPr>
                <w:rFonts w:ascii="Times New Roman" w:eastAsia="Times New Roman" w:hAnsi="Times New Roman"/>
                <w:b/>
                <w:color w:val="002060"/>
                <w:sz w:val="24"/>
                <w:szCs w:val="24"/>
                <w:lang w:val="en-GB" w:eastAsia="en-GB"/>
              </w:rPr>
              <w:t>Szpital w Ludwikowie</w:t>
            </w:r>
          </w:p>
        </w:tc>
        <w:tc>
          <w:tcPr>
            <w:tcW w:w="2098" w:type="dxa"/>
            <w:tcBorders>
              <w:top w:val="nil"/>
              <w:left w:val="nil"/>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jc w:val="center"/>
              <w:rPr>
                <w:rFonts w:ascii="Times New Roman" w:eastAsia="Times New Roman" w:hAnsi="Times New Roman"/>
                <w:b/>
                <w:color w:val="002060"/>
                <w:sz w:val="24"/>
                <w:szCs w:val="24"/>
                <w:lang w:val="en-GB" w:eastAsia="en-GB"/>
              </w:rPr>
            </w:pPr>
            <w:r w:rsidRPr="00F62BD7">
              <w:rPr>
                <w:rFonts w:ascii="Times New Roman" w:eastAsia="Times New Roman" w:hAnsi="Times New Roman"/>
                <w:b/>
                <w:color w:val="002060"/>
                <w:sz w:val="24"/>
                <w:szCs w:val="24"/>
                <w:lang w:val="en-GB" w:eastAsia="en-GB"/>
              </w:rPr>
              <w:t>485 850</w:t>
            </w:r>
          </w:p>
        </w:tc>
      </w:tr>
      <w:tr w:rsidR="00F62BD7" w:rsidRPr="00F62BD7" w:rsidTr="0002705C">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jc w:val="center"/>
              <w:rPr>
                <w:rFonts w:ascii="Times New Roman" w:eastAsia="Times New Roman" w:hAnsi="Times New Roman"/>
                <w:b/>
                <w:color w:val="002060"/>
                <w:sz w:val="24"/>
                <w:szCs w:val="24"/>
                <w:lang w:val="en-GB" w:eastAsia="en-GB"/>
              </w:rPr>
            </w:pPr>
            <w:r w:rsidRPr="00F62BD7">
              <w:rPr>
                <w:rFonts w:ascii="Times New Roman" w:eastAsia="Times New Roman" w:hAnsi="Times New Roman"/>
                <w:b/>
                <w:color w:val="002060"/>
                <w:sz w:val="24"/>
                <w:szCs w:val="24"/>
                <w:lang w:val="en-GB" w:eastAsia="en-GB"/>
              </w:rPr>
              <w:t>2</w:t>
            </w:r>
          </w:p>
        </w:tc>
        <w:tc>
          <w:tcPr>
            <w:tcW w:w="4830" w:type="dxa"/>
            <w:tcBorders>
              <w:top w:val="nil"/>
              <w:left w:val="nil"/>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rPr>
                <w:rFonts w:ascii="Times New Roman" w:eastAsia="Times New Roman" w:hAnsi="Times New Roman"/>
                <w:b/>
                <w:color w:val="002060"/>
                <w:sz w:val="24"/>
                <w:szCs w:val="24"/>
                <w:lang w:eastAsia="en-GB"/>
              </w:rPr>
            </w:pPr>
            <w:r w:rsidRPr="00F62BD7">
              <w:rPr>
                <w:rFonts w:ascii="Times New Roman" w:eastAsia="Times New Roman" w:hAnsi="Times New Roman"/>
                <w:b/>
                <w:color w:val="002060"/>
                <w:sz w:val="24"/>
                <w:szCs w:val="24"/>
                <w:lang w:eastAsia="en-GB"/>
              </w:rPr>
              <w:t>Modernizacja pomieszczceń z przeznaczeniem na Pracownię Polisomnografii</w:t>
            </w:r>
          </w:p>
        </w:tc>
        <w:tc>
          <w:tcPr>
            <w:tcW w:w="2038" w:type="dxa"/>
            <w:tcBorders>
              <w:top w:val="nil"/>
              <w:left w:val="nil"/>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jc w:val="center"/>
              <w:rPr>
                <w:rFonts w:ascii="Times New Roman" w:eastAsia="Times New Roman" w:hAnsi="Times New Roman"/>
                <w:b/>
                <w:color w:val="002060"/>
                <w:sz w:val="24"/>
                <w:szCs w:val="24"/>
                <w:lang w:val="en-GB" w:eastAsia="en-GB"/>
              </w:rPr>
            </w:pPr>
            <w:r w:rsidRPr="00F62BD7">
              <w:rPr>
                <w:rFonts w:ascii="Times New Roman" w:eastAsia="Times New Roman" w:hAnsi="Times New Roman"/>
                <w:b/>
                <w:color w:val="002060"/>
                <w:sz w:val="24"/>
                <w:szCs w:val="24"/>
                <w:lang w:val="en-GB" w:eastAsia="en-GB"/>
              </w:rPr>
              <w:t>Szpital w Poznaniu</w:t>
            </w:r>
          </w:p>
        </w:tc>
        <w:tc>
          <w:tcPr>
            <w:tcW w:w="2098" w:type="dxa"/>
            <w:tcBorders>
              <w:top w:val="nil"/>
              <w:left w:val="nil"/>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jc w:val="center"/>
              <w:rPr>
                <w:rFonts w:ascii="Times New Roman" w:eastAsia="Times New Roman" w:hAnsi="Times New Roman"/>
                <w:b/>
                <w:color w:val="002060"/>
                <w:sz w:val="24"/>
                <w:szCs w:val="24"/>
                <w:lang w:val="en-GB" w:eastAsia="en-GB"/>
              </w:rPr>
            </w:pPr>
            <w:r w:rsidRPr="00F62BD7">
              <w:rPr>
                <w:rFonts w:ascii="Times New Roman" w:eastAsia="Times New Roman" w:hAnsi="Times New Roman"/>
                <w:b/>
                <w:color w:val="002060"/>
                <w:sz w:val="24"/>
                <w:szCs w:val="24"/>
                <w:lang w:val="en-GB" w:eastAsia="en-GB"/>
              </w:rPr>
              <w:t>430 000</w:t>
            </w:r>
          </w:p>
        </w:tc>
      </w:tr>
      <w:tr w:rsidR="00F62BD7" w:rsidRPr="00F62BD7" w:rsidTr="0002705C">
        <w:trPr>
          <w:trHeight w:val="8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jc w:val="center"/>
              <w:rPr>
                <w:rFonts w:ascii="Times New Roman" w:eastAsia="Times New Roman" w:hAnsi="Times New Roman"/>
                <w:b/>
                <w:color w:val="002060"/>
                <w:sz w:val="24"/>
                <w:szCs w:val="24"/>
                <w:lang w:val="en-GB" w:eastAsia="en-GB"/>
              </w:rPr>
            </w:pPr>
            <w:r w:rsidRPr="00F62BD7">
              <w:rPr>
                <w:rFonts w:ascii="Times New Roman" w:eastAsia="Times New Roman" w:hAnsi="Times New Roman"/>
                <w:b/>
                <w:color w:val="002060"/>
                <w:sz w:val="24"/>
                <w:szCs w:val="24"/>
                <w:lang w:val="en-GB" w:eastAsia="en-GB"/>
              </w:rPr>
              <w:lastRenderedPageBreak/>
              <w:t>3</w:t>
            </w:r>
          </w:p>
        </w:tc>
        <w:tc>
          <w:tcPr>
            <w:tcW w:w="4830" w:type="dxa"/>
            <w:tcBorders>
              <w:top w:val="nil"/>
              <w:left w:val="nil"/>
              <w:bottom w:val="single" w:sz="4" w:space="0" w:color="auto"/>
              <w:right w:val="single" w:sz="4" w:space="0" w:color="auto"/>
            </w:tcBorders>
            <w:shd w:val="clear" w:color="auto" w:fill="auto"/>
            <w:hideMark/>
          </w:tcPr>
          <w:p w:rsidR="00F62BD7" w:rsidRPr="00F62BD7" w:rsidRDefault="00F62BD7" w:rsidP="00F62BD7">
            <w:pPr>
              <w:spacing w:after="0" w:line="240" w:lineRule="auto"/>
              <w:rPr>
                <w:rFonts w:ascii="Times New Roman" w:eastAsia="Times New Roman" w:hAnsi="Times New Roman"/>
                <w:b/>
                <w:color w:val="002060"/>
                <w:sz w:val="24"/>
                <w:szCs w:val="24"/>
                <w:lang w:eastAsia="en-GB"/>
              </w:rPr>
            </w:pPr>
            <w:r w:rsidRPr="00F62BD7">
              <w:rPr>
                <w:rFonts w:ascii="Times New Roman" w:eastAsia="Times New Roman" w:hAnsi="Times New Roman"/>
                <w:b/>
                <w:color w:val="002060"/>
                <w:sz w:val="24"/>
                <w:szCs w:val="24"/>
                <w:lang w:eastAsia="en-GB"/>
              </w:rPr>
              <w:t>Instalacja systemu wytwarzania energii pochodzącej z OZE w postaci promieniowania słonecznego przetwarzanego w energię elektryczną przy pomocy paneli                                 fotowoltaicznych.</w:t>
            </w:r>
          </w:p>
        </w:tc>
        <w:tc>
          <w:tcPr>
            <w:tcW w:w="2038" w:type="dxa"/>
            <w:tcBorders>
              <w:top w:val="nil"/>
              <w:left w:val="nil"/>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jc w:val="center"/>
              <w:rPr>
                <w:rFonts w:ascii="Times New Roman" w:eastAsia="Times New Roman" w:hAnsi="Times New Roman"/>
                <w:b/>
                <w:color w:val="002060"/>
                <w:sz w:val="24"/>
                <w:szCs w:val="24"/>
                <w:lang w:val="en-GB" w:eastAsia="en-GB"/>
              </w:rPr>
            </w:pPr>
            <w:r w:rsidRPr="00F62BD7">
              <w:rPr>
                <w:rFonts w:ascii="Times New Roman" w:eastAsia="Times New Roman" w:hAnsi="Times New Roman"/>
                <w:b/>
                <w:color w:val="002060"/>
                <w:sz w:val="24"/>
                <w:szCs w:val="24"/>
                <w:lang w:val="en-GB" w:eastAsia="en-GB"/>
              </w:rPr>
              <w:t>Szpital w Poznaniu</w:t>
            </w:r>
          </w:p>
        </w:tc>
        <w:tc>
          <w:tcPr>
            <w:tcW w:w="2098" w:type="dxa"/>
            <w:tcBorders>
              <w:top w:val="nil"/>
              <w:left w:val="nil"/>
              <w:bottom w:val="single" w:sz="4" w:space="0" w:color="auto"/>
              <w:right w:val="single" w:sz="4" w:space="0" w:color="auto"/>
            </w:tcBorders>
            <w:shd w:val="clear" w:color="auto" w:fill="auto"/>
            <w:noWrap/>
            <w:vAlign w:val="center"/>
            <w:hideMark/>
          </w:tcPr>
          <w:p w:rsidR="00F62BD7" w:rsidRPr="00F62BD7" w:rsidRDefault="00F62BD7" w:rsidP="00F62BD7">
            <w:pPr>
              <w:spacing w:after="0" w:line="240" w:lineRule="auto"/>
              <w:jc w:val="center"/>
              <w:rPr>
                <w:rFonts w:ascii="Times New Roman" w:eastAsia="Times New Roman" w:hAnsi="Times New Roman"/>
                <w:b/>
                <w:color w:val="002060"/>
                <w:sz w:val="24"/>
                <w:szCs w:val="24"/>
                <w:lang w:val="en-GB" w:eastAsia="en-GB"/>
              </w:rPr>
            </w:pPr>
            <w:r w:rsidRPr="00F62BD7">
              <w:rPr>
                <w:rFonts w:ascii="Times New Roman" w:eastAsia="Times New Roman" w:hAnsi="Times New Roman"/>
                <w:b/>
                <w:color w:val="002060"/>
                <w:sz w:val="24"/>
                <w:szCs w:val="24"/>
                <w:lang w:val="en-GB" w:eastAsia="en-GB"/>
              </w:rPr>
              <w:t>3 700 000</w:t>
            </w:r>
          </w:p>
        </w:tc>
      </w:tr>
    </w:tbl>
    <w:p w:rsidR="00F62BD7" w:rsidRPr="00F62BD7" w:rsidRDefault="00F62BD7" w:rsidP="00F62BD7">
      <w:pPr>
        <w:spacing w:after="0"/>
        <w:jc w:val="both"/>
        <w:rPr>
          <w:rFonts w:ascii="Times New Roman" w:eastAsia="Times New Roman" w:hAnsi="Times New Roman"/>
          <w:bCs/>
          <w:iCs/>
          <w:sz w:val="24"/>
          <w:szCs w:val="24"/>
          <w:lang w:eastAsia="pl-PL"/>
        </w:rPr>
      </w:pPr>
    </w:p>
    <w:p w:rsidR="00F62BD7" w:rsidRPr="00F62BD7" w:rsidRDefault="00F62BD7" w:rsidP="00F62BD7">
      <w:pPr>
        <w:spacing w:after="0"/>
        <w:jc w:val="both"/>
        <w:rPr>
          <w:rFonts w:ascii="Times New Roman" w:eastAsia="Times New Roman" w:hAnsi="Times New Roman"/>
          <w:bCs/>
          <w:iCs/>
          <w:sz w:val="24"/>
          <w:szCs w:val="24"/>
          <w:lang w:eastAsia="pl-PL"/>
        </w:rPr>
      </w:pPr>
      <w:r w:rsidRPr="00F62BD7">
        <w:rPr>
          <w:rFonts w:ascii="Times New Roman" w:eastAsia="Times New Roman" w:hAnsi="Times New Roman"/>
          <w:b/>
          <w:bCs/>
          <w:iCs/>
          <w:sz w:val="24"/>
          <w:szCs w:val="24"/>
          <w:lang w:eastAsia="pl-PL"/>
        </w:rPr>
        <w:t>Pytanie 49</w:t>
      </w:r>
      <w:r w:rsidRPr="00F62BD7">
        <w:rPr>
          <w:rFonts w:ascii="Times New Roman" w:eastAsia="Times New Roman" w:hAnsi="Times New Roman"/>
          <w:bCs/>
          <w:iCs/>
          <w:sz w:val="24"/>
          <w:szCs w:val="24"/>
          <w:lang w:eastAsia="pl-PL"/>
        </w:rPr>
        <w:t xml:space="preserve">: Klauzula technologiczna – proszę o wprowadzenie limitu 50.000,00 PLN na jedno i wszystkie zdarzenia wokresie ubezpieczenia. </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na wprowadzenie limitu w wysokości 200 000 zł. Niniejsza odpowiedź modyfikuje zapisy SWZ.</w:t>
      </w:r>
    </w:p>
    <w:p w:rsidR="00F62BD7" w:rsidRPr="00F62BD7" w:rsidRDefault="00F62BD7" w:rsidP="00F62BD7">
      <w:pPr>
        <w:spacing w:after="0"/>
        <w:jc w:val="both"/>
        <w:rPr>
          <w:rFonts w:ascii="Times New Roman" w:eastAsia="Times New Roman" w:hAnsi="Times New Roman"/>
          <w:bCs/>
          <w:iCs/>
          <w:sz w:val="24"/>
          <w:szCs w:val="24"/>
          <w:lang w:eastAsia="pl-PL"/>
        </w:rPr>
      </w:pPr>
    </w:p>
    <w:p w:rsidR="00F62BD7" w:rsidRPr="00F62BD7" w:rsidRDefault="00F62BD7" w:rsidP="00F62BD7">
      <w:pPr>
        <w:spacing w:after="0"/>
        <w:jc w:val="both"/>
        <w:rPr>
          <w:rFonts w:ascii="Times New Roman" w:eastAsia="Times New Roman" w:hAnsi="Times New Roman"/>
          <w:bCs/>
          <w:iCs/>
          <w:sz w:val="24"/>
          <w:szCs w:val="24"/>
          <w:lang w:eastAsia="pl-PL"/>
        </w:rPr>
      </w:pPr>
      <w:r w:rsidRPr="00F62BD7">
        <w:rPr>
          <w:rFonts w:ascii="Times New Roman" w:eastAsia="Times New Roman" w:hAnsi="Times New Roman"/>
          <w:b/>
          <w:bCs/>
          <w:iCs/>
          <w:sz w:val="24"/>
          <w:szCs w:val="24"/>
          <w:lang w:eastAsia="pl-PL"/>
        </w:rPr>
        <w:t>Pytanie 50:</w:t>
      </w:r>
      <w:r w:rsidRPr="00F62BD7">
        <w:rPr>
          <w:rFonts w:ascii="Times New Roman" w:eastAsia="Times New Roman" w:hAnsi="Times New Roman"/>
          <w:bCs/>
          <w:iCs/>
          <w:sz w:val="24"/>
          <w:szCs w:val="24"/>
          <w:lang w:eastAsia="pl-PL"/>
        </w:rPr>
        <w:t xml:space="preserve"> Klauzula elementów nieuszkodzonych – proszę o wprowadzenie limitu 50.000,00 PLN na jedno i wszystkie zdarzenia w okresie ubezpieczenia.</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na wprowadzenie limitu w wysokości 100 000 zł. Niniejsza odpowiedź modyfikuje zapisy SWZ.</w:t>
      </w:r>
    </w:p>
    <w:p w:rsidR="00F62BD7" w:rsidRPr="00F62BD7" w:rsidRDefault="00F62BD7" w:rsidP="00F62BD7">
      <w:pPr>
        <w:spacing w:after="0"/>
        <w:jc w:val="both"/>
        <w:rPr>
          <w:rFonts w:ascii="Times New Roman" w:eastAsia="Times New Roman" w:hAnsi="Times New Roman"/>
          <w:bCs/>
          <w:iCs/>
          <w:sz w:val="24"/>
          <w:szCs w:val="24"/>
          <w:lang w:eastAsia="pl-PL"/>
        </w:rPr>
      </w:pPr>
    </w:p>
    <w:p w:rsidR="00F62BD7" w:rsidRPr="00F62BD7" w:rsidRDefault="00F62BD7" w:rsidP="00F62BD7">
      <w:pPr>
        <w:spacing w:after="0"/>
        <w:jc w:val="both"/>
        <w:rPr>
          <w:rFonts w:ascii="Times New Roman" w:eastAsia="Times New Roman" w:hAnsi="Times New Roman"/>
          <w:bCs/>
          <w:i/>
          <w:iCs/>
          <w:sz w:val="24"/>
          <w:szCs w:val="24"/>
          <w:lang w:eastAsia="pl-PL"/>
        </w:rPr>
      </w:pPr>
      <w:r w:rsidRPr="00F62BD7">
        <w:rPr>
          <w:rFonts w:ascii="Times New Roman" w:eastAsia="Times New Roman" w:hAnsi="Times New Roman"/>
          <w:b/>
          <w:bCs/>
          <w:iCs/>
          <w:sz w:val="24"/>
          <w:szCs w:val="24"/>
          <w:lang w:eastAsia="pl-PL"/>
        </w:rPr>
        <w:t>Pytanie 51:</w:t>
      </w:r>
      <w:r w:rsidRPr="00F62BD7">
        <w:rPr>
          <w:rFonts w:ascii="Times New Roman" w:eastAsia="Times New Roman" w:hAnsi="Times New Roman"/>
          <w:bCs/>
          <w:iCs/>
          <w:sz w:val="24"/>
          <w:szCs w:val="24"/>
          <w:lang w:eastAsia="pl-PL"/>
        </w:rPr>
        <w:t xml:space="preserve"> Klauzula zastąpienia i części zamiennych - proszę o dopisanie. … w granicach sumy ubezpieczenia</w:t>
      </w:r>
      <w:r w:rsidRPr="00F62BD7">
        <w:rPr>
          <w:rFonts w:ascii="Times New Roman" w:eastAsia="Times New Roman" w:hAnsi="Times New Roman"/>
          <w:bCs/>
          <w:i/>
          <w:iCs/>
          <w:sz w:val="24"/>
          <w:szCs w:val="24"/>
          <w:lang w:eastAsia="pl-PL"/>
        </w:rPr>
        <w:t>.</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Zmawiający wyraża zgodę. Niniejsza odpowiedź modyfikuje zapisy SWZ.</w:t>
      </w:r>
    </w:p>
    <w:p w:rsidR="00F62BD7" w:rsidRPr="00F62BD7" w:rsidRDefault="00F62BD7" w:rsidP="00F62BD7">
      <w:pPr>
        <w:spacing w:after="0"/>
        <w:jc w:val="both"/>
        <w:rPr>
          <w:rFonts w:ascii="Times New Roman" w:eastAsia="Times New Roman" w:hAnsi="Times New Roman"/>
          <w:bCs/>
          <w:i/>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52:</w:t>
      </w:r>
      <w:r w:rsidRPr="00F62BD7">
        <w:rPr>
          <w:rFonts w:ascii="Times New Roman" w:eastAsia="Times New Roman" w:hAnsi="Times New Roman"/>
          <w:iCs/>
          <w:sz w:val="24"/>
          <w:szCs w:val="24"/>
          <w:lang w:eastAsia="pl-PL"/>
        </w:rPr>
        <w:t xml:space="preserve"> Proszę o potwierdzenie że limity wskazane dla klauzul są limitami wspólnymi dla wszystkich rodzajów mienia, do których się odnoszą.</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potwierdza.</w:t>
      </w:r>
    </w:p>
    <w:p w:rsidR="00F62BD7" w:rsidRPr="00F62BD7" w:rsidRDefault="00F62BD7" w:rsidP="00F62BD7">
      <w:pPr>
        <w:spacing w:after="0"/>
        <w:jc w:val="both"/>
        <w:rPr>
          <w:rFonts w:ascii="Times New Roman" w:eastAsia="Times New Roman" w:hAnsi="Times New Roman"/>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53:</w:t>
      </w:r>
      <w:r w:rsidRPr="00F62BD7">
        <w:rPr>
          <w:rFonts w:ascii="Times New Roman" w:eastAsia="Times New Roman" w:hAnsi="Times New Roman"/>
          <w:iCs/>
          <w:sz w:val="24"/>
          <w:szCs w:val="24"/>
          <w:lang w:eastAsia="pl-PL"/>
        </w:rPr>
        <w:t xml:space="preserve"> Prosimy o potwierdzenie, iż przedmiotem ubezpieczenia nie są pojazdy podlegające rejestracji. Wnosimy o </w:t>
      </w:r>
      <w:r w:rsidRPr="00F62BD7">
        <w:rPr>
          <w:rFonts w:ascii="Times New Roman" w:eastAsia="Times New Roman" w:hAnsi="Times New Roman"/>
          <w:b/>
          <w:bCs/>
          <w:iCs/>
          <w:sz w:val="24"/>
          <w:szCs w:val="24"/>
          <w:lang w:eastAsia="pl-PL"/>
        </w:rPr>
        <w:t>jednoznaczne</w:t>
      </w:r>
      <w:r w:rsidRPr="00F62BD7">
        <w:rPr>
          <w:rFonts w:ascii="Times New Roman" w:eastAsia="Times New Roman" w:hAnsi="Times New Roman"/>
          <w:iCs/>
          <w:sz w:val="24"/>
          <w:szCs w:val="24"/>
          <w:lang w:eastAsia="pl-PL"/>
        </w:rPr>
        <w:t xml:space="preserve"> wyłączenie z zakresu ubezpieczenia ww. mienia</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potwierdza, </w:t>
      </w:r>
      <w:r w:rsidRPr="00F62BD7">
        <w:rPr>
          <w:rFonts w:ascii="Times New Roman" w:eastAsia="Times New Roman" w:hAnsi="Times New Roman"/>
          <w:b/>
          <w:iCs/>
          <w:color w:val="002060"/>
          <w:sz w:val="24"/>
          <w:szCs w:val="24"/>
          <w:lang w:eastAsia="pl-PL"/>
        </w:rPr>
        <w:t>iż przedmiotem ubezpieczenia nie są pojazdy podlegające rejestracji. Zamawiający wyłącza z zakresu ubezpieczenia pojazdy podlegające rejestracji.</w:t>
      </w:r>
      <w:r w:rsidRPr="00F62BD7">
        <w:rPr>
          <w:rFonts w:ascii="Times New Roman" w:eastAsia="Times New Roman" w:hAnsi="Times New Roman"/>
          <w:b/>
          <w:color w:val="002060"/>
          <w:sz w:val="24"/>
          <w:szCs w:val="24"/>
          <w:lang w:eastAsia="pl-PL"/>
        </w:rPr>
        <w:t xml:space="preserve"> Niniejsza odpowiedź modyfikuje zapisy SWZ.</w:t>
      </w:r>
    </w:p>
    <w:p w:rsidR="00F62BD7" w:rsidRPr="00F62BD7" w:rsidRDefault="00F62BD7" w:rsidP="00F62BD7">
      <w:pPr>
        <w:spacing w:after="0"/>
        <w:jc w:val="both"/>
        <w:rPr>
          <w:rFonts w:ascii="Times New Roman" w:eastAsia="Times New Roman" w:hAnsi="Times New Roman"/>
          <w:b/>
          <w:color w:val="002060"/>
          <w:sz w:val="24"/>
          <w:szCs w:val="24"/>
          <w:lang w:eastAsia="pl-PL"/>
        </w:rPr>
      </w:pPr>
    </w:p>
    <w:p w:rsidR="00F62BD7" w:rsidRPr="00F62BD7" w:rsidRDefault="00F62BD7" w:rsidP="00F62BD7">
      <w:pPr>
        <w:spacing w:after="0"/>
        <w:jc w:val="both"/>
        <w:rPr>
          <w:rFonts w:ascii="Times New Roman" w:eastAsia="Times New Roman" w:hAnsi="Times New Roman"/>
          <w:i/>
          <w:iCs/>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r w:rsidRPr="00F62BD7">
        <w:rPr>
          <w:rFonts w:ascii="Times New Roman" w:eastAsia="Times New Roman" w:hAnsi="Times New Roman"/>
          <w:b/>
          <w:iCs/>
          <w:sz w:val="24"/>
          <w:szCs w:val="24"/>
          <w:lang w:eastAsia="pl-PL"/>
        </w:rPr>
        <w:t>Pytanie 54:</w:t>
      </w:r>
      <w:r w:rsidRPr="00F62BD7">
        <w:rPr>
          <w:rFonts w:ascii="Times New Roman" w:eastAsia="Times New Roman" w:hAnsi="Times New Roman"/>
          <w:iCs/>
          <w:sz w:val="24"/>
          <w:szCs w:val="24"/>
          <w:lang w:eastAsia="pl-PL"/>
        </w:rPr>
        <w:t xml:space="preserve"> Proszę o podanie wartości oraz podstawowych parametrów instalacji fotowoltaicznej:</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xml:space="preserve">Rodzaj zastosowanych ogniw fotowoltaicznych,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lastRenderedPageBreak/>
        <w:t xml:space="preserve">Konfiguracja systemu fotowoltaicznego,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xml:space="preserve">Moc paneli,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xml:space="preserve">Dane wytwórcy paneli fotowoltaicznych,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xml:space="preserve">Dane wytwórcy inwertera (falownika),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xml:space="preserve">Okres gwarancji producenta na panele,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xml:space="preserve">Parametry wytrzymałościowe paneli,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Liczba zastosowanych inwerterów (falowników),</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xml:space="preserve">Miejsce montażu instalacji fotowoltaicznej: Dach/ Fasada /Grunt,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xml:space="preserve">Czy wykonano indywidualny projekt konstrukcji mocowania paneli,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xml:space="preserve">Czy wykonano badania obliczenia statyczne konstrukcji obiektu (w przypadku montażu na dachu lub fasadzie),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xml:space="preserve">Czy wykonano badania geotechniczne (w przypadku montażu na gruncie),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 xml:space="preserve">Czy wykonano badania warunków atmosferycznych, </w:t>
      </w:r>
    </w:p>
    <w:p w:rsidR="00F62BD7" w:rsidRPr="00F62BD7" w:rsidRDefault="00F62BD7" w:rsidP="00F62BD7">
      <w:pPr>
        <w:numPr>
          <w:ilvl w:val="0"/>
          <w:numId w:val="7"/>
        </w:numPr>
        <w:spacing w:after="0" w:line="240" w:lineRule="auto"/>
        <w:jc w:val="both"/>
        <w:rPr>
          <w:rFonts w:ascii="Times New Roman" w:eastAsia="Times New Roman" w:hAnsi="Times New Roman"/>
          <w:iCs/>
          <w:sz w:val="24"/>
          <w:szCs w:val="24"/>
          <w:lang w:eastAsia="pl-PL"/>
        </w:rPr>
      </w:pPr>
      <w:r w:rsidRPr="00F62BD7">
        <w:rPr>
          <w:rFonts w:ascii="Times New Roman" w:eastAsia="Times New Roman" w:hAnsi="Times New Roman"/>
          <w:iCs/>
          <w:sz w:val="24"/>
          <w:szCs w:val="24"/>
          <w:lang w:eastAsia="pl-PL"/>
        </w:rPr>
        <w:t>Zastosowane zabezpieczenia przepięciowe, ochrona instalacji fotowoltaicznej.</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Na chwilę obecną Zamawiający nie posiada instalacji fotowoltaicznej. Niniejsza odpowiedź modyfikuje zapisy SWZ.</w:t>
      </w:r>
    </w:p>
    <w:p w:rsidR="00F62BD7" w:rsidRPr="00F62BD7" w:rsidRDefault="00F62BD7" w:rsidP="00F62BD7">
      <w:pPr>
        <w:spacing w:after="0"/>
        <w:jc w:val="both"/>
        <w:rPr>
          <w:rFonts w:ascii="Times New Roman" w:eastAsia="Times New Roman" w:hAnsi="Times New Roman"/>
          <w:b/>
          <w:color w:val="002060"/>
          <w:sz w:val="24"/>
          <w:szCs w:val="24"/>
          <w:lang w:eastAsia="pl-PL"/>
        </w:rPr>
      </w:pPr>
    </w:p>
    <w:p w:rsidR="00F62BD7" w:rsidRPr="00F62BD7" w:rsidRDefault="00F62BD7" w:rsidP="00F62BD7">
      <w:pPr>
        <w:spacing w:after="0"/>
        <w:jc w:val="both"/>
        <w:rPr>
          <w:rFonts w:ascii="Times New Roman" w:eastAsia="Times New Roman" w:hAnsi="Times New Roman"/>
          <w:iCs/>
          <w:sz w:val="24"/>
          <w:szCs w:val="24"/>
          <w:lang w:eastAsia="pl-PL"/>
        </w:rPr>
      </w:pPr>
    </w:p>
    <w:p w:rsidR="00F62BD7" w:rsidRPr="00F62BD7" w:rsidRDefault="00F62BD7" w:rsidP="00F62BD7">
      <w:pPr>
        <w:spacing w:after="0"/>
        <w:jc w:val="both"/>
        <w:rPr>
          <w:rFonts w:ascii="Times New Roman" w:eastAsia="Times New Roman" w:hAnsi="Times New Roman"/>
          <w:b/>
          <w:sz w:val="24"/>
          <w:szCs w:val="24"/>
          <w:lang w:eastAsia="pl-PL"/>
        </w:rPr>
      </w:pPr>
      <w:r w:rsidRPr="00F62BD7">
        <w:rPr>
          <w:rFonts w:ascii="Times New Roman" w:eastAsia="Times New Roman" w:hAnsi="Times New Roman"/>
          <w:b/>
          <w:sz w:val="24"/>
          <w:szCs w:val="24"/>
          <w:lang w:eastAsia="pl-PL"/>
        </w:rPr>
        <w:t xml:space="preserve">Pytanie 55: </w:t>
      </w:r>
      <w:r w:rsidRPr="00F62BD7">
        <w:rPr>
          <w:rFonts w:ascii="Times New Roman" w:eastAsia="Times New Roman" w:hAnsi="Times New Roman"/>
          <w:sz w:val="24"/>
          <w:szCs w:val="24"/>
          <w:lang w:eastAsia="pl-PL"/>
        </w:rPr>
        <w:t>Proszę podać informacje, czy Podmiot prowadzi działania w celu przeciwdziałania pandemii koronawirusa (COVID-19):</w:t>
      </w:r>
      <w:r w:rsidRPr="00F62BD7">
        <w:rPr>
          <w:rFonts w:ascii="Times New Roman" w:eastAsia="Times New Roman" w:hAnsi="Times New Roman"/>
          <w:b/>
          <w:sz w:val="24"/>
          <w:szCs w:val="24"/>
          <w:lang w:eastAsia="pl-PL"/>
        </w:rPr>
        <w:t xml:space="preserve"> </w:t>
      </w:r>
    </w:p>
    <w:p w:rsidR="00F62BD7" w:rsidRPr="00F62BD7" w:rsidRDefault="00F62BD7" w:rsidP="00F62BD7">
      <w:pPr>
        <w:spacing w:after="0"/>
        <w:jc w:val="both"/>
        <w:rPr>
          <w:rFonts w:ascii="Times New Roman" w:eastAsia="Times New Roman" w:hAnsi="Times New Roman"/>
          <w:b/>
          <w:sz w:val="24"/>
          <w:szCs w:val="24"/>
          <w:lang w:eastAsia="pl-PL"/>
        </w:rPr>
      </w:pPr>
    </w:p>
    <w:p w:rsidR="00F62BD7" w:rsidRPr="00F62BD7" w:rsidRDefault="00F62BD7" w:rsidP="00F62BD7">
      <w:pPr>
        <w:numPr>
          <w:ilvl w:val="0"/>
          <w:numId w:val="8"/>
        </w:num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Czy Podmiot zabezpiecza pracowników przed ryzykiem zarażenia koronawirusem?</w:t>
      </w:r>
    </w:p>
    <w:p w:rsidR="00F62BD7" w:rsidRPr="00F62BD7" w:rsidRDefault="00F62BD7" w:rsidP="00F62BD7">
      <w:pPr>
        <w:spacing w:after="0"/>
        <w:ind w:left="72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 - proszę opisać w jaki sposób</w:t>
      </w:r>
    </w:p>
    <w:p w:rsidR="00F62BD7" w:rsidRPr="00F62BD7" w:rsidRDefault="00F62BD7" w:rsidP="00F62BD7">
      <w:pPr>
        <w:numPr>
          <w:ilvl w:val="0"/>
          <w:numId w:val="8"/>
        </w:num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Czy Podmiot posiada niezbędną ilość sprzętu i środków ochrony osobistej dla pracowników?</w:t>
      </w:r>
    </w:p>
    <w:p w:rsidR="00F62BD7" w:rsidRPr="00F62BD7" w:rsidRDefault="00F62BD7" w:rsidP="00F62BD7">
      <w:pPr>
        <w:numPr>
          <w:ilvl w:val="0"/>
          <w:numId w:val="8"/>
        </w:num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Czy jest wdrożona procedura postępowania z pracownikiem podejrzanym o bycie zakażonym koronawirusem? - proszę opisać</w:t>
      </w:r>
    </w:p>
    <w:p w:rsidR="00F62BD7" w:rsidRPr="00F62BD7" w:rsidRDefault="00F62BD7" w:rsidP="00F62BD7">
      <w:pPr>
        <w:numPr>
          <w:ilvl w:val="0"/>
          <w:numId w:val="8"/>
        </w:num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Czy przyjmowany pacjent wypełnia ankietę - z stosownymi pytaniami dotyczącymi koronawirusa? </w:t>
      </w:r>
    </w:p>
    <w:p w:rsidR="00F62BD7" w:rsidRPr="00F62BD7" w:rsidRDefault="00F62BD7" w:rsidP="00F62BD7">
      <w:pPr>
        <w:numPr>
          <w:ilvl w:val="0"/>
          <w:numId w:val="8"/>
        </w:num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Czy ma robiony pomiar temperatury? - proszę opisać (można załączyć ankietę)</w:t>
      </w:r>
    </w:p>
    <w:p w:rsidR="00F62BD7" w:rsidRPr="00F62BD7" w:rsidRDefault="00F62BD7" w:rsidP="00F62BD7">
      <w:pPr>
        <w:numPr>
          <w:ilvl w:val="0"/>
          <w:numId w:val="8"/>
        </w:num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Czy jest odrębna izba przyjęć dla pacjentów podejrzanych o zakażenie koronawirusem?</w:t>
      </w:r>
    </w:p>
    <w:p w:rsidR="00F62BD7" w:rsidRPr="00F62BD7" w:rsidRDefault="00F62BD7" w:rsidP="00F62BD7">
      <w:pPr>
        <w:numPr>
          <w:ilvl w:val="0"/>
          <w:numId w:val="8"/>
        </w:num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Czy Podmiot posiada wyodrębniony oddział (izolatorium) dla pacjentów podejrzanych o zakażenie koronawirusem?</w:t>
      </w:r>
    </w:p>
    <w:p w:rsidR="00F62BD7" w:rsidRPr="00F62BD7" w:rsidRDefault="00F62BD7" w:rsidP="00F62BD7">
      <w:pPr>
        <w:numPr>
          <w:ilvl w:val="0"/>
          <w:numId w:val="8"/>
        </w:num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Ile potwierdzonych zakażeń koronawirusem stwierdzono w Podmiocie wśród pacjentów?</w:t>
      </w:r>
    </w:p>
    <w:p w:rsidR="00F62BD7" w:rsidRPr="00F62BD7" w:rsidRDefault="00F62BD7" w:rsidP="00F62BD7">
      <w:pPr>
        <w:numPr>
          <w:ilvl w:val="0"/>
          <w:numId w:val="8"/>
        </w:num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lastRenderedPageBreak/>
        <w:t>Ile potwierdzonych zakażeń koronawirusem stwierdzono w Podmiocie wśród personelu?</w:t>
      </w:r>
    </w:p>
    <w:p w:rsidR="00F62BD7" w:rsidRPr="00F62BD7" w:rsidRDefault="00F62BD7" w:rsidP="00F62BD7">
      <w:pPr>
        <w:numPr>
          <w:ilvl w:val="0"/>
          <w:numId w:val="8"/>
        </w:num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Czy zdarzył się zgon ze wskazaniem przyczyny na koronawirusa?</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color w:val="002060"/>
          <w:sz w:val="24"/>
          <w:szCs w:val="24"/>
          <w:lang w:eastAsia="pl-PL"/>
        </w:rPr>
        <w:t xml:space="preserve">Ad a) </w:t>
      </w:r>
      <w:r w:rsidRPr="00F62BD7">
        <w:rPr>
          <w:rFonts w:ascii="Times New Roman" w:eastAsia="Times New Roman" w:hAnsi="Times New Roman"/>
          <w:b/>
          <w:bCs/>
          <w:color w:val="002060"/>
          <w:sz w:val="24"/>
          <w:szCs w:val="24"/>
          <w:lang w:eastAsia="pl-PL"/>
        </w:rPr>
        <w:t>- wprowadzono i aktualizowano instrukcję dotyczącą postępowania z pacjentem podejrzanym o zakażenie lub zakażeniem COVID-19 (</w:t>
      </w:r>
      <w:hyperlink r:id="rId9" w:tgtFrame="_blank" w:history="1">
        <w:r w:rsidRPr="00F62BD7">
          <w:rPr>
            <w:rFonts w:ascii="Times New Roman" w:eastAsia="Times New Roman" w:hAnsi="Times New Roman"/>
            <w:b/>
            <w:bCs/>
            <w:color w:val="002060"/>
            <w:sz w:val="24"/>
            <w:szCs w:val="24"/>
            <w:u w:val="single"/>
            <w:lang w:eastAsia="pl-PL"/>
          </w:rPr>
          <w:t>IN-2/KZ 1.1 - Postępowanie w przypadku pacjentów z podejrzeniem lub rozpoznaniem COVID-19</w:t>
        </w:r>
      </w:hyperlink>
      <w:r w:rsidRPr="00F62BD7">
        <w:rPr>
          <w:rFonts w:ascii="Times New Roman" w:eastAsia="Times New Roman" w:hAnsi="Times New Roman"/>
          <w:b/>
          <w:bCs/>
          <w:color w:val="002060"/>
          <w:sz w:val="24"/>
          <w:szCs w:val="24"/>
          <w:lang w:eastAsia="pl-PL"/>
        </w:rPr>
        <w:t>) W załączeniu instrukcjia</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 personel ma dostęp do zalecanych środków ochrony indywidualnej – w zależności od rodzaju ekspozycji na zakażenie</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 xml:space="preserve">- pacjenci przed przyjęciem mają przeprowadzaną ankietę – pretriage oraz wykonywane w dniu przyjęcia u pacjentów wykonywane są testy antygenowe </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 pacjenci prezentujący objawy infekcji są badani pod kątem zakażenia COVID-19</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 personel z objawami infekcji ma możliwość wykonywania badań pod kątem zakażenia COVID-19</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 przeprowadzane są programy szczepień ochronnych p/ko COVID-19 i grypie dla personelu WCPIT</w:t>
      </w:r>
    </w:p>
    <w:p w:rsidR="00F62BD7" w:rsidRPr="00F62BD7" w:rsidRDefault="00F62BD7" w:rsidP="00F62BD7">
      <w:pPr>
        <w:shd w:val="clear" w:color="auto" w:fill="FFFFFF"/>
        <w:spacing w:before="100" w:beforeAutospacing="1" w:after="100" w:afterAutospacing="1"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Ad b) Podmiot posiada niezbędną ilość sprzętu i środków ochrony osobistej dla pracowników.</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Ad c) Procedura dotycząca postępowania z pracownikiem podejrzanym o bycie zakażonym koronawirusem zakażonym zawarta jest w INSTRUKCJI IN-2/KZ 1.1 - Postępowanie w przypadku pacjentów z podejrzeniem lub rozpoznaniem COVID-19:</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punkt 6.1 - POSTĘPOWANIE W PRZYPADKU PERSONELU WCPIT NARAŻONEGO NA ZAKAŻENIE LUB ZAKAŻONEGO SARS-CoV-2</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PERSONEL NARAŻONY NA ZAKAŻENIE SARS-CoV-2 - Zespół ds. Kontroli Zakażeń Szpitalnych zbiera dane dotyczące rodzaju narażenia (F3/IN-1/KZ1 - Tabela zakładowa do zbierania danych od osób z kontaktu z zakażonym SARS CoV-2) i ustala konieczność i zakres badań w kierunku SARS-CoV-2</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PERSONEL ZAKAŻONY SARS-CoV-2 - Pracownik zakażony SARS -CoV-2 nie przystępuje do pracy i  podlega samoizolacji w warunkach domowych – do czasu ustąpienia objawów ostrej infekcji dróg oddechowych.</w:t>
      </w:r>
    </w:p>
    <w:p w:rsidR="00F62BD7" w:rsidRPr="00F62BD7" w:rsidRDefault="00F62BD7" w:rsidP="00F62BD7">
      <w:pPr>
        <w:shd w:val="clear" w:color="auto" w:fill="FFFFFF"/>
        <w:spacing w:before="100" w:beforeAutospacing="1" w:after="100" w:afterAutospacing="1"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Ad d i e)</w:t>
      </w:r>
      <w:r w:rsidRPr="00F62BD7">
        <w:rPr>
          <w:rFonts w:ascii="Times New Roman" w:eastAsia="Times New Roman" w:hAnsi="Times New Roman"/>
          <w:b/>
          <w:color w:val="002060"/>
          <w:sz w:val="24"/>
          <w:szCs w:val="24"/>
          <w:lang w:eastAsia="pl-PL"/>
        </w:rPr>
        <w:t xml:space="preserve"> </w:t>
      </w:r>
      <w:r w:rsidRPr="00F62BD7">
        <w:rPr>
          <w:rFonts w:ascii="Times New Roman" w:eastAsia="Times New Roman" w:hAnsi="Times New Roman"/>
          <w:b/>
          <w:bCs/>
          <w:color w:val="002060"/>
          <w:sz w:val="24"/>
          <w:szCs w:val="24"/>
          <w:lang w:eastAsia="pl-PL"/>
        </w:rPr>
        <w:t>- Przed przyjęciem do WCPIT przeprowadzana jest ankieta-pretriage (w załączeniu)</w:t>
      </w:r>
    </w:p>
    <w:p w:rsidR="00F62BD7" w:rsidRPr="00F62BD7" w:rsidRDefault="00F62BD7" w:rsidP="00F62BD7">
      <w:pPr>
        <w:shd w:val="clear" w:color="auto" w:fill="FFFFFF"/>
        <w:spacing w:before="100" w:beforeAutospacing="1" w:after="100" w:afterAutospacing="1"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 Aktualnie nie są prowadzone pomiary temperatury dla wszystkich pacjentów.</w:t>
      </w:r>
    </w:p>
    <w:p w:rsidR="00F62BD7" w:rsidRPr="00F62BD7" w:rsidRDefault="00F62BD7" w:rsidP="00F62BD7">
      <w:pPr>
        <w:shd w:val="clear" w:color="auto" w:fill="FFFFFF"/>
        <w:spacing w:before="100" w:beforeAutospacing="1" w:after="100" w:afterAutospacing="1"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lastRenderedPageBreak/>
        <w:t>Ad f)</w:t>
      </w:r>
      <w:r w:rsidRPr="00F62BD7">
        <w:rPr>
          <w:rFonts w:ascii="Times New Roman" w:eastAsia="Times New Roman" w:hAnsi="Times New Roman"/>
          <w:b/>
          <w:color w:val="002060"/>
          <w:sz w:val="24"/>
          <w:szCs w:val="24"/>
          <w:lang w:eastAsia="pl-PL"/>
        </w:rPr>
        <w:t xml:space="preserve"> </w:t>
      </w:r>
      <w:r w:rsidRPr="00F62BD7">
        <w:rPr>
          <w:rFonts w:ascii="Times New Roman" w:eastAsia="Times New Roman" w:hAnsi="Times New Roman"/>
          <w:b/>
          <w:bCs/>
          <w:color w:val="002060"/>
          <w:sz w:val="24"/>
          <w:szCs w:val="24"/>
          <w:lang w:eastAsia="pl-PL"/>
        </w:rPr>
        <w:t>W obrębie izby przyjęć wydzielono pomieszczenie dla pacjentów podejrzanych o zakażenie koronawirusem.</w:t>
      </w:r>
    </w:p>
    <w:p w:rsidR="00F62BD7" w:rsidRPr="00F62BD7" w:rsidRDefault="00F62BD7" w:rsidP="00F62BD7">
      <w:pPr>
        <w:shd w:val="clear" w:color="auto" w:fill="FFFFFF"/>
        <w:spacing w:before="100" w:beforeAutospacing="1" w:after="100" w:afterAutospacing="1"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Ad g)</w:t>
      </w:r>
      <w:r w:rsidRPr="00F62BD7">
        <w:rPr>
          <w:rFonts w:ascii="Times New Roman" w:eastAsia="Times New Roman" w:hAnsi="Times New Roman"/>
          <w:b/>
          <w:color w:val="002060"/>
          <w:sz w:val="24"/>
          <w:szCs w:val="24"/>
          <w:lang w:eastAsia="pl-PL"/>
        </w:rPr>
        <w:t xml:space="preserve"> </w:t>
      </w:r>
      <w:r w:rsidRPr="00F62BD7">
        <w:rPr>
          <w:rFonts w:ascii="Times New Roman" w:eastAsia="Times New Roman" w:hAnsi="Times New Roman"/>
          <w:b/>
          <w:bCs/>
          <w:color w:val="002060"/>
          <w:sz w:val="24"/>
          <w:szCs w:val="24"/>
          <w:lang w:eastAsia="pl-PL"/>
        </w:rPr>
        <w:t>W WCPIT nie ma wyodrębnionego oddziału dla pacjentów podejrzanych o zakażenie korona wirusem; każdy oddział ma salę przygotowaną do izolacji pacjentów podejrzanych o zakażenie lub zakażonych COVID-18</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Ad h) W latach 2020 (marzec) – 2022 (wrzesień) stwierdzono zakażenie u 1532 pacjentów, w tym:</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- 908 pacjentów przyjmowanych do oddziałów COVID-19 (CCV1, CCV2, CCV3, LCOV) - działających w obrębie WCPIT</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- 624 pacjentów hospitalizowanych w pozostałych oddziałach WCPIT</w:t>
      </w:r>
    </w:p>
    <w:p w:rsidR="00F62BD7" w:rsidRPr="00F62BD7" w:rsidRDefault="00F62BD7" w:rsidP="00F62BD7">
      <w:pPr>
        <w:shd w:val="clear" w:color="auto" w:fill="FFFFFF"/>
        <w:spacing w:before="100" w:beforeAutospacing="1" w:after="100" w:afterAutospacing="1"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Ad i) W latach 2020 (marzec) – 2022 (wrzesień)   stwierdzono zakażenie u 274 pracowników szpitala</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Ad j) W latach 2020 (marzec) – 2022 (wrzesień) stwierdzono zgon ze wskazaniem COVID-19 (ICD 10 U07.1 oraz U07.2) u 164 pacjentów, w tym:</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- 155 pacjentów przyjmowanych do oddziałów COVID-19 (CCV1, CCV2, CCV3, LCOV) - działających w obrębie WCPIT</w:t>
      </w:r>
    </w:p>
    <w:p w:rsidR="00F62BD7" w:rsidRPr="00F62BD7" w:rsidRDefault="00F62BD7" w:rsidP="00F62BD7">
      <w:pPr>
        <w:shd w:val="clear" w:color="auto" w:fill="FFFFFF"/>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- 9 pacjentów hospitalizowanych w pozostałych oddziałach WCPIT</w:t>
      </w:r>
    </w:p>
    <w:p w:rsidR="00F62BD7" w:rsidRPr="00F62BD7" w:rsidRDefault="00F62BD7" w:rsidP="00F62BD7">
      <w:pPr>
        <w:spacing w:after="0"/>
        <w:jc w:val="both"/>
        <w:rPr>
          <w:rFonts w:ascii="Times New Roman" w:eastAsia="Times New Roman" w:hAnsi="Times New Roman"/>
          <w:b/>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Pytanie 56</w:t>
      </w:r>
      <w:r w:rsidRPr="00F62BD7">
        <w:rPr>
          <w:rFonts w:ascii="Times New Roman" w:eastAsia="Times New Roman" w:hAnsi="Times New Roman"/>
          <w:sz w:val="24"/>
          <w:szCs w:val="24"/>
          <w:lang w:eastAsia="pl-PL"/>
        </w:rPr>
        <w:t>: Maksymalny czas objęcia ochroną w zakresie OC to 36 miesięcy. Czy Zamawiający potwierdza, że do części pierwszej (OC) nie będzie miało zastosowanie prawo opcji – jednorazowe wznowienie ochrony na warunkach wynegocjowanych w przetargu (czwarty rok ochrony)?</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potwierdza.</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Pytanie 57</w:t>
      </w:r>
      <w:r w:rsidRPr="00F62BD7">
        <w:rPr>
          <w:rFonts w:ascii="Times New Roman" w:eastAsia="Times New Roman" w:hAnsi="Times New Roman"/>
          <w:sz w:val="24"/>
          <w:szCs w:val="24"/>
          <w:lang w:eastAsia="pl-PL"/>
        </w:rPr>
        <w:t>: W załączniku nr 9 jest mowa o pojazdach wolnobieżnych:</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„Liczba i rodzaj pojazdów nie podlegających obowiązkowemu ubezpieczeniu odpowiedzialności cywilnej posiadacza pojazdów mechanicznych: 4 pojazdy wolnobieżne”</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Prośba o doprecyzowanie co to za pojazdy.</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color w:val="002060"/>
          <w:sz w:val="24"/>
          <w:szCs w:val="24"/>
          <w:lang w:eastAsia="pl-PL"/>
        </w:rPr>
        <w:t xml:space="preserve"> </w:t>
      </w:r>
      <w:r w:rsidRPr="00F62BD7">
        <w:rPr>
          <w:rFonts w:ascii="Times New Roman" w:eastAsia="Times New Roman" w:hAnsi="Times New Roman"/>
          <w:b/>
          <w:color w:val="002060"/>
          <w:sz w:val="24"/>
          <w:szCs w:val="24"/>
          <w:lang w:eastAsia="pl-PL"/>
        </w:rPr>
        <w:t>Pojazdy wolnobieżne to: dwa traktory (C-4011, C-335) oraz dwie kosiarki jezdne. Traktory posiadają obowiązkowe ubezpieczenie OC na 2022r. ważne do 13.01.2023, które będzie dalej kontynuowane.</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lastRenderedPageBreak/>
        <w:t>Pytanie 58:</w:t>
      </w:r>
      <w:r w:rsidRPr="00F62BD7">
        <w:rPr>
          <w:rFonts w:ascii="Times New Roman" w:eastAsia="Times New Roman" w:hAnsi="Times New Roman"/>
          <w:sz w:val="24"/>
          <w:szCs w:val="24"/>
          <w:lang w:eastAsia="pl-PL"/>
        </w:rPr>
        <w:t xml:space="preserve"> W załączniku nr 9 jest wskazane, że Podmiot Leczniczy bierze udział w testowaniu leków i bierze udział w badaniach klinicznych – Te czynności podlegają pod inne ubezpieczenie obowiązkowe:</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OC eksperymentu medycznego (badawczego)</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OC badacza i sponsora.</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Czy zamawiający oczekuje ochrony w tym zakresie?</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nie oczekuje ochrony w tym zakresie.</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Pytanie 59:</w:t>
      </w:r>
      <w:r w:rsidRPr="00F62BD7">
        <w:rPr>
          <w:rFonts w:ascii="Times New Roman" w:eastAsia="Times New Roman" w:hAnsi="Times New Roman"/>
          <w:sz w:val="24"/>
          <w:szCs w:val="24"/>
          <w:lang w:eastAsia="pl-PL"/>
        </w:rPr>
        <w:t xml:space="preserve"> Prośba o podanie liczba zabiegów/operacji wykonanych w ostatnim roku.</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Liczba zabiegów/operacji wykonanych w2021r.: 1249</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Pytanie 60:</w:t>
      </w:r>
      <w:r w:rsidRPr="00F62BD7">
        <w:rPr>
          <w:rFonts w:ascii="Times New Roman" w:eastAsia="Times New Roman" w:hAnsi="Times New Roman"/>
          <w:sz w:val="24"/>
          <w:szCs w:val="24"/>
          <w:lang w:eastAsia="pl-PL"/>
        </w:rPr>
        <w:t xml:space="preserve"> Prośba o wskazanie 3 najczęściej i najrzadziej wykonywane zabiegów/operacji.</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Najczęstsze procedury operacyjne: małoinwazyjna resekcja płata płuca, małoinwazyjna resekcja klinowa z płuca, operacje korekcyjne klatki piersiowej.</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Najrzadszej wykonywane procedury operacyjne: wycięcie raka przełyku, fundoplikacja Nissena, operacje górnego otworu klatki piersiowej.</w:t>
      </w:r>
    </w:p>
    <w:p w:rsidR="00F62BD7" w:rsidRPr="00F62BD7" w:rsidRDefault="00F62BD7" w:rsidP="00F62BD7">
      <w:pPr>
        <w:spacing w:after="0"/>
        <w:jc w:val="both"/>
        <w:rPr>
          <w:rFonts w:ascii="Times New Roman" w:eastAsia="Times New Roman" w:hAnsi="Times New Roman"/>
          <w:color w:val="FF0000"/>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Pytanie 61:</w:t>
      </w:r>
      <w:r w:rsidRPr="00F62BD7">
        <w:rPr>
          <w:rFonts w:eastAsia="Times New Roman" w:cs="Calibri"/>
          <w:sz w:val="18"/>
          <w:szCs w:val="18"/>
          <w:lang w:eastAsia="pl-PL"/>
        </w:rPr>
        <w:t xml:space="preserve"> </w:t>
      </w:r>
      <w:r w:rsidRPr="00F62BD7">
        <w:rPr>
          <w:rFonts w:ascii="Times New Roman" w:eastAsia="Times New Roman" w:hAnsi="Times New Roman"/>
          <w:sz w:val="24"/>
          <w:szCs w:val="24"/>
          <w:lang w:eastAsia="pl-PL"/>
        </w:rPr>
        <w:t>Proszę  o udzielenie informacji dot. zał. nr 3: w kwestii zabezpieczeń p.poż : których obiektów dotyczy brak spełniania wymogów (ich wartość) oraz konkretnie jakich wymogów nie spełniają poszczególne obiekty.</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Obiekty niespełniające wymogów:</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Budynek szpitala w Chodzieży (12 210 935,47zł) brak systemu sygnalizacji pożaru w budynku z wyłączenie oddziału Całodobowej Opieki Paliatywnej. Budynek stanowi jedną strefę pożarową bez wydzielonych klatek schodowycgh, co niezapewnia właściwej długości dojść ewakuacyjnych. Klatki schodowe stanowiące pionowe drogi ewakuacyjne nie posiadają urządzeń zapobiegających zadymieniu. W budynku brak oświetlenia ewakuacyjnego.</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Co do konstrukcji dachu, odporności ogniowej ścian - TE</w:t>
      </w:r>
    </w:p>
    <w:p w:rsidR="00F62BD7" w:rsidRPr="00F62BD7" w:rsidRDefault="00F62BD7" w:rsidP="00F62BD7">
      <w:pPr>
        <w:autoSpaceDE w:val="0"/>
        <w:spacing w:after="0"/>
        <w:jc w:val="both"/>
        <w:rPr>
          <w:rFonts w:ascii="Times New Roman" w:eastAsia="Times New Roman" w:hAnsi="Times New Roman"/>
          <w:b/>
          <w:color w:val="002060"/>
          <w:sz w:val="20"/>
          <w:szCs w:val="20"/>
          <w:lang w:eastAsia="pl-PL"/>
        </w:rPr>
      </w:pPr>
      <w:r w:rsidRPr="00F62BD7">
        <w:rPr>
          <w:rFonts w:ascii="Times New Roman" w:eastAsia="Times New Roman" w:hAnsi="Times New Roman" w:cs="Arial"/>
          <w:b/>
          <w:color w:val="002060"/>
          <w:sz w:val="24"/>
          <w:szCs w:val="24"/>
          <w:lang w:eastAsia="pl-PL"/>
        </w:rPr>
        <w:t>Obiekty niespełniające wymogów:</w:t>
      </w:r>
    </w:p>
    <w:p w:rsidR="00F62BD7" w:rsidRPr="00F62BD7" w:rsidRDefault="00F62BD7" w:rsidP="00F62BD7">
      <w:pPr>
        <w:autoSpaceDE w:val="0"/>
        <w:spacing w:after="0"/>
        <w:jc w:val="both"/>
        <w:rPr>
          <w:rFonts w:ascii="Times New Roman" w:eastAsia="Times New Roman" w:hAnsi="Times New Roman"/>
          <w:b/>
          <w:color w:val="002060"/>
          <w:sz w:val="20"/>
          <w:szCs w:val="20"/>
          <w:lang w:eastAsia="pl-PL"/>
        </w:rPr>
      </w:pPr>
      <w:r w:rsidRPr="00F62BD7">
        <w:rPr>
          <w:rFonts w:ascii="Times New Roman" w:eastAsia="Times New Roman" w:hAnsi="Times New Roman" w:cs="Arial"/>
          <w:b/>
          <w:color w:val="002060"/>
          <w:sz w:val="24"/>
          <w:szCs w:val="24"/>
          <w:lang w:eastAsia="pl-PL"/>
        </w:rPr>
        <w:t>Budynek szpitala w Chodzieży (12 210 935,47zł) brak systemu sygnalizacji pożaru w budynku z wyłączenie oddziału Całodobowej Opieki Paliatywnej. Budynek stanowi jedną strefę pożarową bez wydzielonych klatek schodowycgh, co niezapewnia właściwej długości dojść ewakuacyjnych. Klatki schodowe stanowiące pionowe drogi ewakuacyjne nie posiadają urządzeń zapobiegających zadymieniu. W budynku brak oświetlenia ewakuacyjnego.</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Pytanie 62:</w:t>
      </w:r>
      <w:r w:rsidRPr="00F62BD7">
        <w:rPr>
          <w:rFonts w:ascii="Times New Roman" w:eastAsia="Times New Roman" w:hAnsi="Times New Roman"/>
          <w:sz w:val="24"/>
          <w:szCs w:val="24"/>
          <w:lang w:eastAsia="pl-PL"/>
        </w:rPr>
        <w:t xml:space="preserve"> Proszę o aktualizację szkodowości na dzień udzielenia pytań wraz ze wskazaniem do kiedy jest szkodowość.</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nie jest w stanie uaktualnić szkodowości na dzień udzielania pytań.</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Pytanie 63:</w:t>
      </w:r>
      <w:r w:rsidRPr="00F62BD7">
        <w:rPr>
          <w:rFonts w:ascii="Times New Roman" w:eastAsia="Times New Roman" w:hAnsi="Times New Roman"/>
          <w:sz w:val="24"/>
          <w:szCs w:val="24"/>
          <w:lang w:eastAsia="pl-PL"/>
        </w:rPr>
        <w:t xml:space="preserve"> Czy zamawiający ma w planach wyłączenie jakichkolwiek budynków z eksploatacji w przyszłości ?</w:t>
      </w:r>
    </w:p>
    <w:p w:rsidR="00F62BD7" w:rsidRPr="00F62BD7" w:rsidRDefault="00F62BD7" w:rsidP="00F62BD7">
      <w:pPr>
        <w:spacing w:after="0"/>
        <w:jc w:val="both"/>
        <w:rPr>
          <w:rFonts w:ascii="Times New Roman" w:eastAsia="Times New Roman" w:hAnsi="Times New Roman"/>
          <w:color w:val="FF000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color w:val="002060"/>
          <w:sz w:val="24"/>
          <w:szCs w:val="24"/>
          <w:lang w:eastAsia="pl-PL"/>
        </w:rPr>
        <w:t xml:space="preserve"> </w:t>
      </w:r>
      <w:r w:rsidRPr="00F62BD7">
        <w:rPr>
          <w:rFonts w:ascii="Times New Roman" w:eastAsia="Times New Roman" w:hAnsi="Times New Roman"/>
          <w:b/>
          <w:color w:val="002060"/>
          <w:sz w:val="24"/>
          <w:szCs w:val="24"/>
          <w:lang w:eastAsia="pl-PL"/>
        </w:rPr>
        <w:t>Zamawiający nie ma w planach wyłączenie jakichkolwiek budynków z eksploatacji w przyszłości.</w:t>
      </w:r>
    </w:p>
    <w:p w:rsidR="00F62BD7" w:rsidRPr="00F62BD7" w:rsidRDefault="00F62BD7" w:rsidP="00F62BD7">
      <w:pPr>
        <w:spacing w:after="0"/>
        <w:jc w:val="both"/>
        <w:rPr>
          <w:rFonts w:ascii="Times New Roman" w:eastAsia="Times New Roman" w:hAnsi="Times New Roman"/>
          <w:color w:val="FF0000"/>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Pytanie 64:</w:t>
      </w:r>
      <w:r w:rsidRPr="00F62BD7">
        <w:rPr>
          <w:rFonts w:ascii="Times New Roman" w:eastAsia="Times New Roman" w:hAnsi="Times New Roman"/>
          <w:sz w:val="24"/>
          <w:szCs w:val="24"/>
          <w:lang w:eastAsia="pl-PL"/>
        </w:rPr>
        <w:t xml:space="preserve"> Wnioskujemy o wprowadzenie do klauzuli przepięć wprowadzenie franszyzy redukcyjnej w wysokości 5% nie mniej niż 500,00 PLN. </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zgodnie z odpowiedzią na pytanie nr 17.</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Pytanie 65:</w:t>
      </w:r>
      <w:r w:rsidRPr="00F62BD7">
        <w:rPr>
          <w:rFonts w:ascii="Times New Roman" w:eastAsia="Times New Roman" w:hAnsi="Times New Roman"/>
          <w:sz w:val="24"/>
          <w:szCs w:val="24"/>
          <w:lang w:eastAsia="pl-PL"/>
        </w:rPr>
        <w:t xml:space="preserve"> Wnioskujemy  o wyłączenie poniższego rozszerzenia:</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Do ochrony ubezpieczeniowej pozostają włączone szkody powstałe we wszelkiego rodzaju wkładkach topikowych, bezpiecznikach, stycznikach, odgromnikach, ochronnikach przeciwprzepięciowych, czujnikach, żarówkach, lampach.</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nie wyraża zgody. </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W przypadku braku zgody na powyższe wnioskujemy o wprowadzenie limitu w wysokości 20 000,00 PLN lub ubezpieczenie na produkcie sprzętu elektronicznego. </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na wprowadzenie limitu w wysokości 20 000 zł. Niniejsza odpowiedź modyfikuje zapisy SWZ.</w:t>
      </w:r>
    </w:p>
    <w:p w:rsidR="00F62BD7" w:rsidRPr="00F62BD7" w:rsidRDefault="00F62BD7" w:rsidP="00F62BD7">
      <w:pPr>
        <w:spacing w:after="0"/>
        <w:jc w:val="both"/>
        <w:rPr>
          <w:rFonts w:ascii="Times New Roman" w:eastAsia="Times New Roman" w:hAnsi="Times New Roman"/>
          <w:color w:val="FF0000"/>
          <w:sz w:val="24"/>
          <w:szCs w:val="24"/>
          <w:lang w:eastAsia="pl-PL"/>
        </w:rPr>
      </w:pPr>
    </w:p>
    <w:p w:rsidR="00F62BD7" w:rsidRPr="00F62BD7" w:rsidRDefault="00F62BD7" w:rsidP="00F62BD7">
      <w:pPr>
        <w:autoSpaceDE w:val="0"/>
        <w:autoSpaceDN w:val="0"/>
        <w:adjustRightInd w:val="0"/>
        <w:spacing w:after="0" w:line="240" w:lineRule="auto"/>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PAKIET II</w:t>
      </w:r>
    </w:p>
    <w:p w:rsidR="00F62BD7" w:rsidRPr="00F62BD7" w:rsidRDefault="00F62BD7" w:rsidP="00F62BD7">
      <w:pPr>
        <w:numPr>
          <w:ilvl w:val="0"/>
          <w:numId w:val="9"/>
        </w:numPr>
        <w:autoSpaceDE w:val="0"/>
        <w:autoSpaceDN w:val="0"/>
        <w:adjustRightInd w:val="0"/>
        <w:spacing w:after="12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color w:val="1E1E1E"/>
          <w:spacing w:val="4"/>
          <w:sz w:val="24"/>
          <w:szCs w:val="24"/>
        </w:rPr>
        <w:t>Czy w okresie ostatnich 10 latach w zgłaszanych do ubezpieczenia lokalizacjach wystąpiły szkody spowodowane powodzią lub szkody spowodowane podtopieniami (obfite opady atmosferyczne)? Jeśli tak, prosimy o podanie informacji, w którym roku wystąpiły te zdarzenia, jakie mienie zostało dotknięte szkodą i w jakiej wysokości oraz jakie były działania prewencyjne Zamawiającego po takich szkodach?</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lastRenderedPageBreak/>
        <w:t xml:space="preserve">Odpowiedź: W czerwcu 2021 roku w Poznaniu podczas nawalnego  deszczu nastąpiło zalanie piwnic szpitala. Zalane zostały magazyny apteki, magazyny sprzętu medycznego, szyb windy , pomieszczenia pracowni brachyterapii, pomieszczenia zbiorników wody . </w:t>
      </w:r>
    </w:p>
    <w:p w:rsidR="00F62BD7" w:rsidRPr="00F62BD7" w:rsidRDefault="00F62BD7" w:rsidP="00F62BD7">
      <w:pPr>
        <w:spacing w:after="120" w:line="240" w:lineRule="auto"/>
        <w:jc w:val="both"/>
        <w:rPr>
          <w:rFonts w:ascii="Times New Roman" w:eastAsia="Times New Roman" w:hAnsi="Times New Roman"/>
          <w:b/>
          <w:color w:val="002060"/>
          <w:spacing w:val="4"/>
          <w:sz w:val="24"/>
          <w:szCs w:val="24"/>
        </w:rPr>
      </w:pPr>
      <w:r w:rsidRPr="00F62BD7">
        <w:rPr>
          <w:rFonts w:ascii="Times New Roman" w:eastAsia="Times New Roman" w:hAnsi="Times New Roman"/>
          <w:b/>
          <w:color w:val="002060"/>
          <w:spacing w:val="4"/>
          <w:sz w:val="24"/>
          <w:szCs w:val="24"/>
        </w:rPr>
        <w:t>W ramach działań prewencyjnych zostały zakupione worki z piaskiem do tamowania przecieków wody.</w:t>
      </w:r>
    </w:p>
    <w:p w:rsidR="00F62BD7" w:rsidRPr="00F62BD7" w:rsidRDefault="00F62BD7" w:rsidP="00F62BD7">
      <w:pPr>
        <w:autoSpaceDE w:val="0"/>
        <w:autoSpaceDN w:val="0"/>
        <w:adjustRightInd w:val="0"/>
        <w:spacing w:after="120" w:line="240" w:lineRule="auto"/>
        <w:contextualSpacing/>
        <w:jc w:val="both"/>
        <w:rPr>
          <w:rFonts w:ascii="Times New Roman" w:eastAsia="Times New Roman" w:hAnsi="Times New Roman"/>
          <w:spacing w:val="4"/>
          <w:sz w:val="24"/>
          <w:szCs w:val="24"/>
        </w:rPr>
      </w:pPr>
    </w:p>
    <w:p w:rsidR="00F62BD7" w:rsidRPr="00F62BD7" w:rsidRDefault="00F62BD7" w:rsidP="00F62BD7">
      <w:pPr>
        <w:numPr>
          <w:ilvl w:val="0"/>
          <w:numId w:val="9"/>
        </w:numPr>
        <w:autoSpaceDE w:val="0"/>
        <w:autoSpaceDN w:val="0"/>
        <w:adjustRightInd w:val="0"/>
        <w:spacing w:after="120" w:line="240" w:lineRule="auto"/>
        <w:contextualSpacing/>
        <w:jc w:val="both"/>
        <w:rPr>
          <w:rFonts w:ascii="Times New Roman" w:eastAsia="Times New Roman" w:hAnsi="Times New Roman"/>
          <w:color w:val="1E1E1E"/>
          <w:spacing w:val="4"/>
          <w:sz w:val="24"/>
          <w:szCs w:val="24"/>
        </w:rPr>
      </w:pPr>
      <w:r w:rsidRPr="00F62BD7">
        <w:rPr>
          <w:rFonts w:ascii="Times New Roman" w:eastAsia="Times New Roman" w:hAnsi="Times New Roman"/>
          <w:color w:val="1E1E1E"/>
          <w:spacing w:val="4"/>
          <w:sz w:val="24"/>
          <w:szCs w:val="24"/>
        </w:rPr>
        <w:t xml:space="preserve">Prosimy o informację, czy w ramach ubezpieczenia mienia od wszystkich ryzyk został zgłoszony do ubezpieczenia sprzęt elektroniczny i elektroniczny medyczny? Jeśli tak, prosimy o podanie wartości oddzielnie dla sprzętu elektronicznego (w tym przenośnego) i oddzielnie dla sprzętu elektronicznego medycznego (w tym przenośnego). </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Odpowiedź: Zamawiający zgłosił w ramach ubezpieczenia mienia od wszystkich ryzyk sprzęt elektroniczny i elektroniczny medyczny. Zamawiający nie jest w stanie na chwilę obecną podać wartości oddzielnie dla sprzętu elektronicznego (w tym przenośnego) i oddzielnie dla sprzętu elektronicznego medycznego (w tym przenośnego).  Jednocześnie Zamawiający doprecyzowuje, iż limit w wysokości  200 000 zł na jedno i wszystkie zdarzenia w okresie ubezpieczenia dla:</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 xml:space="preserve">„Działanie człowieka, tj. m.in. niewłaściwe użytkowanie, nieostrożność, zaniedbanie, błędną obsługę, zniszczenie przez osoby trzecie (w tym m.in. w wyniku celowego i świadomego działania)  dotyczy sprzętu elektronicznego.  </w:t>
      </w:r>
    </w:p>
    <w:p w:rsidR="00F62BD7" w:rsidRPr="00F62BD7" w:rsidRDefault="00F62BD7" w:rsidP="00F62BD7">
      <w:pPr>
        <w:tabs>
          <w:tab w:val="left" w:pos="360"/>
        </w:tabs>
        <w:spacing w:after="0" w:line="240" w:lineRule="auto"/>
        <w:ind w:right="-2"/>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Niniejsza odpowiedź modyfikuje zapisy SWZ.</w:t>
      </w:r>
    </w:p>
    <w:p w:rsidR="00F62BD7" w:rsidRPr="00F62BD7" w:rsidRDefault="00F62BD7" w:rsidP="00F62BD7">
      <w:pPr>
        <w:autoSpaceDE w:val="0"/>
        <w:autoSpaceDN w:val="0"/>
        <w:adjustRightInd w:val="0"/>
        <w:spacing w:after="120" w:line="240" w:lineRule="auto"/>
        <w:contextualSpacing/>
        <w:jc w:val="both"/>
        <w:rPr>
          <w:rFonts w:ascii="Times New Roman" w:eastAsia="Times New Roman" w:hAnsi="Times New Roman"/>
          <w:color w:val="1E1E1E"/>
          <w:spacing w:val="4"/>
          <w:sz w:val="24"/>
          <w:szCs w:val="24"/>
        </w:rPr>
      </w:pPr>
    </w:p>
    <w:p w:rsidR="00F62BD7" w:rsidRPr="00F62BD7" w:rsidRDefault="00F62BD7" w:rsidP="00F62BD7">
      <w:pPr>
        <w:numPr>
          <w:ilvl w:val="0"/>
          <w:numId w:val="9"/>
        </w:numPr>
        <w:autoSpaceDE w:val="0"/>
        <w:autoSpaceDN w:val="0"/>
        <w:adjustRightInd w:val="0"/>
        <w:spacing w:after="0" w:line="240" w:lineRule="auto"/>
        <w:contextualSpacing/>
        <w:jc w:val="both"/>
        <w:rPr>
          <w:rFonts w:ascii="Times New Roman" w:eastAsia="Times New Roman" w:hAnsi="Times New Roman"/>
          <w:color w:val="1E1E1E"/>
          <w:spacing w:val="4"/>
          <w:sz w:val="24"/>
          <w:szCs w:val="24"/>
        </w:rPr>
      </w:pPr>
      <w:r w:rsidRPr="00F62BD7">
        <w:rPr>
          <w:rFonts w:ascii="Times New Roman" w:eastAsia="Times New Roman" w:hAnsi="Times New Roman"/>
          <w:color w:val="1E1E1E"/>
          <w:spacing w:val="4"/>
          <w:sz w:val="24"/>
          <w:szCs w:val="24"/>
        </w:rPr>
        <w:t>Prosimy o podanie informacji odnośnie sprzętu elektronicznego (w tym medycznego) zgłoszonego do ubezpieczenia od wszystkich ryzyk:</w:t>
      </w:r>
    </w:p>
    <w:p w:rsidR="00F62BD7" w:rsidRPr="00F62BD7" w:rsidRDefault="00F62BD7" w:rsidP="00F62BD7">
      <w:pPr>
        <w:numPr>
          <w:ilvl w:val="1"/>
          <w:numId w:val="10"/>
        </w:numPr>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czy lokalizacje, w których usytuowany jest sprzęt elektroniczny posiadają konserwowane na bieżąco zabezpieczenia przeciwprzepięciowe, odgromowe, czy posiadają dodatkowe/awaryjne źródła zasilania </w:t>
      </w:r>
    </w:p>
    <w:p w:rsidR="00F62BD7" w:rsidRPr="00F62BD7" w:rsidRDefault="00F62BD7" w:rsidP="00F62BD7">
      <w:pPr>
        <w:numPr>
          <w:ilvl w:val="1"/>
          <w:numId w:val="10"/>
        </w:numPr>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kto zajmuje się konserwacją sprzętu – personel własny, czy wyspecjalizowana firma zewnętrzna.</w:t>
      </w:r>
    </w:p>
    <w:p w:rsidR="00F62BD7" w:rsidRPr="00F62BD7" w:rsidRDefault="00F62BD7" w:rsidP="00F62BD7">
      <w:pPr>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b/>
          <w:color w:val="002060"/>
          <w:sz w:val="24"/>
          <w:szCs w:val="24"/>
          <w:lang w:eastAsia="pl-PL"/>
        </w:rPr>
        <w:t>Odpowiedź:</w:t>
      </w:r>
    </w:p>
    <w:p w:rsidR="00F62BD7" w:rsidRPr="00F62BD7" w:rsidRDefault="00F62BD7" w:rsidP="00F62BD7">
      <w:pPr>
        <w:tabs>
          <w:tab w:val="left" w:pos="0"/>
        </w:tabs>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Ad    a) Tak</w:t>
      </w:r>
    </w:p>
    <w:p w:rsidR="00F62BD7" w:rsidRPr="00F62BD7" w:rsidRDefault="00F62BD7" w:rsidP="00F62BD7">
      <w:pPr>
        <w:tabs>
          <w:tab w:val="left" w:pos="0"/>
        </w:tabs>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Ad b) Konserwacją sprzętu medycznego zajmują się wyspecjalizowane firmy zewnętrzne.</w:t>
      </w:r>
    </w:p>
    <w:p w:rsidR="00F62BD7" w:rsidRPr="00F62BD7" w:rsidRDefault="00F62BD7" w:rsidP="00F62BD7">
      <w:pPr>
        <w:spacing w:after="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autoSpaceDE w:val="0"/>
        <w:autoSpaceDN w:val="0"/>
        <w:adjustRightInd w:val="0"/>
        <w:spacing w:after="0" w:line="240" w:lineRule="auto"/>
        <w:contextualSpacing/>
        <w:jc w:val="both"/>
        <w:rPr>
          <w:rFonts w:ascii="Times New Roman" w:eastAsia="Times New Roman" w:hAnsi="Times New Roman"/>
          <w:color w:val="1E1E1E"/>
          <w:spacing w:val="4"/>
          <w:sz w:val="24"/>
          <w:szCs w:val="24"/>
        </w:rPr>
      </w:pPr>
      <w:r w:rsidRPr="00F62BD7">
        <w:rPr>
          <w:rFonts w:ascii="Times New Roman" w:eastAsia="Times New Roman" w:hAnsi="Times New Roman"/>
          <w:color w:val="1E1E1E"/>
          <w:spacing w:val="4"/>
          <w:sz w:val="24"/>
          <w:szCs w:val="24"/>
        </w:rPr>
        <w:t>W odniesieniu do mienia dla którego została wskazana SU o wartości 0,00 zł prosimy o potwierdzenie, że Zamawiający nie oczekuje ochrony w zakresie Pakietu II. W przypadku braku potwierdzenia dla powyższego prosimy o ..</w:t>
      </w:r>
    </w:p>
    <w:p w:rsidR="00F62BD7" w:rsidRPr="00F62BD7" w:rsidRDefault="00F62BD7" w:rsidP="00F62BD7">
      <w:pPr>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 xml:space="preserve">Odpowiedź: Zamawiający nie oczekuje ochrony w zakresie Pakietu II. </w:t>
      </w:r>
    </w:p>
    <w:p w:rsidR="00F62BD7" w:rsidRPr="00F62BD7" w:rsidRDefault="00F62BD7" w:rsidP="00F62BD7">
      <w:pPr>
        <w:autoSpaceDE w:val="0"/>
        <w:autoSpaceDN w:val="0"/>
        <w:adjustRightInd w:val="0"/>
        <w:spacing w:after="0" w:line="240" w:lineRule="auto"/>
        <w:contextualSpacing/>
        <w:jc w:val="both"/>
        <w:rPr>
          <w:rFonts w:ascii="Times New Roman" w:eastAsia="Times New Roman" w:hAnsi="Times New Roman"/>
          <w:color w:val="1E1E1E"/>
          <w:spacing w:val="4"/>
          <w:sz w:val="24"/>
          <w:szCs w:val="24"/>
        </w:rPr>
      </w:pPr>
    </w:p>
    <w:p w:rsidR="00F62BD7" w:rsidRPr="00F62BD7" w:rsidRDefault="00F62BD7" w:rsidP="00F62BD7">
      <w:pPr>
        <w:numPr>
          <w:ilvl w:val="0"/>
          <w:numId w:val="9"/>
        </w:numPr>
        <w:autoSpaceDE w:val="0"/>
        <w:autoSpaceDN w:val="0"/>
        <w:adjustRightInd w:val="0"/>
        <w:spacing w:after="0" w:line="240" w:lineRule="auto"/>
        <w:contextualSpacing/>
        <w:jc w:val="both"/>
        <w:rPr>
          <w:rFonts w:ascii="Times New Roman" w:eastAsia="Times New Roman" w:hAnsi="Times New Roman"/>
          <w:color w:val="1E1E1E"/>
          <w:spacing w:val="4"/>
          <w:sz w:val="24"/>
          <w:szCs w:val="24"/>
        </w:rPr>
      </w:pPr>
      <w:r w:rsidRPr="00F62BD7">
        <w:rPr>
          <w:rFonts w:ascii="Times New Roman" w:eastAsia="Times New Roman" w:hAnsi="Times New Roman"/>
          <w:color w:val="1E1E1E"/>
          <w:spacing w:val="4"/>
          <w:sz w:val="24"/>
          <w:szCs w:val="24"/>
        </w:rPr>
        <w:t>Czy sprzęt elektroniczny zgłoszony do ubezpieczenia znajduje się w pomieszczeniu:</w:t>
      </w:r>
    </w:p>
    <w:p w:rsidR="00F62BD7" w:rsidRPr="00F62BD7" w:rsidRDefault="00F62BD7" w:rsidP="00F62BD7">
      <w:pPr>
        <w:keepNext/>
        <w:suppressLineNumber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a/ o zwiększonym zagrożeniu działania wody,</w:t>
      </w:r>
    </w:p>
    <w:p w:rsidR="00F62BD7" w:rsidRPr="00F62BD7" w:rsidRDefault="00F62BD7" w:rsidP="00F62BD7">
      <w:pPr>
        <w:tabs>
          <w:tab w:val="left" w:pos="3375"/>
        </w:tab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b/ wyposażonym w tryskacze/ bądź gaśnice proszkowe</w:t>
      </w:r>
    </w:p>
    <w:p w:rsidR="00F62BD7" w:rsidRPr="00F62BD7" w:rsidRDefault="00F62BD7" w:rsidP="00F62BD7">
      <w:pPr>
        <w:tabs>
          <w:tab w:val="left" w:pos="3375"/>
        </w:tabs>
        <w:spacing w:after="12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Odpowiedź: Pomieszczenia wyposażone  są w gaśnice.</w:t>
      </w:r>
    </w:p>
    <w:p w:rsidR="00F62BD7" w:rsidRPr="00F62BD7" w:rsidRDefault="00F62BD7" w:rsidP="00F62BD7">
      <w:pPr>
        <w:tabs>
          <w:tab w:val="left" w:pos="3375"/>
        </w:tabs>
        <w:spacing w:after="120" w:line="240" w:lineRule="auto"/>
        <w:jc w:val="both"/>
        <w:rPr>
          <w:rFonts w:ascii="Times New Roman" w:eastAsia="Times New Roman" w:hAnsi="Times New Roman"/>
          <w:color w:val="FF0000"/>
          <w:sz w:val="20"/>
          <w:szCs w:val="20"/>
          <w:lang w:eastAsia="pl-PL"/>
        </w:rPr>
      </w:pPr>
    </w:p>
    <w:p w:rsidR="00F62BD7" w:rsidRPr="00F62BD7" w:rsidRDefault="00F62BD7" w:rsidP="00F62BD7">
      <w:pPr>
        <w:numPr>
          <w:ilvl w:val="0"/>
          <w:numId w:val="9"/>
        </w:numPr>
        <w:autoSpaceDE w:val="0"/>
        <w:autoSpaceDN w:val="0"/>
        <w:adjustRightInd w:val="0"/>
        <w:spacing w:after="120" w:line="240" w:lineRule="auto"/>
        <w:contextualSpacing/>
        <w:jc w:val="both"/>
        <w:rPr>
          <w:rFonts w:ascii="Times New Roman" w:eastAsia="Times New Roman" w:hAnsi="Times New Roman"/>
          <w:color w:val="1E1E1E"/>
          <w:spacing w:val="4"/>
          <w:sz w:val="24"/>
          <w:szCs w:val="24"/>
        </w:rPr>
      </w:pPr>
      <w:r w:rsidRPr="00F62BD7">
        <w:rPr>
          <w:rFonts w:ascii="Times New Roman" w:eastAsia="Times New Roman" w:hAnsi="Times New Roman"/>
          <w:color w:val="1E1E1E"/>
          <w:spacing w:val="4"/>
          <w:sz w:val="24"/>
          <w:szCs w:val="24"/>
        </w:rPr>
        <w:t>Jakiego rodzaju zabezpieczenia przepięciowe zostały zamontowane w rozdzielniach w lokalizacjach wskazanych do ubezpieczenia i na jakim poziomie rozdziału sieci (rozdzielnie główne, rozdzielnie oddziałowe, rozdzielnie sekcyjne, itp.)?</w:t>
      </w:r>
    </w:p>
    <w:p w:rsidR="00F62BD7" w:rsidRPr="00F62BD7" w:rsidRDefault="00F62BD7" w:rsidP="00F62BD7">
      <w:pPr>
        <w:autoSpaceDE w:val="0"/>
        <w:autoSpaceDN w:val="0"/>
        <w:adjustRightInd w:val="0"/>
        <w:spacing w:after="120" w:line="240" w:lineRule="auto"/>
        <w:contextualSpacing/>
        <w:jc w:val="both"/>
        <w:rPr>
          <w:rFonts w:ascii="Times New Roman" w:eastAsia="Times New Roman" w:hAnsi="Times New Roman"/>
          <w:color w:val="1E1E1E"/>
          <w:spacing w:val="4"/>
          <w:sz w:val="24"/>
          <w:szCs w:val="24"/>
        </w:rPr>
      </w:pPr>
      <w:r w:rsidRPr="00F62BD7">
        <w:rPr>
          <w:rFonts w:ascii="Times New Roman" w:eastAsia="Times New Roman" w:hAnsi="Times New Roman"/>
          <w:b/>
          <w:color w:val="002060"/>
          <w:spacing w:val="4"/>
          <w:sz w:val="24"/>
          <w:szCs w:val="24"/>
        </w:rPr>
        <w:t>Odpowiedź:</w:t>
      </w:r>
      <w:r w:rsidRPr="00F62BD7">
        <w:rPr>
          <w:rFonts w:ascii="Tahoma" w:eastAsia="Times New Roman" w:hAnsi="Tahoma"/>
          <w:color w:val="1E1E1E"/>
          <w:spacing w:val="4"/>
          <w:sz w:val="18"/>
        </w:rPr>
        <w:t xml:space="preserve"> </w:t>
      </w:r>
      <w:r w:rsidRPr="00F62BD7">
        <w:rPr>
          <w:rFonts w:ascii="Times New Roman" w:eastAsia="Times New Roman" w:hAnsi="Times New Roman"/>
          <w:b/>
          <w:color w:val="002060"/>
          <w:spacing w:val="4"/>
          <w:sz w:val="24"/>
          <w:szCs w:val="24"/>
        </w:rPr>
        <w:t>Zabezpieczenia przeciwprzepięciowe zostały zamontowane w rozdzielniach głównych i rozdzielniach oddziałowych  szpitali w Poznaniu, Ludwikowie i w Chodzieży.</w:t>
      </w:r>
    </w:p>
    <w:p w:rsidR="00F62BD7" w:rsidRPr="00F62BD7" w:rsidRDefault="00F62BD7" w:rsidP="00F62BD7">
      <w:pPr>
        <w:numPr>
          <w:ilvl w:val="0"/>
          <w:numId w:val="9"/>
        </w:numPr>
        <w:tabs>
          <w:tab w:val="left" w:pos="284"/>
        </w:tabs>
        <w:suppressAutoHyphen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Prosimy o potwierdzenie, iż w sprawach nieuregulowanych w SWZ zastosowanie mają przepisy prawa oraz Ogólne Warunki Ubezpieczenia Wykonawcy.  W związku z powyższym, jeżeli OWU wskazują przesłanki wyłączające bądź ograniczające odpowiedzialność Ubezpieczyciela to mają one zastosowanie, chyba, że Zamawiający wprost włączył je do zakresu ubezpieczenia w SWZ.</w:t>
      </w:r>
    </w:p>
    <w:p w:rsidR="00F62BD7" w:rsidRPr="00F62BD7" w:rsidRDefault="00F62BD7" w:rsidP="00F62BD7">
      <w:pPr>
        <w:tabs>
          <w:tab w:val="left" w:pos="3375"/>
        </w:tabs>
        <w:suppressAutoHyphens/>
        <w:spacing w:after="12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Odpowiedź: Zamawiający potwierdza.</w:t>
      </w:r>
    </w:p>
    <w:p w:rsidR="00F62BD7" w:rsidRPr="00F62BD7" w:rsidRDefault="00F62BD7" w:rsidP="00F62BD7">
      <w:pPr>
        <w:numPr>
          <w:ilvl w:val="0"/>
          <w:numId w:val="9"/>
        </w:numPr>
        <w:tabs>
          <w:tab w:val="left" w:pos="284"/>
        </w:tabs>
        <w:suppressAutoHyphens/>
        <w:spacing w:before="120"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 związku  z powiązaniem klauzuli ewakuacji z klauzulą ubezpieczenia aktów terroryzmu, której Zamawiający nie wskazał w katalogu klauzul, prosimy o modyfikację treści klauzuli ewakuacji w następujący sposób:</w:t>
      </w:r>
    </w:p>
    <w:p w:rsidR="00F62BD7" w:rsidRPr="00F62BD7" w:rsidRDefault="00F62BD7" w:rsidP="00F62BD7">
      <w:pPr>
        <w:tabs>
          <w:tab w:val="left" w:pos="3375"/>
        </w:tabs>
        <w:spacing w:before="120" w:after="120" w:line="240" w:lineRule="auto"/>
        <w:jc w:val="both"/>
        <w:rPr>
          <w:rFonts w:ascii="Times New Roman" w:eastAsia="Times New Roman" w:hAnsi="Times New Roman"/>
          <w:i/>
          <w:iCs/>
          <w:sz w:val="24"/>
          <w:szCs w:val="24"/>
          <w:lang w:eastAsia="pl-PL"/>
        </w:rPr>
      </w:pPr>
      <w:r w:rsidRPr="00F62BD7">
        <w:rPr>
          <w:rFonts w:ascii="Times New Roman" w:eastAsia="Times New Roman" w:hAnsi="Times New Roman"/>
          <w:i/>
          <w:iCs/>
          <w:sz w:val="24"/>
          <w:szCs w:val="24"/>
          <w:lang w:eastAsia="pl-PL"/>
        </w:rPr>
        <w:t xml:space="preserve">„Na podstawie niniejszej klauzuli Ubezpieczyciel obejmuje ochroną ubezpieczeniową koszty ewakuacji pacjentów oraz sprzętu medycznego, poniesione w wyniku zagrożenia </w:t>
      </w:r>
      <w:r w:rsidRPr="00F62BD7">
        <w:rPr>
          <w:rFonts w:ascii="Times New Roman" w:eastAsia="Times New Roman" w:hAnsi="Times New Roman"/>
          <w:i/>
          <w:iCs/>
          <w:sz w:val="24"/>
          <w:szCs w:val="24"/>
          <w:u w:val="single"/>
          <w:lang w:eastAsia="pl-PL"/>
        </w:rPr>
        <w:t>szkodą objętą ochroną ubezpieczeniową</w:t>
      </w:r>
      <w:r w:rsidRPr="00F62BD7">
        <w:rPr>
          <w:rFonts w:ascii="Times New Roman" w:eastAsia="Times New Roman" w:hAnsi="Times New Roman"/>
          <w:i/>
          <w:iCs/>
          <w:sz w:val="24"/>
          <w:szCs w:val="24"/>
          <w:lang w:eastAsia="pl-PL"/>
        </w:rPr>
        <w:t>, pod warunkiem, iż niebezpieczeństwo to będzie wydawało się realne (…)”</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numPr>
          <w:ilvl w:val="0"/>
          <w:numId w:val="9"/>
        </w:numPr>
        <w:tabs>
          <w:tab w:val="left" w:pos="426"/>
        </w:tabs>
        <w:suppressAutoHyphens/>
        <w:spacing w:before="120"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Klauzula ubezpieczenia strajków, rozruchów i zamieszek – prosimy o modyfikację poprzez wprowadzenie następującego zapisu:</w:t>
      </w:r>
    </w:p>
    <w:p w:rsidR="00F62BD7" w:rsidRPr="00F62BD7" w:rsidRDefault="00F62BD7" w:rsidP="00F62BD7">
      <w:pPr>
        <w:numPr>
          <w:ilvl w:val="0"/>
          <w:numId w:val="11"/>
        </w:numPr>
        <w:spacing w:after="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Z ochrony ubezpieczeniowej wyłącza się szkody:</w:t>
      </w:r>
    </w:p>
    <w:p w:rsidR="00F62BD7" w:rsidRPr="00F62BD7" w:rsidRDefault="00F62BD7" w:rsidP="00F62BD7">
      <w:pPr>
        <w:numPr>
          <w:ilvl w:val="0"/>
          <w:numId w:val="12"/>
        </w:numPr>
        <w:spacing w:after="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wynikłe z całkowitego lub częściowego zaprzestania działalności, opóźnień lub zakłóceń działalności;</w:t>
      </w:r>
    </w:p>
    <w:p w:rsidR="00F62BD7" w:rsidRPr="00F62BD7" w:rsidRDefault="00F62BD7" w:rsidP="00F62BD7">
      <w:pPr>
        <w:numPr>
          <w:ilvl w:val="0"/>
          <w:numId w:val="12"/>
        </w:numPr>
        <w:spacing w:after="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powstałe wskutek trwałego lub tymczasowego zajęcia, w wyniku konfiskaty lub rekwizycji przez legalną władzę;</w:t>
      </w:r>
    </w:p>
    <w:p w:rsidR="00F62BD7" w:rsidRPr="00F62BD7" w:rsidRDefault="00F62BD7" w:rsidP="00F62BD7">
      <w:pPr>
        <w:numPr>
          <w:ilvl w:val="0"/>
          <w:numId w:val="12"/>
        </w:numPr>
        <w:spacing w:after="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lastRenderedPageBreak/>
        <w:t>szkód pośrednich lub następczych jakiegokolwiek rodzaju oraz odpowiedzialności lub jakichkolwiek płatności przewyższających odszkodowanie za szkody określone w niniejszej Klauzuli.</w:t>
      </w:r>
    </w:p>
    <w:p w:rsidR="00F62BD7" w:rsidRPr="00F62BD7" w:rsidRDefault="00F62BD7" w:rsidP="00F62BD7">
      <w:pPr>
        <w:spacing w:after="0" w:line="240" w:lineRule="auto"/>
        <w:contextualSpacing/>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2. Z ochrony ubezpieczeniowej pozostają wyłączone także szkody będące bezpośrednim lub pośrednim następstwem:</w:t>
      </w:r>
    </w:p>
    <w:p w:rsidR="00F62BD7" w:rsidRPr="00F62BD7" w:rsidRDefault="00F62BD7" w:rsidP="00F62BD7">
      <w:pPr>
        <w:numPr>
          <w:ilvl w:val="1"/>
          <w:numId w:val="11"/>
        </w:numPr>
        <w:spacing w:after="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działań wojennych, wojny domowej, wprowadzenia stanu wojennego lub stanu wyjątkowego, powstania zbrojnego, rewolucji, konfiskaty lub innego rodzaju przejęcia przedmiotu ubezpieczenia przez rząd lub inne władze kraju, sabotażu, blokady,</w:t>
      </w:r>
    </w:p>
    <w:p w:rsidR="00F62BD7" w:rsidRPr="00F62BD7" w:rsidRDefault="00F62BD7" w:rsidP="00F62BD7">
      <w:pPr>
        <w:numPr>
          <w:ilvl w:val="1"/>
          <w:numId w:val="11"/>
        </w:numPr>
        <w:spacing w:after="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aktów terroryzmu, przez które rozumie się wszelkiego rodzaju działania mające na celu wprowadzenie chaosu, zastraszenie ludności lub dezorganizację życia publicznego dla osiągnięcia określonych skutków ekonomicznych, politycznych, religijnych, ideologicznych, socjalnych lub społecznych,</w:t>
      </w:r>
    </w:p>
    <w:p w:rsidR="00F62BD7" w:rsidRPr="00F62BD7" w:rsidRDefault="00F62BD7" w:rsidP="00F62BD7">
      <w:pPr>
        <w:numPr>
          <w:ilvl w:val="1"/>
          <w:numId w:val="11"/>
        </w:numPr>
        <w:spacing w:after="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wszelkich działań przedsięwziętych w związku z kontrolowaniem, zapobieganiem lub zwalczaniem skutków zdarzeń wymienionych w pkt. 1 i 2.</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line="244" w:lineRule="auto"/>
        <w:contextualSpacing/>
        <w:jc w:val="both"/>
        <w:rPr>
          <w:rFonts w:ascii="Times New Roman" w:eastAsia="Times New Roman" w:hAnsi="Times New Roman"/>
          <w:sz w:val="24"/>
          <w:szCs w:val="24"/>
          <w:highlight w:val="yellow"/>
          <w:lang w:eastAsia="pl-PL"/>
        </w:rPr>
      </w:pPr>
    </w:p>
    <w:p w:rsidR="00F62BD7" w:rsidRPr="00F62BD7" w:rsidRDefault="00F62BD7" w:rsidP="00F62BD7">
      <w:pPr>
        <w:numPr>
          <w:ilvl w:val="0"/>
          <w:numId w:val="9"/>
        </w:numPr>
        <w:autoSpaceDE w:val="0"/>
        <w:autoSpaceDN w:val="0"/>
        <w:adjustRightInd w:val="0"/>
        <w:spacing w:after="60" w:line="240" w:lineRule="auto"/>
        <w:contextualSpacing/>
        <w:jc w:val="both"/>
        <w:rPr>
          <w:rFonts w:ascii="Times New Roman" w:eastAsia="Times New Roman" w:hAnsi="Times New Roman"/>
          <w:color w:val="1E1E1E"/>
          <w:spacing w:val="4"/>
          <w:sz w:val="24"/>
          <w:szCs w:val="24"/>
        </w:rPr>
      </w:pPr>
      <w:r w:rsidRPr="00F62BD7">
        <w:rPr>
          <w:rFonts w:ascii="Times New Roman" w:eastAsia="Times New Roman" w:hAnsi="Times New Roman"/>
          <w:color w:val="1E1E1E"/>
          <w:spacing w:val="4"/>
          <w:sz w:val="24"/>
          <w:szCs w:val="24"/>
        </w:rPr>
        <w:t>Klauzula ubezpieczenia aktów terroryzmu- prosimy o modyfikację klauzuli poprzez dodanie następującego zapisu: „Z zakresu ochrony wyłączone są szkody:</w:t>
      </w:r>
    </w:p>
    <w:p w:rsidR="00F62BD7" w:rsidRPr="00F62BD7" w:rsidRDefault="00F62BD7" w:rsidP="00F62BD7">
      <w:pPr>
        <w:numPr>
          <w:ilvl w:val="1"/>
          <w:numId w:val="9"/>
        </w:numPr>
        <w:spacing w:after="12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powstałe w wyniku uwolnienia lub wystawienia na działanie substancji toksycznych, chemicznych lub biologicznych,</w:t>
      </w:r>
    </w:p>
    <w:p w:rsidR="00F62BD7" w:rsidRPr="00F62BD7" w:rsidRDefault="00F62BD7" w:rsidP="00F62BD7">
      <w:pPr>
        <w:numPr>
          <w:ilvl w:val="1"/>
          <w:numId w:val="9"/>
        </w:numPr>
        <w:spacing w:after="12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wynikające bezpośrednio lub pośrednio z wybuchu jądrowego, reakcji nuklearnej, promieniowania jądrowego, skażenia radioaktywnego,</w:t>
      </w:r>
    </w:p>
    <w:p w:rsidR="00F62BD7" w:rsidRPr="00F62BD7" w:rsidRDefault="00F62BD7" w:rsidP="00F62BD7">
      <w:pPr>
        <w:numPr>
          <w:ilvl w:val="1"/>
          <w:numId w:val="9"/>
        </w:numPr>
        <w:spacing w:after="12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spowodowane atakiem elektronicznym, w tym przez włamania komputerowe oraz w wyniku działania wirusów komputerowych,</w:t>
      </w:r>
    </w:p>
    <w:p w:rsidR="00F62BD7" w:rsidRPr="00F62BD7" w:rsidRDefault="00F62BD7" w:rsidP="00F62BD7">
      <w:pPr>
        <w:numPr>
          <w:ilvl w:val="1"/>
          <w:numId w:val="9"/>
        </w:numPr>
        <w:spacing w:after="12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powstałe w wyniku strajków, zamieszek, rozruchów, demonstracji, działań chuligańskich, gróźb oraz fałszywych alarmów,</w:t>
      </w:r>
    </w:p>
    <w:p w:rsidR="00F62BD7" w:rsidRPr="00F62BD7" w:rsidRDefault="00F62BD7" w:rsidP="00F62BD7">
      <w:pPr>
        <w:numPr>
          <w:ilvl w:val="1"/>
          <w:numId w:val="9"/>
        </w:numPr>
        <w:spacing w:after="12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powstałe w budynkach i budowlach lub znajdującym się w nich mieniu, jeżeli są one puste, niezamieszkałe, nieużytkowane lub nieczynne dłużej niż przez 30 dni,</w:t>
      </w:r>
    </w:p>
    <w:p w:rsidR="00F62BD7" w:rsidRPr="00F62BD7" w:rsidRDefault="00F62BD7" w:rsidP="00F62BD7">
      <w:pPr>
        <w:numPr>
          <w:ilvl w:val="1"/>
          <w:numId w:val="9"/>
        </w:numPr>
        <w:spacing w:after="12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we wszelkiego rodzaju liniach przesyłowych i zasilających oraz rurociągach znajdujących poza lokalizacjami nazwanymi, wskazanymi w umowie z adresem,</w:t>
      </w:r>
    </w:p>
    <w:p w:rsidR="00F62BD7" w:rsidRPr="00F62BD7" w:rsidRDefault="00F62BD7" w:rsidP="00F62BD7">
      <w:pPr>
        <w:numPr>
          <w:ilvl w:val="1"/>
          <w:numId w:val="9"/>
        </w:numPr>
        <w:spacing w:after="120" w:line="244"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spowodowane przez środki zapobiegania, zwalczania lub kontrolowania rzeczywistych lub potencjalnych aktów terroru lub sabotażu, chyba, że zastosowanie takich środków zostało pisemnie uzgodnione z TU zanim środki te zostały podjęte.”</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120" w:line="244" w:lineRule="auto"/>
        <w:contextualSpacing/>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284"/>
        </w:tabs>
        <w:suppressAutoHyphens/>
        <w:spacing w:before="120"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lastRenderedPageBreak/>
        <w:t>Klauzula katastrofy budowlanej – prosimy o modyfikację treści klauzuli poprzez dodanie zapisu:</w:t>
      </w:r>
    </w:p>
    <w:p w:rsidR="00F62BD7" w:rsidRPr="00F62BD7" w:rsidRDefault="00F62BD7" w:rsidP="00F62BD7">
      <w:pPr>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Z odpowiedzialności Ubezpieczyciela wyłączone są szkody:</w:t>
      </w:r>
    </w:p>
    <w:p w:rsidR="00F62BD7" w:rsidRPr="00F62BD7" w:rsidRDefault="00F62BD7" w:rsidP="00F62BD7">
      <w:pPr>
        <w:numPr>
          <w:ilvl w:val="0"/>
          <w:numId w:val="13"/>
        </w:numPr>
        <w:spacing w:after="0" w:line="240"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wynikłe ze zdarzeń powstałych w budynkach, w których prowadzone są roboty budowlane wymagające pozwolenia na budowę,</w:t>
      </w:r>
    </w:p>
    <w:p w:rsidR="00F62BD7" w:rsidRPr="00F62BD7" w:rsidRDefault="00F62BD7" w:rsidP="00F62BD7">
      <w:pPr>
        <w:numPr>
          <w:ilvl w:val="0"/>
          <w:numId w:val="13"/>
        </w:numPr>
        <w:spacing w:after="0" w:line="240"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 budynkach przeznaczonych do rozbiórki</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spacing w:after="0" w:line="240" w:lineRule="auto"/>
        <w:contextualSpacing/>
        <w:jc w:val="both"/>
        <w:rPr>
          <w:rFonts w:ascii="Times New Roman" w:eastAsia="Times New Roman" w:hAnsi="Times New Roman"/>
          <w:sz w:val="24"/>
          <w:szCs w:val="24"/>
          <w:lang w:eastAsia="pl-PL"/>
        </w:rPr>
      </w:pPr>
    </w:p>
    <w:p w:rsidR="00F62BD7" w:rsidRPr="00F62BD7" w:rsidRDefault="00F62BD7" w:rsidP="00F62BD7">
      <w:pPr>
        <w:numPr>
          <w:ilvl w:val="0"/>
          <w:numId w:val="9"/>
        </w:numPr>
        <w:autoSpaceDE w:val="0"/>
        <w:autoSpaceDN w:val="0"/>
        <w:adjustRightInd w:val="0"/>
        <w:spacing w:after="60" w:line="240" w:lineRule="auto"/>
        <w:contextualSpacing/>
        <w:jc w:val="both"/>
        <w:rPr>
          <w:rFonts w:ascii="Times New Roman" w:eastAsia="Times New Roman" w:hAnsi="Times New Roman"/>
          <w:color w:val="FF0000"/>
          <w:spacing w:val="4"/>
          <w:sz w:val="24"/>
          <w:szCs w:val="24"/>
        </w:rPr>
      </w:pPr>
      <w:r w:rsidRPr="00F62BD7">
        <w:rPr>
          <w:rFonts w:ascii="Times New Roman" w:eastAsia="Times New Roman" w:hAnsi="Times New Roman"/>
          <w:color w:val="1E1E1E"/>
          <w:spacing w:val="4"/>
          <w:sz w:val="24"/>
          <w:szCs w:val="24"/>
        </w:rPr>
        <w:t>Klauzula zastąpienia i części zamiennych – prosimy o potwierdzenie, że koszty wynikające z niniejszej klauzuli nie będą przewyższać sumy ubezpieczenia mienia, które uległo szkodzie.</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autoSpaceDE w:val="0"/>
        <w:autoSpaceDN w:val="0"/>
        <w:adjustRightInd w:val="0"/>
        <w:spacing w:after="60" w:line="240" w:lineRule="auto"/>
        <w:contextualSpacing/>
        <w:jc w:val="both"/>
        <w:rPr>
          <w:rFonts w:ascii="Times New Roman" w:eastAsia="Times New Roman" w:hAnsi="Times New Roman"/>
          <w:color w:val="1E1E1E"/>
          <w:spacing w:val="4"/>
          <w:sz w:val="24"/>
          <w:szCs w:val="24"/>
        </w:rPr>
      </w:pPr>
    </w:p>
    <w:p w:rsidR="00F62BD7" w:rsidRPr="00F62BD7" w:rsidRDefault="00F62BD7" w:rsidP="00F62BD7">
      <w:pPr>
        <w:autoSpaceDE w:val="0"/>
        <w:autoSpaceDN w:val="0"/>
        <w:adjustRightInd w:val="0"/>
        <w:spacing w:after="60" w:line="240" w:lineRule="auto"/>
        <w:contextualSpacing/>
        <w:jc w:val="both"/>
        <w:rPr>
          <w:rFonts w:ascii="Times New Roman" w:eastAsia="Times New Roman" w:hAnsi="Times New Roman"/>
          <w:color w:val="FF0000"/>
          <w:spacing w:val="4"/>
          <w:sz w:val="24"/>
          <w:szCs w:val="24"/>
        </w:rPr>
      </w:pPr>
    </w:p>
    <w:p w:rsidR="00F62BD7" w:rsidRPr="00F62BD7" w:rsidRDefault="00F62BD7" w:rsidP="00F62BD7">
      <w:pPr>
        <w:numPr>
          <w:ilvl w:val="0"/>
          <w:numId w:val="9"/>
        </w:numPr>
        <w:autoSpaceDE w:val="0"/>
        <w:autoSpaceDN w:val="0"/>
        <w:adjustRightInd w:val="0"/>
        <w:spacing w:after="60" w:line="240" w:lineRule="auto"/>
        <w:contextualSpacing/>
        <w:jc w:val="both"/>
        <w:rPr>
          <w:rFonts w:ascii="Times New Roman" w:eastAsia="Times New Roman" w:hAnsi="Times New Roman"/>
          <w:spacing w:val="4"/>
          <w:sz w:val="24"/>
          <w:szCs w:val="24"/>
        </w:rPr>
      </w:pPr>
      <w:r w:rsidRPr="00F62BD7">
        <w:rPr>
          <w:rFonts w:ascii="Times New Roman" w:eastAsia="Times New Roman" w:hAnsi="Times New Roman"/>
          <w:color w:val="1E1E1E"/>
          <w:spacing w:val="4"/>
          <w:sz w:val="24"/>
          <w:szCs w:val="24"/>
        </w:rPr>
        <w:t>Czy którykolwiek ze zgłoszonych do ubezpieczenia obiektów będzie w okresie umowy ubezpieczenia wyłączony z użytkowania przez okres dłuższy niż 30 dni? Jeśli tak, prosimy o:</w:t>
      </w:r>
    </w:p>
    <w:p w:rsidR="00F62BD7" w:rsidRPr="00F62BD7" w:rsidRDefault="00F62BD7" w:rsidP="00F62BD7">
      <w:pPr>
        <w:autoSpaceDE w:val="0"/>
        <w:autoSpaceDN w:val="0"/>
        <w:adjustRightInd w:val="0"/>
        <w:spacing w:after="0" w:line="240" w:lineRule="auto"/>
        <w:contextualSpacing/>
        <w:jc w:val="both"/>
        <w:rPr>
          <w:rFonts w:ascii="Times New Roman" w:eastAsia="Times New Roman" w:hAnsi="Times New Roman"/>
          <w:color w:val="1E1E1E"/>
          <w:spacing w:val="4"/>
          <w:sz w:val="24"/>
          <w:szCs w:val="24"/>
        </w:rPr>
      </w:pPr>
      <w:r w:rsidRPr="00F62BD7">
        <w:rPr>
          <w:rFonts w:ascii="Times New Roman" w:eastAsia="Times New Roman" w:hAnsi="Times New Roman"/>
          <w:color w:val="1E1E1E"/>
          <w:spacing w:val="4"/>
          <w:sz w:val="24"/>
          <w:szCs w:val="24"/>
        </w:rPr>
        <w:t xml:space="preserve">- wskazanie lokalizacji i wartości budynku oraz mienia w nim się znajdującego </w:t>
      </w:r>
    </w:p>
    <w:p w:rsidR="00F62BD7" w:rsidRPr="00F62BD7" w:rsidRDefault="00F62BD7" w:rsidP="00F62BD7">
      <w:pPr>
        <w:autoSpaceDE w:val="0"/>
        <w:autoSpaceDN w:val="0"/>
        <w:adjustRightInd w:val="0"/>
        <w:spacing w:after="0" w:line="240" w:lineRule="auto"/>
        <w:contextualSpacing/>
        <w:jc w:val="both"/>
        <w:rPr>
          <w:rFonts w:ascii="Times New Roman" w:eastAsia="Times New Roman" w:hAnsi="Times New Roman"/>
          <w:color w:val="1E1E1E"/>
          <w:spacing w:val="4"/>
          <w:sz w:val="24"/>
          <w:szCs w:val="24"/>
        </w:rPr>
      </w:pPr>
      <w:r w:rsidRPr="00F62BD7">
        <w:rPr>
          <w:rFonts w:ascii="Times New Roman" w:eastAsia="Times New Roman" w:hAnsi="Times New Roman"/>
          <w:color w:val="1E1E1E"/>
          <w:spacing w:val="4"/>
          <w:sz w:val="24"/>
          <w:szCs w:val="24"/>
        </w:rPr>
        <w:t>- podanie sposobu zabezpieczenia przed dostępem osób trzecich</w:t>
      </w:r>
    </w:p>
    <w:p w:rsidR="00F62BD7" w:rsidRPr="00F62BD7" w:rsidRDefault="00F62BD7" w:rsidP="00F62BD7">
      <w:pPr>
        <w:autoSpaceDE w:val="0"/>
        <w:autoSpaceDN w:val="0"/>
        <w:adjustRightInd w:val="0"/>
        <w:spacing w:after="0" w:line="240" w:lineRule="auto"/>
        <w:contextualSpacing/>
        <w:jc w:val="both"/>
        <w:rPr>
          <w:rFonts w:ascii="Times New Roman" w:eastAsia="Times New Roman" w:hAnsi="Times New Roman"/>
          <w:color w:val="1E1E1E"/>
          <w:spacing w:val="4"/>
          <w:sz w:val="24"/>
          <w:szCs w:val="24"/>
        </w:rPr>
      </w:pPr>
      <w:r w:rsidRPr="00F62BD7">
        <w:rPr>
          <w:rFonts w:ascii="Times New Roman" w:eastAsia="Times New Roman" w:hAnsi="Times New Roman"/>
          <w:color w:val="1E1E1E"/>
          <w:spacing w:val="4"/>
          <w:sz w:val="24"/>
          <w:szCs w:val="24"/>
        </w:rPr>
        <w:t>- informację, czy wszystkie media w budynku zostały odłączone</w:t>
      </w:r>
    </w:p>
    <w:p w:rsidR="00F62BD7" w:rsidRPr="00F62BD7" w:rsidRDefault="00F62BD7" w:rsidP="00F62BD7">
      <w:pPr>
        <w:autoSpaceDE w:val="0"/>
        <w:autoSpaceDN w:val="0"/>
        <w:adjustRightInd w:val="0"/>
        <w:spacing w:after="120" w:line="240" w:lineRule="auto"/>
        <w:contextualSpacing/>
        <w:jc w:val="both"/>
        <w:rPr>
          <w:rFonts w:ascii="Times New Roman" w:eastAsia="Times New Roman" w:hAnsi="Times New Roman"/>
          <w:color w:val="1E1E1E"/>
          <w:spacing w:val="4"/>
          <w:sz w:val="24"/>
          <w:szCs w:val="24"/>
        </w:rPr>
      </w:pPr>
      <w:r w:rsidRPr="00F62BD7">
        <w:rPr>
          <w:rFonts w:ascii="Times New Roman" w:eastAsia="Times New Roman" w:hAnsi="Times New Roman"/>
          <w:color w:val="1E1E1E"/>
          <w:spacing w:val="4"/>
          <w:sz w:val="24"/>
          <w:szCs w:val="24"/>
        </w:rPr>
        <w:t>- podanie powodu wyłączenia z użytkowania.</w:t>
      </w:r>
    </w:p>
    <w:p w:rsidR="00F62BD7" w:rsidRPr="00F62BD7" w:rsidRDefault="00F62BD7" w:rsidP="00F62BD7">
      <w:pPr>
        <w:tabs>
          <w:tab w:val="left" w:pos="3375"/>
        </w:tabs>
        <w:suppressAutoHyphen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b/>
          <w:color w:val="002060"/>
          <w:sz w:val="24"/>
          <w:szCs w:val="24"/>
          <w:lang w:eastAsia="pl-PL"/>
        </w:rPr>
        <w:t>Odpowiedź:</w:t>
      </w:r>
      <w:r w:rsidRPr="00F62BD7">
        <w:rPr>
          <w:rFonts w:ascii="Times New Roman" w:eastAsia="Times New Roman" w:hAnsi="Times New Roman"/>
          <w:color w:val="FF0000"/>
          <w:sz w:val="24"/>
          <w:szCs w:val="24"/>
          <w:lang w:eastAsia="pl-PL"/>
        </w:rPr>
        <w:t xml:space="preserve"> </w:t>
      </w:r>
      <w:r w:rsidRPr="00F62BD7">
        <w:rPr>
          <w:rFonts w:ascii="Times New Roman" w:eastAsia="Times New Roman" w:hAnsi="Times New Roman"/>
          <w:b/>
          <w:color w:val="002060"/>
          <w:sz w:val="24"/>
          <w:szCs w:val="24"/>
          <w:lang w:eastAsia="pl-PL"/>
        </w:rPr>
        <w:t>żaden obiekt nie będzie wyłączony z użytkowania w czasie trwania ubezpieczenia</w:t>
      </w:r>
    </w:p>
    <w:p w:rsidR="00F62BD7" w:rsidRPr="00F62BD7" w:rsidRDefault="00F62BD7" w:rsidP="00F62BD7">
      <w:pPr>
        <w:autoSpaceDE w:val="0"/>
        <w:autoSpaceDN w:val="0"/>
        <w:adjustRightInd w:val="0"/>
        <w:spacing w:after="120" w:line="240" w:lineRule="auto"/>
        <w:contextualSpacing/>
        <w:jc w:val="both"/>
        <w:rPr>
          <w:rFonts w:ascii="Times New Roman" w:eastAsia="Times New Roman" w:hAnsi="Times New Roman"/>
          <w:color w:val="1E1E1E"/>
          <w:spacing w:val="4"/>
          <w:sz w:val="24"/>
          <w:szCs w:val="24"/>
        </w:rPr>
      </w:pPr>
    </w:p>
    <w:p w:rsidR="00F62BD7" w:rsidRPr="00F62BD7" w:rsidRDefault="00F62BD7" w:rsidP="00F62BD7">
      <w:pPr>
        <w:numPr>
          <w:ilvl w:val="0"/>
          <w:numId w:val="9"/>
        </w:numPr>
        <w:tabs>
          <w:tab w:val="left" w:pos="284"/>
        </w:tabs>
        <w:suppressAutoHyphen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Czy zgłoszone do ubezpieczenia budynki wraz z wyposażeniem stanowią jeden kompleks? Jaka jest maksymalna wartość budynku/kompleksu budynków z uwzględnieniem mienia w nich się znajdującego?</w:t>
      </w:r>
    </w:p>
    <w:p w:rsidR="00F62BD7" w:rsidRPr="00F62BD7" w:rsidRDefault="00F62BD7" w:rsidP="00F62BD7">
      <w:pPr>
        <w:tabs>
          <w:tab w:val="left" w:pos="3375"/>
        </w:tabs>
        <w:suppressAutoHyphen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b/>
          <w:color w:val="002060"/>
          <w:sz w:val="24"/>
          <w:szCs w:val="24"/>
          <w:lang w:eastAsia="pl-PL"/>
        </w:rPr>
        <w:t>Odpowiedź: Budynki w Poznaniu przy  ul. Szamarzewskiego 62 stanowią jeden kompleks, podzielony na 13 stref pożarowych, wartość budynków wynosi 78.912.369,23 zł. Budynki w Chodzieży przy ul. Strzeleckiej 32 stanowią jeden kompleks o wartości 15.645.106,71 zł.  Budynki w Ludwikowie stanowią jeden kompleks o wartości 30.977.155,61 zł, w skład tego kompleksu wchodzą dwa główne niezależne i niepołączone ze sobą budynki, jeden o wartości 13.533.293,63 zł a drugi 13.139.606,57 zł, pozostałe budynki to budynki obsługi technicznej oraz budynek mieszkalny o łącznej wartości 4.304.255,41 zł. Wartości nie uwzględniają wartości budynków wraz z wyposażeniem. Centrum nie prowadzi oddzielnej ewidencji sprzętu na poszczególne budynki, dlatego wyliczenie tych wartości byłoby bardzo czasochłonne.</w:t>
      </w:r>
    </w:p>
    <w:p w:rsidR="00F62BD7" w:rsidRPr="00F62BD7" w:rsidRDefault="00F62BD7" w:rsidP="00F62BD7">
      <w:pPr>
        <w:tabs>
          <w:tab w:val="left" w:pos="3375"/>
        </w:tabs>
        <w:suppressAutoHyphens/>
        <w:spacing w:after="12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284"/>
        </w:tabs>
        <w:suppressAutoHyphen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lastRenderedPageBreak/>
        <w:t xml:space="preserve">Prosimy o potwierdzenie, że intencją Zamawiającego w zakresie Pakietu II jest objęcie szkód powstałych wskutek nagłych, nieprzewidzianych i niezależnych od Ubezpieczającego przyczyn. </w:t>
      </w:r>
    </w:p>
    <w:p w:rsidR="00F62BD7" w:rsidRPr="00F62BD7" w:rsidRDefault="00F62BD7" w:rsidP="00F62BD7">
      <w:pPr>
        <w:tabs>
          <w:tab w:val="left" w:pos="3375"/>
        </w:tabs>
        <w:suppressAutoHyphens/>
        <w:spacing w:after="120" w:line="240" w:lineRule="auto"/>
        <w:jc w:val="both"/>
        <w:rPr>
          <w:rFonts w:ascii="Times New Roman" w:eastAsia="Times New Roman" w:hAnsi="Times New Roman"/>
          <w:color w:val="002060"/>
          <w:sz w:val="24"/>
          <w:szCs w:val="24"/>
          <w:lang w:eastAsia="pl-PL"/>
        </w:rPr>
      </w:pPr>
      <w:r w:rsidRPr="00F62BD7">
        <w:rPr>
          <w:rFonts w:ascii="Times New Roman" w:eastAsia="Times New Roman" w:hAnsi="Times New Roman"/>
          <w:b/>
          <w:color w:val="002060"/>
          <w:sz w:val="24"/>
          <w:szCs w:val="24"/>
          <w:lang w:eastAsia="pl-PL"/>
        </w:rPr>
        <w:t>Odpowiedź: Zamawiający potwierdza.</w:t>
      </w:r>
    </w:p>
    <w:p w:rsidR="00F62BD7" w:rsidRPr="00F62BD7" w:rsidRDefault="00F62BD7" w:rsidP="00F62BD7">
      <w:pPr>
        <w:tabs>
          <w:tab w:val="left" w:pos="284"/>
        </w:tabs>
        <w:suppressAutoHyphens/>
        <w:spacing w:after="12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284"/>
        </w:tabs>
        <w:suppressAutoHyphen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 związku z zadeklarowaniem zgłoszenia do ubezpieczenia od wszystkich ryzyk mienia w postaci kolektorów słonecznych, solarów lub ogniw fotowoltaicznych, prosimy o informację, czy wartość tego mienia została uwzględniona w wykazach mienia? Jaka jest ich łączna wartość?</w:t>
      </w:r>
    </w:p>
    <w:p w:rsidR="00F62BD7" w:rsidRPr="00F62BD7" w:rsidRDefault="00F62BD7" w:rsidP="00F62BD7">
      <w:pPr>
        <w:tabs>
          <w:tab w:val="left" w:pos="284"/>
          <w:tab w:val="left" w:pos="3375"/>
        </w:tabs>
        <w:suppressAutoHyphen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b/>
          <w:color w:val="002060"/>
          <w:sz w:val="24"/>
          <w:szCs w:val="24"/>
          <w:lang w:eastAsia="pl-PL"/>
        </w:rPr>
        <w:t>Odpowiedź:</w:t>
      </w:r>
      <w:r w:rsidRPr="00F62BD7">
        <w:rPr>
          <w:rFonts w:ascii="Arial" w:eastAsia="Times New Roman" w:hAnsi="Arial" w:cs="Arial"/>
          <w:color w:val="FF0000"/>
          <w:sz w:val="20"/>
          <w:szCs w:val="20"/>
          <w:lang w:eastAsia="pl-PL"/>
        </w:rPr>
        <w:t xml:space="preserve"> </w:t>
      </w:r>
      <w:r w:rsidRPr="00F62BD7">
        <w:rPr>
          <w:rFonts w:ascii="Times New Roman" w:eastAsia="Times New Roman" w:hAnsi="Times New Roman"/>
          <w:b/>
          <w:color w:val="002060"/>
          <w:sz w:val="24"/>
          <w:szCs w:val="24"/>
          <w:lang w:eastAsia="pl-PL"/>
        </w:rPr>
        <w:t>na chwilę obecną Zamawiający nie posiada instalacji fotowoltaicznej.</w:t>
      </w:r>
    </w:p>
    <w:p w:rsidR="00F62BD7" w:rsidRPr="00F62BD7" w:rsidRDefault="00F62BD7" w:rsidP="00F62BD7">
      <w:pPr>
        <w:tabs>
          <w:tab w:val="left" w:pos="284"/>
        </w:tabs>
        <w:suppressAutoHyphens/>
        <w:spacing w:after="12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284"/>
        </w:tabs>
        <w:suppressAutoHyphen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Ubezpieczenie szyb – prosimy o wyłączenie z zakresu ochrony mienia stanowiącego środki obrotowe.</w:t>
      </w:r>
    </w:p>
    <w:p w:rsidR="00F62BD7" w:rsidRPr="00F62BD7" w:rsidRDefault="00F62BD7" w:rsidP="00F62BD7">
      <w:pPr>
        <w:autoSpaceDE w:val="0"/>
        <w:autoSpaceDN w:val="0"/>
        <w:adjustRightInd w:val="0"/>
        <w:spacing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tabs>
          <w:tab w:val="left" w:pos="284"/>
        </w:tabs>
        <w:suppressAutoHyphens/>
        <w:spacing w:after="12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284"/>
        </w:tabs>
        <w:suppressAutoHyphen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Prosimy o potwierdzenie, że wszędzie gdzie jest mowa o kosztach, Zamawiający oczekuje pokrycia dla kosztów wynikających ze zdarzenia objętego zakresem ubezpieczenia.</w:t>
      </w:r>
    </w:p>
    <w:p w:rsidR="00F62BD7" w:rsidRPr="00F62BD7" w:rsidRDefault="00F62BD7" w:rsidP="00F62BD7">
      <w:pPr>
        <w:tabs>
          <w:tab w:val="left" w:pos="284"/>
          <w:tab w:val="left" w:pos="3375"/>
        </w:tabs>
        <w:suppressAutoHyphens/>
        <w:spacing w:after="120" w:line="240" w:lineRule="auto"/>
        <w:jc w:val="both"/>
        <w:rPr>
          <w:rFonts w:ascii="Times New Roman" w:eastAsia="Times New Roman" w:hAnsi="Times New Roman"/>
          <w:color w:val="002060"/>
          <w:sz w:val="24"/>
          <w:szCs w:val="24"/>
          <w:lang w:eastAsia="pl-PL"/>
        </w:rPr>
      </w:pPr>
      <w:r w:rsidRPr="00F62BD7">
        <w:rPr>
          <w:rFonts w:ascii="Times New Roman" w:eastAsia="Times New Roman" w:hAnsi="Times New Roman"/>
          <w:b/>
          <w:color w:val="002060"/>
          <w:sz w:val="24"/>
          <w:szCs w:val="24"/>
          <w:lang w:eastAsia="pl-PL"/>
        </w:rPr>
        <w:t>Odpowiedź: Zamawiający potwierdza.</w:t>
      </w:r>
    </w:p>
    <w:p w:rsidR="00F62BD7" w:rsidRPr="00F62BD7" w:rsidRDefault="00F62BD7" w:rsidP="00F62BD7">
      <w:pPr>
        <w:tabs>
          <w:tab w:val="left" w:pos="284"/>
        </w:tabs>
        <w:suppressAutoHyphens/>
        <w:spacing w:after="12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284"/>
        </w:tabs>
        <w:suppressAutoHyphen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Prosimy o potwierdzenie, że Zamawiający nie oczekuje ochrony dla napowietrznych sieci energetycznych, znajdujących się w odległości większej niż 1 000 m od miejsca ubezpieczenia określonego w umowie ubezpieczenia.</w:t>
      </w:r>
    </w:p>
    <w:p w:rsidR="00F62BD7" w:rsidRPr="00F62BD7" w:rsidRDefault="00F62BD7" w:rsidP="00F62BD7">
      <w:pPr>
        <w:tabs>
          <w:tab w:val="left" w:pos="284"/>
          <w:tab w:val="left" w:pos="3375"/>
        </w:tabs>
        <w:suppressAutoHyphens/>
        <w:spacing w:after="120" w:line="240" w:lineRule="auto"/>
        <w:jc w:val="both"/>
        <w:rPr>
          <w:rFonts w:ascii="Times New Roman" w:eastAsia="Times New Roman" w:hAnsi="Times New Roman"/>
          <w:color w:val="002060"/>
          <w:sz w:val="24"/>
          <w:szCs w:val="24"/>
          <w:lang w:eastAsia="pl-PL"/>
        </w:rPr>
      </w:pPr>
      <w:r w:rsidRPr="00F62BD7">
        <w:rPr>
          <w:rFonts w:ascii="Times New Roman" w:eastAsia="Times New Roman" w:hAnsi="Times New Roman"/>
          <w:b/>
          <w:color w:val="002060"/>
          <w:sz w:val="24"/>
          <w:szCs w:val="24"/>
          <w:lang w:eastAsia="pl-PL"/>
        </w:rPr>
        <w:t>Odpowiedź: Zamawiający potwierdza.</w:t>
      </w:r>
    </w:p>
    <w:p w:rsidR="00F62BD7" w:rsidRPr="00F62BD7" w:rsidRDefault="00F62BD7" w:rsidP="00F62BD7">
      <w:pPr>
        <w:tabs>
          <w:tab w:val="left" w:pos="284"/>
        </w:tabs>
        <w:suppressAutoHyphens/>
        <w:spacing w:after="120" w:line="240" w:lineRule="auto"/>
        <w:ind w:left="708"/>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0"/>
        </w:tabs>
        <w:suppressAutoHyphens/>
        <w:spacing w:after="12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Klauzula automatycznego pokrycia – prosimy o potwierdzenie, że podstawą limitu 20% sumy ubezpieczenia jest wartość mienia zgłoszonego na początku trwania generalnej umowy ubezpieczenia.</w:t>
      </w:r>
    </w:p>
    <w:p w:rsidR="00F62BD7" w:rsidRPr="00F62BD7" w:rsidRDefault="00F62BD7" w:rsidP="00F62BD7">
      <w:pPr>
        <w:tabs>
          <w:tab w:val="left" w:pos="0"/>
          <w:tab w:val="left" w:pos="3375"/>
        </w:tabs>
        <w:suppressAutoHyphens/>
        <w:spacing w:after="120" w:line="240" w:lineRule="auto"/>
        <w:jc w:val="both"/>
        <w:rPr>
          <w:rFonts w:ascii="Times New Roman" w:eastAsia="Times New Roman" w:hAnsi="Times New Roman"/>
          <w:color w:val="002060"/>
          <w:sz w:val="24"/>
          <w:szCs w:val="24"/>
          <w:lang w:eastAsia="pl-PL"/>
        </w:rPr>
      </w:pPr>
      <w:r w:rsidRPr="00F62BD7">
        <w:rPr>
          <w:rFonts w:ascii="Times New Roman" w:eastAsia="Times New Roman" w:hAnsi="Times New Roman"/>
          <w:b/>
          <w:color w:val="002060"/>
          <w:sz w:val="24"/>
          <w:szCs w:val="24"/>
          <w:lang w:eastAsia="pl-PL"/>
        </w:rPr>
        <w:t>Odpowiedź: Zamawiający potwierdza.</w:t>
      </w:r>
    </w:p>
    <w:p w:rsidR="00F62BD7" w:rsidRPr="00F62BD7" w:rsidRDefault="00F62BD7" w:rsidP="00F62BD7">
      <w:pPr>
        <w:tabs>
          <w:tab w:val="left" w:pos="0"/>
          <w:tab w:val="left" w:pos="3375"/>
        </w:tabs>
        <w:suppressAutoHyphens/>
        <w:spacing w:after="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0"/>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Klauzula automatycznego pokrycia – prosimy o wprowadzenie limitu kwotowego w wysokości 20.000.000,00 zł na jedno i wszystkie zdarzenia w rocznym okresie ubezpieczenia. </w:t>
      </w:r>
    </w:p>
    <w:p w:rsidR="00F62BD7" w:rsidRPr="00F62BD7" w:rsidRDefault="00F62BD7" w:rsidP="00F62BD7">
      <w:pPr>
        <w:tabs>
          <w:tab w:val="left" w:pos="0"/>
        </w:tabs>
        <w:autoSpaceDE w:val="0"/>
        <w:autoSpaceDN w:val="0"/>
        <w:adjustRightInd w:val="0"/>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lastRenderedPageBreak/>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tabs>
          <w:tab w:val="left" w:pos="0"/>
          <w:tab w:val="left" w:pos="3375"/>
        </w:tabs>
        <w:suppressAutoHyphens/>
        <w:spacing w:after="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0"/>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Czy Zamawiający w przypadku zgłoszenia do ochrony mienia przekraczającego wartość klauzuli automatycznego pokrycia, wyraża zgodę na renegocjację stawki ubezpieczenia od wszystkich ryzyk? </w:t>
      </w:r>
    </w:p>
    <w:p w:rsidR="00F62BD7" w:rsidRPr="00F62BD7" w:rsidRDefault="00F62BD7" w:rsidP="00F62BD7">
      <w:pPr>
        <w:tabs>
          <w:tab w:val="left" w:pos="0"/>
        </w:tabs>
        <w:autoSpaceDE w:val="0"/>
        <w:autoSpaceDN w:val="0"/>
        <w:adjustRightInd w:val="0"/>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numPr>
          <w:ilvl w:val="0"/>
          <w:numId w:val="9"/>
        </w:numPr>
        <w:tabs>
          <w:tab w:val="left" w:pos="0"/>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Klauzula </w:t>
      </w:r>
      <w:r w:rsidRPr="00F62BD7">
        <w:rPr>
          <w:rFonts w:ascii="Times New Roman" w:eastAsia="Times New Roman" w:hAnsi="Times New Roman"/>
          <w:sz w:val="24"/>
          <w:szCs w:val="24"/>
        </w:rPr>
        <w:t>szkód</w:t>
      </w:r>
      <w:r w:rsidRPr="00F62BD7">
        <w:rPr>
          <w:rFonts w:ascii="Times New Roman" w:eastAsia="Times New Roman" w:hAnsi="Times New Roman"/>
          <w:sz w:val="24"/>
          <w:szCs w:val="24"/>
          <w:lang w:eastAsia="pl-PL"/>
        </w:rPr>
        <w:t xml:space="preserve"> powstałych w wyniku prac budowlanych, remontowych i modernizacyjnych – prosimy o wyłączenie z zakresu prac, które:</w:t>
      </w:r>
    </w:p>
    <w:p w:rsidR="00F62BD7" w:rsidRPr="00F62BD7" w:rsidRDefault="00F62BD7" w:rsidP="00F62BD7">
      <w:pPr>
        <w:numPr>
          <w:ilvl w:val="1"/>
          <w:numId w:val="14"/>
        </w:numPr>
        <w:tabs>
          <w:tab w:val="left" w:pos="0"/>
        </w:tabs>
        <w:spacing w:after="0" w:line="240"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naruszają stabilność konstrukcji nośnej lub dachowej (w tym pokrycia) budynku lub budowli,</w:t>
      </w:r>
    </w:p>
    <w:p w:rsidR="00F62BD7" w:rsidRPr="00F62BD7" w:rsidRDefault="00F62BD7" w:rsidP="00F62BD7">
      <w:pPr>
        <w:numPr>
          <w:ilvl w:val="1"/>
          <w:numId w:val="14"/>
        </w:numPr>
        <w:tabs>
          <w:tab w:val="left" w:pos="0"/>
        </w:tabs>
        <w:spacing w:after="0" w:line="240"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mają wpływ na sprawność urządzeń przeciwpożarowych lub innych zabezpieczeń, których istnienie ubezpieczający zadeklarował we wniosku o ubezpieczenie,</w:t>
      </w:r>
    </w:p>
    <w:p w:rsidR="00F62BD7" w:rsidRPr="00F62BD7" w:rsidRDefault="00F62BD7" w:rsidP="00F62BD7">
      <w:pPr>
        <w:numPr>
          <w:ilvl w:val="1"/>
          <w:numId w:val="14"/>
        </w:numPr>
        <w:tabs>
          <w:tab w:val="left" w:pos="0"/>
        </w:tabs>
        <w:spacing w:after="0" w:line="240"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nie są prowadzone w obiektach oddanych do użytkowania,</w:t>
      </w:r>
    </w:p>
    <w:p w:rsidR="00F62BD7" w:rsidRPr="00F62BD7" w:rsidRDefault="00F62BD7" w:rsidP="00F62BD7">
      <w:pPr>
        <w:numPr>
          <w:ilvl w:val="1"/>
          <w:numId w:val="14"/>
        </w:numPr>
        <w:tabs>
          <w:tab w:val="left" w:pos="0"/>
        </w:tabs>
        <w:spacing w:after="0" w:line="240" w:lineRule="auto"/>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 przypadku prowadzenia prac niebezpiecznych pożarowo (cięcie, szlifowanie, spawanie, użycie otwartego ognia itp.) wymagane jest stosowanie instrukcji prowadzenia prac niebezpiecznych pożarowo. W razie naruszenia niniejszego obowiązku Ubezpieczyciel ma prawo do zmniejszenia lub odmowy wypłaty odszkodowania w zakresie, w jakim niewykonanie tego obowiązku miało wpływ na powstanie i rozmiar szkody.</w:t>
      </w:r>
    </w:p>
    <w:p w:rsidR="00F62BD7" w:rsidRPr="00F62BD7" w:rsidRDefault="00F62BD7" w:rsidP="00F62BD7">
      <w:pPr>
        <w:tabs>
          <w:tab w:val="left" w:pos="0"/>
        </w:tabs>
        <w:autoSpaceDE w:val="0"/>
        <w:autoSpaceDN w:val="0"/>
        <w:adjustRightInd w:val="0"/>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tabs>
          <w:tab w:val="left" w:pos="0"/>
        </w:tabs>
        <w:spacing w:after="0" w:line="240" w:lineRule="auto"/>
        <w:ind w:left="284"/>
        <w:contextualSpacing/>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0"/>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Prosimy o potwierdzenie, że nie jest intencją Zamawiającego objęcie ochroną mienia będącego w budowie (z wyłączeniem zapisów klauzuli  szkód powstałych w wyniku prac budowlanych, remontowych i modernizacyjnych).</w:t>
      </w:r>
    </w:p>
    <w:p w:rsidR="00F62BD7" w:rsidRPr="00F62BD7" w:rsidRDefault="00F62BD7" w:rsidP="00F62BD7">
      <w:pPr>
        <w:tabs>
          <w:tab w:val="left" w:pos="3375"/>
        </w:tabs>
        <w:suppressAutoHyphens/>
        <w:spacing w:after="12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Odpowiedź: Zamawiający nie obejmuje ochroną mienia będącego w budowie ( na dzień dzisiejszy nie prowadzimy żadnych inwestycji budowlanych )</w:t>
      </w:r>
    </w:p>
    <w:p w:rsidR="00F62BD7" w:rsidRPr="00F62BD7" w:rsidRDefault="00F62BD7" w:rsidP="00F62BD7">
      <w:pPr>
        <w:tabs>
          <w:tab w:val="left" w:pos="0"/>
          <w:tab w:val="left" w:pos="3375"/>
        </w:tabs>
        <w:suppressAutoHyphens/>
        <w:spacing w:after="0" w:line="240" w:lineRule="auto"/>
        <w:jc w:val="both"/>
        <w:rPr>
          <w:rFonts w:ascii="Times New Roman" w:eastAsia="Times New Roman" w:hAnsi="Times New Roman"/>
          <w:color w:val="002060"/>
          <w:sz w:val="24"/>
          <w:szCs w:val="24"/>
          <w:lang w:eastAsia="pl-PL"/>
        </w:rPr>
      </w:pPr>
    </w:p>
    <w:p w:rsidR="00F62BD7" w:rsidRPr="00F62BD7" w:rsidRDefault="00F62BD7" w:rsidP="00F62BD7">
      <w:pPr>
        <w:numPr>
          <w:ilvl w:val="0"/>
          <w:numId w:val="9"/>
        </w:numPr>
        <w:tabs>
          <w:tab w:val="left" w:pos="0"/>
        </w:tabs>
        <w:suppressAutoHyphens/>
        <w:spacing w:before="120"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Szpital w Chodzieży- prosimy o informację w jakim zakresie lokalizacja nie spełnia obowiązków przewidzianych obowiązującymi przepisami aktów prawnych w zakresie ochrony przeciwpożarowej (informacje dodatkowe do oceny ryzyka).</w:t>
      </w:r>
    </w:p>
    <w:p w:rsidR="00F62BD7" w:rsidRPr="00F62BD7" w:rsidRDefault="00F62BD7" w:rsidP="00F62BD7">
      <w:pPr>
        <w:tabs>
          <w:tab w:val="left" w:pos="3375"/>
        </w:tabs>
        <w:suppressAutoHyphens/>
        <w:spacing w:after="12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Odpowiedź: Obiekt nie spełnia wymogów:</w:t>
      </w:r>
    </w:p>
    <w:p w:rsidR="00F62BD7" w:rsidRPr="00F62BD7" w:rsidRDefault="00F62BD7" w:rsidP="00F62BD7">
      <w:pPr>
        <w:tabs>
          <w:tab w:val="left" w:pos="3375"/>
        </w:tabs>
        <w:autoSpaceDE w:val="0"/>
        <w:spacing w:before="120" w:after="0"/>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Budynek szpitala w Chodzieży brak systemu sygnalizacji pożaru w budynku z wyłączenie oddziału Całodobowej Opieki Paliatywnej. Budynek stanowi jedną strefę pożarową bez wydzielonych klatek schodowych, co nie zapewnia właściwej długości dojść ewakuacyjnych. Klatki schodowe stanowiące pionowe drogi ewakuacyjne nie posiadają urządzeń zapobiegających zadymieniu. W budynku brak oświetlenia ewakuacyjnego.</w:t>
      </w:r>
    </w:p>
    <w:p w:rsidR="00F62BD7" w:rsidRPr="00F62BD7" w:rsidRDefault="00F62BD7" w:rsidP="00F62BD7">
      <w:pPr>
        <w:numPr>
          <w:ilvl w:val="0"/>
          <w:numId w:val="9"/>
        </w:numPr>
        <w:tabs>
          <w:tab w:val="left" w:pos="284"/>
        </w:tabs>
        <w:suppressAutoHyphens/>
        <w:spacing w:before="120" w:after="0" w:line="240" w:lineRule="auto"/>
        <w:ind w:left="284" w:hanging="284"/>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lastRenderedPageBreak/>
        <w:t>Ryzyko szkód elektrycznych w ubezpieczeniu mienia od wszystkich ryzyk – prosimy o modyfikację treści poprzez dodanie zapisu:</w:t>
      </w:r>
    </w:p>
    <w:p w:rsidR="00F62BD7" w:rsidRPr="00F62BD7" w:rsidRDefault="00F62BD7" w:rsidP="00F62BD7">
      <w:pPr>
        <w:spacing w:after="0" w:line="244" w:lineRule="auto"/>
        <w:ind w:left="284" w:hanging="284"/>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Ubezpieczeniem nie są objęte szkody:</w:t>
      </w:r>
    </w:p>
    <w:p w:rsidR="00F62BD7" w:rsidRPr="00F62BD7" w:rsidRDefault="00F62BD7" w:rsidP="00F62BD7">
      <w:pPr>
        <w:numPr>
          <w:ilvl w:val="1"/>
          <w:numId w:val="15"/>
        </w:numPr>
        <w:spacing w:after="120" w:line="244" w:lineRule="auto"/>
        <w:ind w:left="284" w:hanging="284"/>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we wkładkach topikowych bezpieczników elektrycznych, stycznikach i odgromnikach wydmuchowych, żarówkach, grzejnikach, lampach oraz innych częściach i materiałach szybko zużywających się lub podlegających wielokrotnej albo okresowej wymianie w toku normalnego użytkowania,</w:t>
      </w:r>
    </w:p>
    <w:p w:rsidR="00F62BD7" w:rsidRPr="00F62BD7" w:rsidRDefault="00F62BD7" w:rsidP="00F62BD7">
      <w:pPr>
        <w:numPr>
          <w:ilvl w:val="1"/>
          <w:numId w:val="15"/>
        </w:numPr>
        <w:spacing w:after="120" w:line="244" w:lineRule="auto"/>
        <w:ind w:left="284" w:hanging="284"/>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 maszynach elektrycznych, w których - w okresie bezpośrednio poprzedzającym szkodę - nie przeprowadzono okresowego badania eksploatacyjnego (oględzin i przeglądu) stosownie do obowiązujących przepisów,</w:t>
      </w:r>
    </w:p>
    <w:p w:rsidR="00F62BD7" w:rsidRPr="00F62BD7" w:rsidRDefault="00F62BD7" w:rsidP="00F62BD7">
      <w:pPr>
        <w:numPr>
          <w:ilvl w:val="1"/>
          <w:numId w:val="15"/>
        </w:numPr>
        <w:spacing w:after="120" w:line="244" w:lineRule="auto"/>
        <w:ind w:left="284" w:hanging="284"/>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 elektroenergetycznych liniach przesyłowych,</w:t>
      </w:r>
    </w:p>
    <w:p w:rsidR="00F62BD7" w:rsidRPr="00F62BD7" w:rsidRDefault="00F62BD7" w:rsidP="00F62BD7">
      <w:pPr>
        <w:numPr>
          <w:ilvl w:val="1"/>
          <w:numId w:val="15"/>
        </w:numPr>
        <w:spacing w:after="120" w:line="244" w:lineRule="auto"/>
        <w:ind w:left="284" w:hanging="284"/>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 transformatorach eksploatowanych dłużej niż 25 lat, chyba, że umowa stanowi inaczej,</w:t>
      </w:r>
    </w:p>
    <w:p w:rsidR="00F62BD7" w:rsidRPr="00F62BD7" w:rsidRDefault="00F62BD7" w:rsidP="00F62BD7">
      <w:pPr>
        <w:numPr>
          <w:ilvl w:val="1"/>
          <w:numId w:val="15"/>
        </w:numPr>
        <w:spacing w:after="120" w:line="244" w:lineRule="auto"/>
        <w:ind w:left="284" w:hanging="284"/>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za które na mocy przepisów prawa lub postanowień umowy jest odpowiedzialny producent, sprzedawca lub warsztat naprawczy,</w:t>
      </w:r>
    </w:p>
    <w:p w:rsidR="00F62BD7" w:rsidRPr="00F62BD7" w:rsidRDefault="00F62BD7" w:rsidP="00F62BD7">
      <w:pPr>
        <w:numPr>
          <w:ilvl w:val="1"/>
          <w:numId w:val="15"/>
        </w:numPr>
        <w:spacing w:after="120" w:line="244" w:lineRule="auto"/>
        <w:ind w:left="284" w:hanging="284"/>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powstałe w czasie napraw oraz podczas prób, z wyjątkiem prób dokonywanych w związku z okresowymi badaniami eksploatacyjnymi (oględziny, przegląd),</w:t>
      </w:r>
    </w:p>
    <w:p w:rsidR="00F62BD7" w:rsidRPr="00F62BD7" w:rsidRDefault="00F62BD7" w:rsidP="00F62BD7">
      <w:pPr>
        <w:numPr>
          <w:ilvl w:val="1"/>
          <w:numId w:val="15"/>
        </w:numPr>
        <w:spacing w:after="120" w:line="244" w:lineRule="auto"/>
        <w:ind w:left="284" w:hanging="284"/>
        <w:contextualSpacing/>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powstałe w maszynach, aparatach i urządzeniach elektroenergetycznych, w których nie przeprowadzono badań eksploatacyjnych zgodnie z obowiązującymi przepisami o eksploatacji urządzeń elektroenergetycznych potwierdzonych protokołem, </w:t>
      </w:r>
    </w:p>
    <w:p w:rsidR="00F62BD7" w:rsidRPr="00F62BD7" w:rsidRDefault="00F62BD7" w:rsidP="00F62BD7">
      <w:pPr>
        <w:numPr>
          <w:ilvl w:val="1"/>
          <w:numId w:val="15"/>
        </w:numPr>
        <w:spacing w:after="120" w:line="244" w:lineRule="auto"/>
        <w:ind w:left="284" w:hanging="284"/>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 maszynach elektrycznych, których moc znamionowa nie przekracza 2 kW.</w:t>
      </w:r>
    </w:p>
    <w:p w:rsidR="00F62BD7" w:rsidRPr="00F62BD7" w:rsidRDefault="00F62BD7" w:rsidP="00F62BD7">
      <w:pPr>
        <w:tabs>
          <w:tab w:val="left" w:pos="3375"/>
        </w:tabs>
        <w:suppressAutoHyphens/>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 xml:space="preserve">Odpowiedź:  </w:t>
      </w:r>
      <w:r w:rsidRPr="00F62BD7">
        <w:rPr>
          <w:rFonts w:ascii="Times New Roman" w:eastAsia="Times New Roman" w:hAnsi="Times New Roman"/>
          <w:b/>
          <w:bCs/>
          <w:color w:val="002060"/>
          <w:sz w:val="24"/>
          <w:szCs w:val="24"/>
          <w:lang w:eastAsia="pl-PL"/>
        </w:rPr>
        <w:t xml:space="preserve">Zamawiający wyraża zgodna na wyłączenie z zakresu prac, które: </w:t>
      </w:r>
    </w:p>
    <w:p w:rsidR="00F62BD7" w:rsidRPr="00F62BD7" w:rsidRDefault="00F62BD7" w:rsidP="00F62BD7">
      <w:pPr>
        <w:autoSpaceDE w:val="0"/>
        <w:autoSpaceDN w:val="0"/>
        <w:adjustRightInd w:val="0"/>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 xml:space="preserve">a. </w:t>
      </w:r>
      <w:r w:rsidRPr="00F62BD7">
        <w:rPr>
          <w:rFonts w:ascii="Times New Roman" w:eastAsia="Times New Roman" w:hAnsi="Times New Roman"/>
          <w:b/>
          <w:bCs/>
          <w:color w:val="002060"/>
          <w:sz w:val="24"/>
          <w:szCs w:val="24"/>
          <w:lang w:eastAsia="pl-PL"/>
        </w:rPr>
        <w:t xml:space="preserve">w maszynach elektrycznych, w których -w okresie bezpośrednio poprzedzającym szkodę - nie przeprowadzono okresowego badania eksploatacyjnego (oględzin i przeglądu) stosownie do obowiązujących przepisów </w:t>
      </w:r>
      <w:r w:rsidRPr="00F62BD7">
        <w:rPr>
          <w:rFonts w:ascii="Times New Roman" w:eastAsia="Times New Roman" w:hAnsi="Times New Roman"/>
          <w:b/>
          <w:color w:val="002060"/>
          <w:sz w:val="24"/>
          <w:szCs w:val="24"/>
          <w:lang w:eastAsia="pl-PL"/>
        </w:rPr>
        <w:t xml:space="preserve">o ile miało to wpływ na powstanie lub rozmiar szkody </w:t>
      </w:r>
    </w:p>
    <w:p w:rsidR="00F62BD7" w:rsidRPr="00F62BD7" w:rsidRDefault="00F62BD7" w:rsidP="00F62BD7">
      <w:pPr>
        <w:autoSpaceDE w:val="0"/>
        <w:autoSpaceDN w:val="0"/>
        <w:adjustRightInd w:val="0"/>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bCs/>
          <w:color w:val="002060"/>
          <w:sz w:val="24"/>
          <w:szCs w:val="24"/>
          <w:lang w:eastAsia="pl-PL"/>
        </w:rPr>
        <w:t xml:space="preserve">b. w elektroenergetycznych liniach przesyłowych, </w:t>
      </w:r>
    </w:p>
    <w:p w:rsidR="00F62BD7" w:rsidRPr="00F62BD7" w:rsidRDefault="00F62BD7" w:rsidP="00F62BD7">
      <w:pPr>
        <w:autoSpaceDE w:val="0"/>
        <w:autoSpaceDN w:val="0"/>
        <w:adjustRightInd w:val="0"/>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 xml:space="preserve">c. </w:t>
      </w:r>
      <w:r w:rsidRPr="00F62BD7">
        <w:rPr>
          <w:rFonts w:ascii="Times New Roman" w:eastAsia="Times New Roman" w:hAnsi="Times New Roman"/>
          <w:b/>
          <w:bCs/>
          <w:color w:val="002060"/>
          <w:sz w:val="24"/>
          <w:szCs w:val="24"/>
          <w:lang w:eastAsia="pl-PL"/>
        </w:rPr>
        <w:t>za które na mocy przepisów prawa lub postanowień umowy jest odpowiedzialny producent, sprzedawca lub warsztat naprawczy</w:t>
      </w:r>
      <w:r w:rsidRPr="00F62BD7">
        <w:rPr>
          <w:rFonts w:ascii="Times New Roman" w:eastAsia="Times New Roman" w:hAnsi="Times New Roman"/>
          <w:b/>
          <w:color w:val="002060"/>
          <w:sz w:val="24"/>
          <w:szCs w:val="24"/>
          <w:lang w:eastAsia="pl-PL"/>
        </w:rPr>
        <w:t xml:space="preserve">, </w:t>
      </w:r>
    </w:p>
    <w:p w:rsidR="00F62BD7" w:rsidRPr="00F62BD7" w:rsidRDefault="00F62BD7" w:rsidP="00F62BD7">
      <w:pPr>
        <w:autoSpaceDE w:val="0"/>
        <w:autoSpaceDN w:val="0"/>
        <w:adjustRightInd w:val="0"/>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bCs/>
          <w:color w:val="002060"/>
          <w:sz w:val="24"/>
          <w:szCs w:val="24"/>
          <w:lang w:eastAsia="pl-PL"/>
        </w:rPr>
        <w:t xml:space="preserve">d. powstałe w czasie napraw oraz podczas prób, z wyjątkiem prób dokonywanych w związku z okresowymi badaniami eksploatacyjnymi (oględziny, przegląd), </w:t>
      </w:r>
    </w:p>
    <w:p w:rsidR="00F62BD7" w:rsidRPr="00F62BD7" w:rsidRDefault="00F62BD7" w:rsidP="00F62BD7">
      <w:pPr>
        <w:autoSpaceDE w:val="0"/>
        <w:autoSpaceDN w:val="0"/>
        <w:adjustRightInd w:val="0"/>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 xml:space="preserve">e. </w:t>
      </w:r>
      <w:r w:rsidRPr="00F62BD7">
        <w:rPr>
          <w:rFonts w:ascii="Times New Roman" w:eastAsia="Times New Roman" w:hAnsi="Times New Roman"/>
          <w:b/>
          <w:bCs/>
          <w:color w:val="002060"/>
          <w:sz w:val="24"/>
          <w:szCs w:val="24"/>
          <w:lang w:eastAsia="pl-PL"/>
        </w:rPr>
        <w:t>powstałe w maszynach, aparatach i urządzeniach elektroenergetycznych, w których nie przeprowadzono badań eksploatacyjnych zgodnie z obowiązującymi przepisami o eksploatacji urządzeń elektroenergetycznych potwierdzonych protokołem</w:t>
      </w:r>
      <w:r w:rsidRPr="00F62BD7">
        <w:rPr>
          <w:rFonts w:ascii="Times New Roman" w:eastAsia="Times New Roman" w:hAnsi="Times New Roman"/>
          <w:b/>
          <w:color w:val="002060"/>
          <w:sz w:val="24"/>
          <w:szCs w:val="24"/>
          <w:lang w:eastAsia="pl-PL"/>
        </w:rPr>
        <w:t xml:space="preserve">, o ile miało to wpływ na powstanie lub rozmiar szkody. </w:t>
      </w:r>
    </w:p>
    <w:p w:rsidR="00F62BD7" w:rsidRPr="00F62BD7" w:rsidRDefault="00F62BD7" w:rsidP="00F62BD7">
      <w:pPr>
        <w:spacing w:after="0" w:line="240" w:lineRule="auto"/>
        <w:jc w:val="both"/>
        <w:rPr>
          <w:rFonts w:ascii="Times New Roman" w:eastAsia="Times New Roman" w:hAnsi="Times New Roman"/>
          <w:b/>
          <w:bCs/>
          <w:color w:val="002060"/>
          <w:sz w:val="24"/>
          <w:szCs w:val="24"/>
          <w:lang w:eastAsia="pl-PL"/>
        </w:rPr>
      </w:pPr>
      <w:r w:rsidRPr="00F62BD7">
        <w:rPr>
          <w:rFonts w:ascii="Times New Roman" w:eastAsia="Times New Roman" w:hAnsi="Times New Roman"/>
          <w:b/>
          <w:bCs/>
          <w:color w:val="002060"/>
          <w:sz w:val="24"/>
          <w:szCs w:val="24"/>
          <w:lang w:eastAsia="pl-PL"/>
        </w:rPr>
        <w:t>Niniejsza odpowiedź modyfikuje zapisy SWZ.</w:t>
      </w:r>
    </w:p>
    <w:p w:rsidR="00F62BD7" w:rsidRPr="00F62BD7" w:rsidRDefault="00F62BD7" w:rsidP="00F62BD7">
      <w:pPr>
        <w:spacing w:after="0" w:line="240" w:lineRule="auto"/>
        <w:jc w:val="both"/>
        <w:rPr>
          <w:rFonts w:ascii="Times New Roman" w:eastAsia="Times New Roman" w:hAnsi="Times New Roman"/>
          <w:b/>
          <w:color w:val="002060"/>
          <w:sz w:val="24"/>
          <w:szCs w:val="24"/>
          <w:lang w:eastAsia="pl-PL"/>
        </w:rPr>
      </w:pPr>
    </w:p>
    <w:p w:rsidR="00F62BD7" w:rsidRPr="00F62BD7" w:rsidRDefault="00F62BD7" w:rsidP="00F62BD7">
      <w:pPr>
        <w:numPr>
          <w:ilvl w:val="0"/>
          <w:numId w:val="9"/>
        </w:numPr>
        <w:tabs>
          <w:tab w:val="left" w:pos="0"/>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Klauzula automatycznego pokrycia majątku nabytego po zebraniu danych do SWZ – prosimy o wprowadzenie limitu odpowiedzialności. Proponujemy 500.000 zł na jedno i wszystkie zdarzenia. </w:t>
      </w:r>
    </w:p>
    <w:p w:rsidR="00F62BD7" w:rsidRPr="00F62BD7" w:rsidRDefault="00F62BD7" w:rsidP="00F62BD7">
      <w:pPr>
        <w:tabs>
          <w:tab w:val="left" w:pos="0"/>
        </w:tabs>
        <w:autoSpaceDE w:val="0"/>
        <w:autoSpaceDN w:val="0"/>
        <w:adjustRightInd w:val="0"/>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tabs>
          <w:tab w:val="left" w:pos="0"/>
          <w:tab w:val="left" w:pos="284"/>
        </w:tabs>
        <w:suppressAutoHyphens/>
        <w:spacing w:after="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0"/>
          <w:tab w:val="left" w:pos="284"/>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Klauzula technologiczna – prosimy o potwierdzenie, że koszty wynikające z niniejszej klauzuli nie będą przewyższać sumy ubezpieczenia mienia, które uległo szkodzie.</w:t>
      </w:r>
    </w:p>
    <w:p w:rsidR="00F62BD7" w:rsidRPr="00F62BD7" w:rsidRDefault="00F62BD7" w:rsidP="00F62BD7">
      <w:pPr>
        <w:tabs>
          <w:tab w:val="left" w:pos="0"/>
          <w:tab w:val="left" w:pos="284"/>
        </w:tabs>
        <w:suppressAutoHyphens/>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potwierdza.</w:t>
      </w:r>
    </w:p>
    <w:p w:rsidR="00F62BD7" w:rsidRPr="00F62BD7" w:rsidRDefault="00F62BD7" w:rsidP="00F62BD7">
      <w:pPr>
        <w:tabs>
          <w:tab w:val="left" w:pos="0"/>
          <w:tab w:val="left" w:pos="284"/>
        </w:tabs>
        <w:suppressAutoHyphens/>
        <w:spacing w:after="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0"/>
          <w:tab w:val="left" w:pos="284"/>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Klauzula technologiczna – prosimy o wprowadzenie limitu odpowiedzialności na jedno i wszystkie zdarzenia w rocznym okresie ubezpieczenia. Proponujemy 200.000 zł.</w:t>
      </w:r>
    </w:p>
    <w:p w:rsidR="00F62BD7" w:rsidRPr="00F62BD7" w:rsidRDefault="00F62BD7" w:rsidP="00F62BD7">
      <w:pPr>
        <w:tabs>
          <w:tab w:val="left" w:pos="0"/>
        </w:tabs>
        <w:autoSpaceDE w:val="0"/>
        <w:autoSpaceDN w:val="0"/>
        <w:adjustRightInd w:val="0"/>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tabs>
          <w:tab w:val="left" w:pos="0"/>
        </w:tabs>
        <w:suppressAutoHyphens/>
        <w:spacing w:after="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0"/>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Klauzula przeniesienia mienia – prosimy o wprowadzenie limitu odpowiedzialności w wysokości 500.000 zł na jedno i wszystkie zdarzenia w okresie ubezpieczenia lub innego akceptowalnego przez Zamawiającego.</w:t>
      </w:r>
    </w:p>
    <w:p w:rsidR="00F62BD7" w:rsidRPr="00F62BD7" w:rsidRDefault="00F62BD7" w:rsidP="00F62BD7">
      <w:pPr>
        <w:tabs>
          <w:tab w:val="left" w:pos="0"/>
        </w:tabs>
        <w:autoSpaceDE w:val="0"/>
        <w:autoSpaceDN w:val="0"/>
        <w:adjustRightInd w:val="0"/>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wyraża zgodę. Niniejsza odpowiedź modyfikuje zapisy SWZ.</w:t>
      </w:r>
    </w:p>
    <w:p w:rsidR="00F62BD7" w:rsidRPr="00F62BD7" w:rsidRDefault="00F62BD7" w:rsidP="00F62BD7">
      <w:pPr>
        <w:tabs>
          <w:tab w:val="left" w:pos="0"/>
        </w:tabs>
        <w:suppressAutoHyphens/>
        <w:spacing w:after="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0"/>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Klauzula  kosztów poszukiwania przyczyn szkody - prosimy o potwierdzenie, że chodzi o koszty związane z wystąpieniem szkody objętej umową ubezpieczenia.</w:t>
      </w:r>
    </w:p>
    <w:p w:rsidR="00F62BD7" w:rsidRPr="00F62BD7" w:rsidRDefault="00F62BD7" w:rsidP="00F62BD7">
      <w:pPr>
        <w:tabs>
          <w:tab w:val="left" w:pos="0"/>
        </w:tabs>
        <w:suppressAutoHyphens/>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potwierdza.</w:t>
      </w:r>
    </w:p>
    <w:p w:rsidR="00F62BD7" w:rsidRPr="00F62BD7" w:rsidRDefault="00F62BD7" w:rsidP="00F62BD7">
      <w:pPr>
        <w:tabs>
          <w:tab w:val="left" w:pos="0"/>
        </w:tabs>
        <w:suppressAutoHyphens/>
        <w:spacing w:after="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0"/>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Prosimy o wprowadzenie klauzuli lamp: </w:t>
      </w:r>
    </w:p>
    <w:p w:rsidR="00F62BD7" w:rsidRPr="00F62BD7" w:rsidRDefault="00F62BD7" w:rsidP="00F62BD7">
      <w:pPr>
        <w:tabs>
          <w:tab w:val="left" w:pos="0"/>
        </w:tabs>
        <w:spacing w:after="0" w:line="240" w:lineRule="auto"/>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Ustala się, iż odpowiedzialność Ubezpieczyciela za utratę lub uszkodzenie lamp zostaje rozszerzona na  następujących warunkach: </w:t>
      </w:r>
    </w:p>
    <w:p w:rsidR="00F62BD7" w:rsidRPr="00F62BD7" w:rsidRDefault="00F62BD7" w:rsidP="00F62BD7">
      <w:pPr>
        <w:widowControl w:val="0"/>
        <w:numPr>
          <w:ilvl w:val="0"/>
          <w:numId w:val="16"/>
        </w:numPr>
        <w:tabs>
          <w:tab w:val="left" w:pos="0"/>
          <w:tab w:val="num" w:pos="709"/>
        </w:tab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przy szkodach spowodowanych działaniem ognia, wody lub kradzieży z włamaniem oraz rabunku, odszkodowanie wypłacone będzie w pełnej wartości odtworzeniowej, tak samo jak za pozostałe części ubezpieczonego przedmiotu,</w:t>
      </w:r>
    </w:p>
    <w:p w:rsidR="00F62BD7" w:rsidRPr="00F62BD7" w:rsidRDefault="00F62BD7" w:rsidP="00F62BD7">
      <w:pPr>
        <w:widowControl w:val="0"/>
        <w:numPr>
          <w:ilvl w:val="0"/>
          <w:numId w:val="16"/>
        </w:numPr>
        <w:tabs>
          <w:tab w:val="left" w:pos="0"/>
          <w:tab w:val="num" w:pos="709"/>
        </w:tab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przy szkodach, które zostały spowodowane przez inne niż wymienione wyżej ryzyka wartość odtworzeniowa będzie zmniejszona z tytułu zużycia lamp do momentu wystąpienia szkody zgodnie ze współczynnikiem zużycia podanym w pkt a) - Tabelą nr 1 </w:t>
      </w:r>
    </w:p>
    <w:p w:rsidR="00F62BD7" w:rsidRPr="00F62BD7" w:rsidRDefault="00F62BD7" w:rsidP="00F62BD7">
      <w:pPr>
        <w:tabs>
          <w:tab w:val="left" w:pos="0"/>
          <w:tab w:val="num" w:pos="709"/>
        </w:tabs>
        <w:spacing w:after="0" w:line="240" w:lineRule="auto"/>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albo w odniesieniu do tomografów komputerowych zgodnie ze wzorem podanym w pkt. b).</w:t>
      </w:r>
    </w:p>
    <w:p w:rsidR="00F62BD7" w:rsidRPr="00F62BD7" w:rsidRDefault="00F62BD7" w:rsidP="00F62BD7">
      <w:pPr>
        <w:tabs>
          <w:tab w:val="num" w:pos="709"/>
        </w:tabs>
        <w:spacing w:after="120" w:line="240" w:lineRule="auto"/>
        <w:ind w:left="709" w:hanging="142"/>
        <w:rPr>
          <w:rFonts w:ascii="Arial" w:eastAsia="Times New Roman" w:hAnsi="Arial" w:cs="Arial"/>
          <w:sz w:val="20"/>
          <w:szCs w:val="20"/>
          <w:lang w:eastAsia="pl-PL"/>
        </w:rPr>
      </w:pPr>
      <w:r w:rsidRPr="00F62BD7">
        <w:rPr>
          <w:rFonts w:ascii="Arial" w:eastAsia="Times New Roman" w:hAnsi="Arial" w:cs="Arial"/>
          <w:sz w:val="20"/>
          <w:szCs w:val="20"/>
          <w:lang w:eastAsia="pl-PL"/>
        </w:rPr>
        <w:t>Tabela nr 1</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32"/>
        <w:gridCol w:w="2126"/>
        <w:gridCol w:w="2052"/>
      </w:tblGrid>
      <w:tr w:rsidR="00F62BD7" w:rsidRPr="00F62BD7" w:rsidTr="0002705C">
        <w:trPr>
          <w:cantSplit/>
          <w:trHeight w:val="255"/>
        </w:trPr>
        <w:tc>
          <w:tcPr>
            <w:tcW w:w="5032" w:type="dxa"/>
            <w:vMerge w:val="restart"/>
            <w:tcBorders>
              <w:top w:val="single" w:sz="4" w:space="0" w:color="auto"/>
              <w:left w:val="single" w:sz="4" w:space="0" w:color="auto"/>
              <w:bottom w:val="single" w:sz="4" w:space="0" w:color="auto"/>
              <w:right w:val="single" w:sz="4" w:space="0" w:color="auto"/>
            </w:tcBorders>
          </w:tcPr>
          <w:p w:rsidR="00F62BD7" w:rsidRPr="00F62BD7" w:rsidRDefault="00F62BD7" w:rsidP="00F62BD7">
            <w:pPr>
              <w:spacing w:after="0" w:line="240" w:lineRule="auto"/>
              <w:ind w:left="288" w:hanging="142"/>
              <w:jc w:val="both"/>
              <w:rPr>
                <w:rFonts w:ascii="Arial" w:eastAsia="Times New Roman" w:hAnsi="Arial" w:cs="Arial"/>
                <w:sz w:val="18"/>
                <w:szCs w:val="18"/>
                <w:lang w:eastAsia="pl-PL"/>
              </w:rPr>
            </w:pPr>
          </w:p>
          <w:p w:rsidR="00F62BD7" w:rsidRPr="00F62BD7" w:rsidRDefault="00F62BD7" w:rsidP="00F62BD7">
            <w:p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 xml:space="preserve">a) Oznaczenie lamp </w:t>
            </w:r>
          </w:p>
          <w:p w:rsidR="00F62BD7" w:rsidRPr="00F62BD7" w:rsidRDefault="00F62BD7" w:rsidP="00F62BD7">
            <w:pPr>
              <w:suppressAutoHyphens/>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 xml:space="preserve">(bez tomografów komputerowych – patrz pkt. b) </w:t>
            </w:r>
          </w:p>
        </w:tc>
        <w:tc>
          <w:tcPr>
            <w:tcW w:w="4178" w:type="dxa"/>
            <w:gridSpan w:val="2"/>
            <w:tcBorders>
              <w:top w:val="single" w:sz="4" w:space="0" w:color="auto"/>
              <w:left w:val="single" w:sz="4" w:space="0" w:color="auto"/>
              <w:bottom w:val="single" w:sz="4" w:space="0" w:color="auto"/>
              <w:right w:val="single" w:sz="4" w:space="0" w:color="auto"/>
            </w:tcBorders>
            <w:hideMark/>
          </w:tcPr>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Zmniejszenie odszkodowania</w:t>
            </w:r>
          </w:p>
        </w:tc>
      </w:tr>
      <w:tr w:rsidR="00F62BD7" w:rsidRPr="00F62BD7" w:rsidTr="0002705C">
        <w:trPr>
          <w:cantSplit/>
          <w:trHeight w:val="255"/>
        </w:trPr>
        <w:tc>
          <w:tcPr>
            <w:tcW w:w="5032" w:type="dxa"/>
            <w:vMerge/>
            <w:tcBorders>
              <w:top w:val="single" w:sz="4" w:space="0" w:color="auto"/>
              <w:left w:val="single" w:sz="4" w:space="0" w:color="auto"/>
              <w:bottom w:val="single" w:sz="4" w:space="0" w:color="auto"/>
              <w:right w:val="single" w:sz="4" w:space="0" w:color="auto"/>
            </w:tcBorders>
            <w:vAlign w:val="center"/>
            <w:hideMark/>
          </w:tcPr>
          <w:p w:rsidR="00F62BD7" w:rsidRPr="00F62BD7" w:rsidRDefault="00F62BD7" w:rsidP="00F62BD7">
            <w:pPr>
              <w:spacing w:after="0" w:line="240" w:lineRule="auto"/>
              <w:rPr>
                <w:rFonts w:ascii="Arial" w:eastAsia="Times New Roman" w:hAnsi="Arial" w:cs="Arial"/>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hideMark/>
          </w:tcPr>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po okresie użytkowania</w:t>
            </w:r>
          </w:p>
        </w:tc>
        <w:tc>
          <w:tcPr>
            <w:tcW w:w="2052" w:type="dxa"/>
            <w:tcBorders>
              <w:top w:val="single" w:sz="4" w:space="0" w:color="auto"/>
              <w:left w:val="single" w:sz="4" w:space="0" w:color="auto"/>
              <w:bottom w:val="single" w:sz="4" w:space="0" w:color="auto"/>
              <w:right w:val="single" w:sz="4" w:space="0" w:color="auto"/>
            </w:tcBorders>
            <w:hideMark/>
          </w:tcPr>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miesięczny współczynnik</w:t>
            </w:r>
          </w:p>
        </w:tc>
      </w:tr>
      <w:tr w:rsidR="00F62BD7" w:rsidRPr="00F62BD7" w:rsidTr="0002705C">
        <w:tc>
          <w:tcPr>
            <w:tcW w:w="5032" w:type="dxa"/>
            <w:tcBorders>
              <w:top w:val="single" w:sz="4" w:space="0" w:color="auto"/>
              <w:left w:val="single" w:sz="4" w:space="0" w:color="auto"/>
              <w:bottom w:val="single" w:sz="4" w:space="0" w:color="auto"/>
              <w:right w:val="single" w:sz="4" w:space="0" w:color="auto"/>
            </w:tcBorders>
            <w:hideMark/>
          </w:tcPr>
          <w:p w:rsidR="00F62BD7" w:rsidRPr="00F62BD7" w:rsidRDefault="00F62BD7" w:rsidP="00F62BD7">
            <w:pPr>
              <w:numPr>
                <w:ilvl w:val="0"/>
                <w:numId w:val="17"/>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Lampy rentgenowskie (poza medycyną)</w:t>
            </w:r>
          </w:p>
          <w:p w:rsidR="00F62BD7" w:rsidRPr="00F62BD7" w:rsidRDefault="00F62BD7" w:rsidP="00F62BD7">
            <w:pPr>
              <w:numPr>
                <w:ilvl w:val="0"/>
                <w:numId w:val="17"/>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Lampy laserowe (poza medycyną)</w:t>
            </w:r>
          </w:p>
        </w:tc>
        <w:tc>
          <w:tcPr>
            <w:tcW w:w="2126" w:type="dxa"/>
            <w:tcBorders>
              <w:top w:val="single" w:sz="4" w:space="0" w:color="auto"/>
              <w:left w:val="single" w:sz="4" w:space="0" w:color="auto"/>
              <w:bottom w:val="single" w:sz="4" w:space="0" w:color="auto"/>
              <w:right w:val="single" w:sz="4" w:space="0" w:color="auto"/>
            </w:tcBorders>
          </w:tcPr>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6 miesięcy</w:t>
            </w:r>
          </w:p>
        </w:tc>
        <w:tc>
          <w:tcPr>
            <w:tcW w:w="2052" w:type="dxa"/>
            <w:tcBorders>
              <w:top w:val="single" w:sz="4" w:space="0" w:color="auto"/>
              <w:left w:val="single" w:sz="4" w:space="0" w:color="auto"/>
              <w:bottom w:val="single" w:sz="4" w:space="0" w:color="auto"/>
              <w:right w:val="single" w:sz="4" w:space="0" w:color="auto"/>
            </w:tcBorders>
          </w:tcPr>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5,5 %</w:t>
            </w:r>
          </w:p>
        </w:tc>
      </w:tr>
      <w:tr w:rsidR="00F62BD7" w:rsidRPr="00F62BD7" w:rsidTr="0002705C">
        <w:tc>
          <w:tcPr>
            <w:tcW w:w="5032" w:type="dxa"/>
            <w:tcBorders>
              <w:top w:val="single" w:sz="4" w:space="0" w:color="auto"/>
              <w:left w:val="single" w:sz="4" w:space="0" w:color="auto"/>
              <w:bottom w:val="single" w:sz="4" w:space="0" w:color="auto"/>
              <w:right w:val="single" w:sz="4" w:space="0" w:color="auto"/>
            </w:tcBorders>
            <w:hideMark/>
          </w:tcPr>
          <w:p w:rsidR="00F62BD7" w:rsidRPr="00F62BD7" w:rsidRDefault="00F62BD7" w:rsidP="00F62BD7">
            <w:pPr>
              <w:numPr>
                <w:ilvl w:val="0"/>
                <w:numId w:val="17"/>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 xml:space="preserve">Lampy rentgenowskie-anodowe  - w szpitalach, oddziałach radiologicznych, </w:t>
            </w:r>
          </w:p>
          <w:p w:rsidR="00F62BD7" w:rsidRPr="00F62BD7" w:rsidRDefault="00F62BD7" w:rsidP="00F62BD7">
            <w:pPr>
              <w:numPr>
                <w:ilvl w:val="0"/>
                <w:numId w:val="17"/>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Lampy laserowe (w medycynie),</w:t>
            </w:r>
          </w:p>
          <w:p w:rsidR="00F62BD7" w:rsidRPr="00F62BD7" w:rsidRDefault="00F62BD7" w:rsidP="00F62BD7">
            <w:pPr>
              <w:numPr>
                <w:ilvl w:val="0"/>
                <w:numId w:val="17"/>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Lampy elektronopromieniowa (CRT) w zapisie FOTO- (poza medycyną)</w:t>
            </w:r>
          </w:p>
          <w:p w:rsidR="00F62BD7" w:rsidRPr="00F62BD7" w:rsidRDefault="00F62BD7" w:rsidP="00F62BD7">
            <w:pPr>
              <w:numPr>
                <w:ilvl w:val="0"/>
                <w:numId w:val="17"/>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Lampy analizujące (poza medycyną)</w:t>
            </w:r>
          </w:p>
          <w:p w:rsidR="00F62BD7" w:rsidRPr="00F62BD7" w:rsidRDefault="00F62BD7" w:rsidP="00F62BD7">
            <w:pPr>
              <w:numPr>
                <w:ilvl w:val="0"/>
                <w:numId w:val="18"/>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Tyratrony (w medycynie)</w:t>
            </w:r>
          </w:p>
        </w:tc>
        <w:tc>
          <w:tcPr>
            <w:tcW w:w="2126" w:type="dxa"/>
            <w:tcBorders>
              <w:top w:val="single" w:sz="4" w:space="0" w:color="auto"/>
              <w:left w:val="single" w:sz="4" w:space="0" w:color="auto"/>
              <w:bottom w:val="single" w:sz="4" w:space="0" w:color="auto"/>
              <w:right w:val="single" w:sz="4" w:space="0" w:color="auto"/>
            </w:tcBorders>
          </w:tcPr>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12 miesięcy</w:t>
            </w:r>
          </w:p>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p>
        </w:tc>
        <w:tc>
          <w:tcPr>
            <w:tcW w:w="2052" w:type="dxa"/>
            <w:tcBorders>
              <w:top w:val="single" w:sz="4" w:space="0" w:color="auto"/>
              <w:left w:val="single" w:sz="4" w:space="0" w:color="auto"/>
              <w:bottom w:val="single" w:sz="4" w:space="0" w:color="auto"/>
              <w:right w:val="single" w:sz="4" w:space="0" w:color="auto"/>
            </w:tcBorders>
          </w:tcPr>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3,0 %</w:t>
            </w:r>
          </w:p>
          <w:p w:rsidR="00F62BD7" w:rsidRPr="00F62BD7" w:rsidRDefault="00F62BD7" w:rsidP="00F62BD7">
            <w:pPr>
              <w:tabs>
                <w:tab w:val="num" w:pos="709"/>
              </w:tabs>
              <w:suppressAutoHyphens/>
              <w:spacing w:after="0" w:line="240" w:lineRule="auto"/>
              <w:ind w:left="709" w:hanging="142"/>
              <w:jc w:val="both"/>
              <w:rPr>
                <w:rFonts w:ascii="Arial" w:eastAsia="Times New Roman" w:hAnsi="Arial" w:cs="Arial"/>
                <w:sz w:val="18"/>
                <w:szCs w:val="18"/>
                <w:lang w:eastAsia="pl-PL"/>
              </w:rPr>
            </w:pPr>
          </w:p>
        </w:tc>
      </w:tr>
      <w:tr w:rsidR="00F62BD7" w:rsidRPr="00F62BD7" w:rsidTr="0002705C">
        <w:tc>
          <w:tcPr>
            <w:tcW w:w="5032" w:type="dxa"/>
            <w:tcBorders>
              <w:top w:val="single" w:sz="4" w:space="0" w:color="auto"/>
              <w:left w:val="single" w:sz="4" w:space="0" w:color="auto"/>
              <w:bottom w:val="single" w:sz="4" w:space="0" w:color="auto"/>
              <w:right w:val="single" w:sz="4" w:space="0" w:color="auto"/>
            </w:tcBorders>
            <w:hideMark/>
          </w:tcPr>
          <w:p w:rsidR="00F62BD7" w:rsidRPr="00F62BD7" w:rsidRDefault="00F62BD7" w:rsidP="00F62BD7">
            <w:pPr>
              <w:numPr>
                <w:ilvl w:val="0"/>
                <w:numId w:val="19"/>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lastRenderedPageBreak/>
              <w:t>Lampy kineskopowe (poza medycyną)</w:t>
            </w:r>
          </w:p>
          <w:p w:rsidR="00F62BD7" w:rsidRPr="00F62BD7" w:rsidRDefault="00F62BD7" w:rsidP="00F62BD7">
            <w:pPr>
              <w:numPr>
                <w:ilvl w:val="0"/>
                <w:numId w:val="18"/>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Lampy wysokiej częstotliwości (poza medycyną)</w:t>
            </w:r>
          </w:p>
        </w:tc>
        <w:tc>
          <w:tcPr>
            <w:tcW w:w="2126" w:type="dxa"/>
            <w:tcBorders>
              <w:top w:val="single" w:sz="4" w:space="0" w:color="auto"/>
              <w:left w:val="single" w:sz="4" w:space="0" w:color="auto"/>
              <w:bottom w:val="single" w:sz="4" w:space="0" w:color="auto"/>
              <w:right w:val="single" w:sz="4" w:space="0" w:color="auto"/>
            </w:tcBorders>
          </w:tcPr>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18 miesięcy</w:t>
            </w:r>
          </w:p>
        </w:tc>
        <w:tc>
          <w:tcPr>
            <w:tcW w:w="2052" w:type="dxa"/>
            <w:tcBorders>
              <w:top w:val="single" w:sz="4" w:space="0" w:color="auto"/>
              <w:left w:val="single" w:sz="4" w:space="0" w:color="auto"/>
              <w:bottom w:val="single" w:sz="4" w:space="0" w:color="auto"/>
              <w:right w:val="single" w:sz="4" w:space="0" w:color="auto"/>
            </w:tcBorders>
          </w:tcPr>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2,5 %</w:t>
            </w:r>
          </w:p>
        </w:tc>
      </w:tr>
      <w:tr w:rsidR="00F62BD7" w:rsidRPr="00F62BD7" w:rsidTr="0002705C">
        <w:tc>
          <w:tcPr>
            <w:tcW w:w="5032" w:type="dxa"/>
            <w:tcBorders>
              <w:top w:val="single" w:sz="4" w:space="0" w:color="auto"/>
              <w:left w:val="single" w:sz="4" w:space="0" w:color="auto"/>
              <w:bottom w:val="single" w:sz="4" w:space="0" w:color="auto"/>
              <w:right w:val="single" w:sz="4" w:space="0" w:color="auto"/>
            </w:tcBorders>
            <w:hideMark/>
          </w:tcPr>
          <w:p w:rsidR="00F62BD7" w:rsidRPr="00F62BD7" w:rsidRDefault="00F62BD7" w:rsidP="00F62BD7">
            <w:pPr>
              <w:numPr>
                <w:ilvl w:val="0"/>
                <w:numId w:val="20"/>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Rentgeny-lampy anodowe przy częściach rentgenologicznych (w medycynie )</w:t>
            </w:r>
          </w:p>
          <w:p w:rsidR="00F62BD7" w:rsidRPr="00F62BD7" w:rsidRDefault="00F62BD7" w:rsidP="00F62BD7">
            <w:pPr>
              <w:numPr>
                <w:ilvl w:val="0"/>
                <w:numId w:val="20"/>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Inne lampy projektowe (w medycynie)</w:t>
            </w:r>
          </w:p>
          <w:p w:rsidR="00F62BD7" w:rsidRPr="00F62BD7" w:rsidRDefault="00F62BD7" w:rsidP="00F62BD7">
            <w:pPr>
              <w:numPr>
                <w:ilvl w:val="0"/>
                <w:numId w:val="20"/>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Lampy pamięciowe (poza medycyną)</w:t>
            </w:r>
          </w:p>
          <w:p w:rsidR="00F62BD7" w:rsidRPr="00F62BD7" w:rsidRDefault="00F62BD7" w:rsidP="00F62BD7">
            <w:pPr>
              <w:numPr>
                <w:ilvl w:val="0"/>
                <w:numId w:val="20"/>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Lampy fotopowielaczy (poza medycyną)</w:t>
            </w:r>
          </w:p>
        </w:tc>
        <w:tc>
          <w:tcPr>
            <w:tcW w:w="2126" w:type="dxa"/>
            <w:tcBorders>
              <w:top w:val="single" w:sz="4" w:space="0" w:color="auto"/>
              <w:left w:val="single" w:sz="4" w:space="0" w:color="auto"/>
              <w:bottom w:val="single" w:sz="4" w:space="0" w:color="auto"/>
              <w:right w:val="single" w:sz="4" w:space="0" w:color="auto"/>
            </w:tcBorders>
          </w:tcPr>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24 miesiące</w:t>
            </w:r>
          </w:p>
        </w:tc>
        <w:tc>
          <w:tcPr>
            <w:tcW w:w="2052" w:type="dxa"/>
            <w:tcBorders>
              <w:top w:val="single" w:sz="4" w:space="0" w:color="auto"/>
              <w:left w:val="single" w:sz="4" w:space="0" w:color="auto"/>
              <w:bottom w:val="single" w:sz="4" w:space="0" w:color="auto"/>
              <w:right w:val="single" w:sz="4" w:space="0" w:color="auto"/>
            </w:tcBorders>
          </w:tcPr>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2,0 %</w:t>
            </w:r>
          </w:p>
        </w:tc>
      </w:tr>
      <w:tr w:rsidR="00F62BD7" w:rsidRPr="00F62BD7" w:rsidTr="0002705C">
        <w:tc>
          <w:tcPr>
            <w:tcW w:w="5032" w:type="dxa"/>
            <w:tcBorders>
              <w:top w:val="single" w:sz="4" w:space="0" w:color="auto"/>
              <w:left w:val="single" w:sz="4" w:space="0" w:color="auto"/>
              <w:bottom w:val="single" w:sz="4" w:space="0" w:color="auto"/>
              <w:right w:val="single" w:sz="4" w:space="0" w:color="auto"/>
            </w:tcBorders>
            <w:hideMark/>
          </w:tcPr>
          <w:p w:rsidR="00F62BD7" w:rsidRPr="00F62BD7" w:rsidRDefault="00F62BD7" w:rsidP="00F62BD7">
            <w:pPr>
              <w:numPr>
                <w:ilvl w:val="0"/>
                <w:numId w:val="20"/>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Lampy regulacyjne / stabilizujące (w medycynie)</w:t>
            </w:r>
          </w:p>
          <w:p w:rsidR="00F62BD7" w:rsidRPr="00F62BD7" w:rsidRDefault="00F62BD7" w:rsidP="00F62BD7">
            <w:pPr>
              <w:numPr>
                <w:ilvl w:val="0"/>
                <w:numId w:val="20"/>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Rentgenowskie lampy wzmacniające obraz (w medycynie)</w:t>
            </w:r>
          </w:p>
          <w:p w:rsidR="00F62BD7" w:rsidRPr="00F62BD7" w:rsidRDefault="00F62BD7" w:rsidP="00F62BD7">
            <w:pPr>
              <w:numPr>
                <w:ilvl w:val="0"/>
                <w:numId w:val="20"/>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Lampy analizujące / Kineskopy (w medycynie)</w:t>
            </w:r>
          </w:p>
          <w:p w:rsidR="00F62BD7" w:rsidRPr="00F62BD7" w:rsidRDefault="00F62BD7" w:rsidP="00F62BD7">
            <w:pPr>
              <w:numPr>
                <w:ilvl w:val="0"/>
                <w:numId w:val="20"/>
              </w:numPr>
              <w:spacing w:after="0" w:line="240" w:lineRule="auto"/>
              <w:ind w:left="288" w:hanging="142"/>
              <w:jc w:val="both"/>
              <w:rPr>
                <w:rFonts w:ascii="Arial" w:eastAsia="Times New Roman" w:hAnsi="Arial" w:cs="Arial"/>
                <w:sz w:val="18"/>
                <w:szCs w:val="18"/>
                <w:lang w:eastAsia="pl-PL"/>
              </w:rPr>
            </w:pPr>
            <w:r w:rsidRPr="00F62BD7">
              <w:rPr>
                <w:rFonts w:ascii="Arial" w:eastAsia="Times New Roman" w:hAnsi="Arial" w:cs="Arial"/>
                <w:sz w:val="18"/>
                <w:szCs w:val="18"/>
                <w:lang w:eastAsia="pl-PL"/>
              </w:rPr>
              <w:t>Lampy akceleratora liniowego (w medycynie)</w:t>
            </w:r>
          </w:p>
        </w:tc>
        <w:tc>
          <w:tcPr>
            <w:tcW w:w="2126" w:type="dxa"/>
            <w:tcBorders>
              <w:top w:val="single" w:sz="4" w:space="0" w:color="auto"/>
              <w:left w:val="single" w:sz="4" w:space="0" w:color="auto"/>
              <w:bottom w:val="single" w:sz="4" w:space="0" w:color="auto"/>
              <w:right w:val="single" w:sz="4" w:space="0" w:color="auto"/>
            </w:tcBorders>
          </w:tcPr>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24 miesiące</w:t>
            </w:r>
          </w:p>
        </w:tc>
        <w:tc>
          <w:tcPr>
            <w:tcW w:w="2052" w:type="dxa"/>
            <w:tcBorders>
              <w:top w:val="single" w:sz="4" w:space="0" w:color="auto"/>
              <w:left w:val="single" w:sz="4" w:space="0" w:color="auto"/>
              <w:bottom w:val="single" w:sz="4" w:space="0" w:color="auto"/>
              <w:right w:val="single" w:sz="4" w:space="0" w:color="auto"/>
            </w:tcBorders>
          </w:tcPr>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pacing w:after="0" w:line="240" w:lineRule="auto"/>
              <w:ind w:left="709" w:hanging="142"/>
              <w:jc w:val="center"/>
              <w:rPr>
                <w:rFonts w:ascii="Arial" w:eastAsia="Times New Roman" w:hAnsi="Arial" w:cs="Arial"/>
                <w:sz w:val="18"/>
                <w:szCs w:val="18"/>
                <w:lang w:eastAsia="pl-PL"/>
              </w:rPr>
            </w:pPr>
          </w:p>
          <w:p w:rsidR="00F62BD7" w:rsidRPr="00F62BD7" w:rsidRDefault="00F62BD7" w:rsidP="00F62BD7">
            <w:pPr>
              <w:tabs>
                <w:tab w:val="num" w:pos="709"/>
              </w:tabs>
              <w:suppressAutoHyphens/>
              <w:spacing w:after="0" w:line="240" w:lineRule="auto"/>
              <w:ind w:left="709" w:hanging="142"/>
              <w:jc w:val="center"/>
              <w:rPr>
                <w:rFonts w:ascii="Arial" w:eastAsia="Times New Roman" w:hAnsi="Arial" w:cs="Arial"/>
                <w:sz w:val="18"/>
                <w:szCs w:val="18"/>
                <w:lang w:eastAsia="pl-PL"/>
              </w:rPr>
            </w:pPr>
            <w:r w:rsidRPr="00F62BD7">
              <w:rPr>
                <w:rFonts w:ascii="Arial" w:eastAsia="Times New Roman" w:hAnsi="Arial" w:cs="Arial"/>
                <w:sz w:val="18"/>
                <w:szCs w:val="18"/>
                <w:lang w:eastAsia="pl-PL"/>
              </w:rPr>
              <w:t>1,5 %</w:t>
            </w:r>
          </w:p>
        </w:tc>
      </w:tr>
    </w:tbl>
    <w:p w:rsidR="00F62BD7" w:rsidRPr="00F62BD7" w:rsidRDefault="00F62BD7" w:rsidP="00F62BD7">
      <w:pPr>
        <w:tabs>
          <w:tab w:val="num" w:pos="709"/>
        </w:tabs>
        <w:spacing w:after="0" w:line="240" w:lineRule="auto"/>
        <w:ind w:left="709"/>
        <w:contextualSpacing/>
        <w:rPr>
          <w:rFonts w:ascii="Times New Roman" w:eastAsia="Times New Roman" w:hAnsi="Times New Roman"/>
          <w:b/>
          <w:sz w:val="24"/>
          <w:szCs w:val="24"/>
          <w:lang w:eastAsia="pl-PL"/>
        </w:rPr>
      </w:pPr>
      <w:r w:rsidRPr="00F62BD7">
        <w:rPr>
          <w:rFonts w:ascii="Times New Roman" w:eastAsia="Times New Roman" w:hAnsi="Times New Roman"/>
          <w:sz w:val="24"/>
          <w:szCs w:val="24"/>
          <w:lang w:eastAsia="pl-PL"/>
        </w:rPr>
        <w:t>Okres eksploatacji rozpoczyna się z chwilą pierwszego uruchomienia aparatu i obejmuje okresy eksploatacji u poprzednich posiadaczy</w:t>
      </w:r>
      <w:r w:rsidRPr="00F62BD7">
        <w:rPr>
          <w:rFonts w:ascii="Times New Roman" w:eastAsia="Times New Roman" w:hAnsi="Times New Roman"/>
          <w:b/>
          <w:sz w:val="24"/>
          <w:szCs w:val="24"/>
          <w:lang w:eastAsia="pl-PL"/>
        </w:rPr>
        <w:t>.</w:t>
      </w:r>
    </w:p>
    <w:p w:rsidR="00F62BD7" w:rsidRPr="00F62BD7" w:rsidRDefault="00F62BD7" w:rsidP="00F62BD7">
      <w:pPr>
        <w:tabs>
          <w:tab w:val="num" w:pos="709"/>
        </w:tabs>
        <w:spacing w:after="0" w:line="240" w:lineRule="auto"/>
        <w:ind w:left="709"/>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b) W przypadku lamp rentgenowskich z obrotową anodą zdalnie wyłączanych i lamp płaskich  w tomografii komputerowej, kwota odszkodowania ulega zmniejszeniu o stawkę procentową obliczoną zgodnie z następującym schematem:</w:t>
      </w:r>
    </w:p>
    <w:p w:rsidR="00F62BD7" w:rsidRPr="00F62BD7" w:rsidRDefault="00F62BD7" w:rsidP="00F62BD7">
      <w:pPr>
        <w:tabs>
          <w:tab w:val="num" w:pos="709"/>
        </w:tabs>
        <w:spacing w:after="0" w:line="240" w:lineRule="auto"/>
        <w:ind w:left="709"/>
        <w:rPr>
          <w:rFonts w:ascii="Times New Roman" w:eastAsia="Times New Roman" w:hAnsi="Times New Roman"/>
          <w:b/>
          <w:sz w:val="24"/>
          <w:szCs w:val="24"/>
          <w:u w:val="single"/>
          <w:lang w:eastAsia="pl-PL"/>
        </w:rPr>
      </w:pPr>
      <w:r w:rsidRPr="00F62BD7">
        <w:rPr>
          <w:rFonts w:ascii="Times New Roman" w:eastAsia="Times New Roman" w:hAnsi="Times New Roman"/>
          <w:sz w:val="24"/>
          <w:szCs w:val="24"/>
          <w:lang w:eastAsia="pl-PL"/>
        </w:rPr>
        <w:t xml:space="preserve">                                                       </w:t>
      </w:r>
      <w:r w:rsidRPr="00F62BD7">
        <w:rPr>
          <w:rFonts w:ascii="Times New Roman" w:eastAsia="Times New Roman" w:hAnsi="Times New Roman"/>
          <w:b/>
          <w:sz w:val="24"/>
          <w:szCs w:val="24"/>
          <w:u w:val="single"/>
          <w:lang w:eastAsia="pl-PL"/>
        </w:rPr>
        <w:t>P       x        100</w:t>
      </w:r>
    </w:p>
    <w:p w:rsidR="00F62BD7" w:rsidRPr="00F62BD7" w:rsidRDefault="00F62BD7" w:rsidP="00F62BD7">
      <w:pPr>
        <w:tabs>
          <w:tab w:val="num" w:pos="709"/>
        </w:tabs>
        <w:spacing w:after="0" w:line="240" w:lineRule="auto"/>
        <w:ind w:left="709"/>
        <w:rPr>
          <w:rFonts w:ascii="Times New Roman" w:eastAsia="Times New Roman" w:hAnsi="Times New Roman"/>
          <w:b/>
          <w:sz w:val="24"/>
          <w:szCs w:val="24"/>
          <w:lang w:eastAsia="pl-PL"/>
        </w:rPr>
      </w:pPr>
      <w:r w:rsidRPr="00F62BD7">
        <w:rPr>
          <w:rFonts w:ascii="Times New Roman" w:eastAsia="Times New Roman" w:hAnsi="Times New Roman"/>
          <w:b/>
          <w:sz w:val="24"/>
          <w:szCs w:val="24"/>
          <w:lang w:eastAsia="pl-PL"/>
        </w:rPr>
        <w:t xml:space="preserve">                                                       PG  x  X  x  Y</w:t>
      </w:r>
    </w:p>
    <w:p w:rsidR="00F62BD7" w:rsidRPr="00F62BD7" w:rsidRDefault="00F62BD7" w:rsidP="00F62BD7">
      <w:pPr>
        <w:tabs>
          <w:tab w:val="num" w:pos="709"/>
        </w:tabs>
        <w:spacing w:after="0" w:line="240" w:lineRule="auto"/>
        <w:ind w:left="709"/>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gdzie:</w:t>
      </w:r>
    </w:p>
    <w:p w:rsidR="00F62BD7" w:rsidRPr="00F62BD7" w:rsidRDefault="00F62BD7" w:rsidP="00F62BD7">
      <w:pPr>
        <w:tabs>
          <w:tab w:val="num" w:pos="709"/>
        </w:tabs>
        <w:spacing w:after="0" w:line="240" w:lineRule="auto"/>
        <w:ind w:left="709"/>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w:t>
      </w:r>
      <w:r w:rsidRPr="00F62BD7">
        <w:rPr>
          <w:rFonts w:ascii="Times New Roman" w:eastAsia="Times New Roman" w:hAnsi="Times New Roman"/>
          <w:sz w:val="24"/>
          <w:szCs w:val="24"/>
          <w:lang w:eastAsia="pl-PL"/>
        </w:rPr>
        <w:t xml:space="preserve">     =  liczba (włączeń) godzin lub miesięcy eksploatacji realizowanej z użyciem odnośnej lampy (włącznie z okresem użytkowania przez poprzedniego właściciela) przed wystąpieniem szkody, zależnie od tego, na której z powyższych metod obliczania zużycia oparte są warunki gwarancji producenta.</w:t>
      </w:r>
    </w:p>
    <w:p w:rsidR="00F62BD7" w:rsidRPr="00F62BD7" w:rsidRDefault="00F62BD7" w:rsidP="00F62BD7">
      <w:pPr>
        <w:tabs>
          <w:tab w:val="num" w:pos="709"/>
        </w:tabs>
        <w:spacing w:after="0" w:line="240" w:lineRule="auto"/>
        <w:ind w:left="709"/>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PG</w:t>
      </w:r>
      <w:r w:rsidRPr="00F62BD7">
        <w:rPr>
          <w:rFonts w:ascii="Times New Roman" w:eastAsia="Times New Roman" w:hAnsi="Times New Roman"/>
          <w:sz w:val="24"/>
          <w:szCs w:val="24"/>
          <w:lang w:eastAsia="pl-PL"/>
        </w:rPr>
        <w:t xml:space="preserve"> =   standardowy okres gwarancji udzielany przez producenta lamp obejmujący liczbę włączeń, godzin i m-cy eksploatacji,</w:t>
      </w:r>
    </w:p>
    <w:p w:rsidR="00F62BD7" w:rsidRPr="00F62BD7" w:rsidRDefault="00F62BD7" w:rsidP="00F62BD7">
      <w:pPr>
        <w:tabs>
          <w:tab w:val="num" w:pos="709"/>
        </w:tabs>
        <w:spacing w:after="0" w:line="240" w:lineRule="auto"/>
        <w:ind w:left="709"/>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 xml:space="preserve">X  </w:t>
      </w:r>
      <w:r w:rsidRPr="00F62BD7">
        <w:rPr>
          <w:rFonts w:ascii="Times New Roman" w:eastAsia="Times New Roman" w:hAnsi="Times New Roman"/>
          <w:sz w:val="24"/>
          <w:szCs w:val="24"/>
          <w:lang w:eastAsia="pl-PL"/>
        </w:rPr>
        <w:t>=    współczynnik zależny od wieku lamp oraz udzielonej gwarancji przez  producenta dla lamp danego rodzaju:</w:t>
      </w:r>
    </w:p>
    <w:p w:rsidR="00F62BD7" w:rsidRPr="00F62BD7" w:rsidRDefault="00F62BD7" w:rsidP="00F62BD7">
      <w:pPr>
        <w:tabs>
          <w:tab w:val="num" w:pos="709"/>
        </w:tabs>
        <w:spacing w:after="0" w:line="240" w:lineRule="auto"/>
        <w:ind w:left="709"/>
        <w:rPr>
          <w:rFonts w:ascii="Times New Roman" w:eastAsia="Times New Roman" w:hAnsi="Times New Roman"/>
          <w:sz w:val="24"/>
          <w:szCs w:val="24"/>
          <w:lang w:eastAsia="pl-PL"/>
        </w:rPr>
      </w:pPr>
      <w:r w:rsidRPr="00F62BD7">
        <w:rPr>
          <w:rFonts w:ascii="Times New Roman" w:eastAsia="Times New Roman" w:hAnsi="Times New Roman"/>
          <w:b/>
          <w:sz w:val="24"/>
          <w:szCs w:val="24"/>
          <w:lang w:eastAsia="pl-PL"/>
        </w:rPr>
        <w:tab/>
        <w:t xml:space="preserve">a) </w:t>
      </w:r>
      <w:r w:rsidRPr="00F62BD7">
        <w:rPr>
          <w:rFonts w:ascii="Times New Roman" w:eastAsia="Times New Roman" w:hAnsi="Times New Roman"/>
          <w:sz w:val="24"/>
          <w:szCs w:val="24"/>
          <w:lang w:eastAsia="pl-PL"/>
        </w:rPr>
        <w:t>nowo zakupione lampy na gwarancji producenta</w:t>
      </w:r>
      <w:r w:rsidRPr="00F62BD7">
        <w:rPr>
          <w:rFonts w:ascii="Times New Roman" w:eastAsia="Times New Roman" w:hAnsi="Times New Roman"/>
          <w:sz w:val="24"/>
          <w:szCs w:val="24"/>
          <w:lang w:eastAsia="pl-PL"/>
        </w:rPr>
        <w:tab/>
      </w:r>
      <w:r w:rsidRPr="00F62BD7">
        <w:rPr>
          <w:rFonts w:ascii="Times New Roman" w:eastAsia="Times New Roman" w:hAnsi="Times New Roman"/>
          <w:sz w:val="24"/>
          <w:szCs w:val="24"/>
          <w:lang w:eastAsia="pl-PL"/>
        </w:rPr>
        <w:tab/>
      </w:r>
      <w:r w:rsidRPr="00F62BD7">
        <w:rPr>
          <w:rFonts w:ascii="Times New Roman" w:eastAsia="Times New Roman" w:hAnsi="Times New Roman"/>
          <w:sz w:val="24"/>
          <w:szCs w:val="24"/>
          <w:lang w:eastAsia="pl-PL"/>
        </w:rPr>
        <w:tab/>
        <w:t>współczynnik 1;</w:t>
      </w:r>
    </w:p>
    <w:p w:rsidR="00F62BD7" w:rsidRPr="00F62BD7" w:rsidRDefault="00F62BD7" w:rsidP="00F62BD7">
      <w:pPr>
        <w:tabs>
          <w:tab w:val="num" w:pos="709"/>
        </w:tabs>
        <w:spacing w:after="0" w:line="240" w:lineRule="auto"/>
        <w:ind w:left="709"/>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ab/>
        <w:t xml:space="preserve">b) lampy na gwarancji producenta lecz dla których pozostało nie </w:t>
      </w:r>
    </w:p>
    <w:p w:rsidR="00F62BD7" w:rsidRPr="00F62BD7" w:rsidRDefault="00F62BD7" w:rsidP="00F62BD7">
      <w:pPr>
        <w:tabs>
          <w:tab w:val="num" w:pos="709"/>
        </w:tabs>
        <w:spacing w:after="0" w:line="240" w:lineRule="auto"/>
        <w:ind w:left="709"/>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ab/>
        <w:t xml:space="preserve">     więcej niż 6 m-cy do zakończenia okresu gwarancji </w:t>
      </w:r>
      <w:r w:rsidRPr="00F62BD7">
        <w:rPr>
          <w:rFonts w:ascii="Times New Roman" w:eastAsia="Times New Roman" w:hAnsi="Times New Roman"/>
          <w:sz w:val="24"/>
          <w:szCs w:val="24"/>
          <w:lang w:eastAsia="pl-PL"/>
        </w:rPr>
        <w:tab/>
        <w:t xml:space="preserve">    </w:t>
      </w:r>
      <w:r w:rsidRPr="00F62BD7">
        <w:rPr>
          <w:rFonts w:ascii="Times New Roman" w:eastAsia="Times New Roman" w:hAnsi="Times New Roman"/>
          <w:sz w:val="24"/>
          <w:szCs w:val="24"/>
          <w:lang w:eastAsia="pl-PL"/>
        </w:rPr>
        <w:tab/>
        <w:t xml:space="preserve">        współczynnik 0,75;</w:t>
      </w:r>
    </w:p>
    <w:p w:rsidR="00F62BD7" w:rsidRPr="00F62BD7" w:rsidRDefault="00F62BD7" w:rsidP="00F62BD7">
      <w:pPr>
        <w:tabs>
          <w:tab w:val="num" w:pos="709"/>
        </w:tabs>
        <w:spacing w:after="0" w:line="240" w:lineRule="auto"/>
        <w:ind w:left="709"/>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ab/>
        <w:t xml:space="preserve">c) lampy nie posiadające gwarancji producenta </w:t>
      </w:r>
      <w:r w:rsidRPr="00F62BD7">
        <w:rPr>
          <w:rFonts w:ascii="Times New Roman" w:eastAsia="Times New Roman" w:hAnsi="Times New Roman"/>
          <w:sz w:val="24"/>
          <w:szCs w:val="24"/>
          <w:lang w:eastAsia="pl-PL"/>
        </w:rPr>
        <w:tab/>
      </w:r>
      <w:r w:rsidRPr="00F62BD7">
        <w:rPr>
          <w:rFonts w:ascii="Times New Roman" w:eastAsia="Times New Roman" w:hAnsi="Times New Roman"/>
          <w:sz w:val="24"/>
          <w:szCs w:val="24"/>
          <w:lang w:eastAsia="pl-PL"/>
        </w:rPr>
        <w:tab/>
        <w:t xml:space="preserve">                     współczynnik 0,30:</w:t>
      </w:r>
    </w:p>
    <w:p w:rsidR="00F62BD7" w:rsidRPr="00F62BD7" w:rsidRDefault="00F62BD7" w:rsidP="00F62BD7">
      <w:pPr>
        <w:keepNext/>
        <w:keepLines/>
        <w:tabs>
          <w:tab w:val="num" w:pos="709"/>
        </w:tabs>
        <w:spacing w:after="0" w:line="240" w:lineRule="auto"/>
        <w:ind w:left="709"/>
        <w:outlineLvl w:val="2"/>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Y  =    współczynnik likwidacyjny</w:t>
      </w:r>
    </w:p>
    <w:p w:rsidR="00F62BD7" w:rsidRPr="00F62BD7" w:rsidRDefault="00F62BD7" w:rsidP="00F62BD7">
      <w:pPr>
        <w:tabs>
          <w:tab w:val="num" w:pos="709"/>
        </w:tabs>
        <w:spacing w:after="0" w:line="240" w:lineRule="auto"/>
        <w:ind w:left="709"/>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a)  lampy rentgenowskie  </w:t>
      </w:r>
      <w:r w:rsidRPr="00F62BD7">
        <w:rPr>
          <w:rFonts w:ascii="Times New Roman" w:eastAsia="Times New Roman" w:hAnsi="Times New Roman"/>
          <w:sz w:val="24"/>
          <w:szCs w:val="24"/>
          <w:lang w:eastAsia="pl-PL"/>
        </w:rPr>
        <w:tab/>
      </w:r>
      <w:r w:rsidRPr="00F62BD7">
        <w:rPr>
          <w:rFonts w:ascii="Times New Roman" w:eastAsia="Times New Roman" w:hAnsi="Times New Roman"/>
          <w:sz w:val="24"/>
          <w:szCs w:val="24"/>
          <w:lang w:eastAsia="pl-PL"/>
        </w:rPr>
        <w:tab/>
      </w:r>
      <w:r w:rsidRPr="00F62BD7">
        <w:rPr>
          <w:rFonts w:ascii="Times New Roman" w:eastAsia="Times New Roman" w:hAnsi="Times New Roman"/>
          <w:sz w:val="24"/>
          <w:szCs w:val="24"/>
          <w:lang w:eastAsia="pl-PL"/>
        </w:rPr>
        <w:tab/>
      </w:r>
      <w:r w:rsidRPr="00F62BD7">
        <w:rPr>
          <w:rFonts w:ascii="Times New Roman" w:eastAsia="Times New Roman" w:hAnsi="Times New Roman"/>
          <w:sz w:val="24"/>
          <w:szCs w:val="24"/>
          <w:lang w:eastAsia="pl-PL"/>
        </w:rPr>
        <w:tab/>
      </w:r>
      <w:r w:rsidRPr="00F62BD7">
        <w:rPr>
          <w:rFonts w:ascii="Times New Roman" w:eastAsia="Times New Roman" w:hAnsi="Times New Roman"/>
          <w:sz w:val="24"/>
          <w:szCs w:val="24"/>
          <w:lang w:eastAsia="pl-PL"/>
        </w:rPr>
        <w:tab/>
        <w:t xml:space="preserve">        współczynnik    2</w:t>
      </w:r>
    </w:p>
    <w:p w:rsidR="00F62BD7" w:rsidRPr="00F62BD7" w:rsidRDefault="00F62BD7" w:rsidP="00F62BD7">
      <w:pPr>
        <w:tabs>
          <w:tab w:val="num" w:pos="709"/>
        </w:tabs>
        <w:spacing w:after="0" w:line="240" w:lineRule="auto"/>
        <w:ind w:left="709"/>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b)   lampy zdalnie wyłączane/lampy płaskie </w:t>
      </w:r>
      <w:r w:rsidRPr="00F62BD7">
        <w:rPr>
          <w:rFonts w:ascii="Times New Roman" w:eastAsia="Times New Roman" w:hAnsi="Times New Roman"/>
          <w:sz w:val="24"/>
          <w:szCs w:val="24"/>
          <w:lang w:eastAsia="pl-PL"/>
        </w:rPr>
        <w:tab/>
      </w:r>
      <w:r w:rsidRPr="00F62BD7">
        <w:rPr>
          <w:rFonts w:ascii="Times New Roman" w:eastAsia="Times New Roman" w:hAnsi="Times New Roman"/>
          <w:sz w:val="24"/>
          <w:szCs w:val="24"/>
          <w:lang w:eastAsia="pl-PL"/>
        </w:rPr>
        <w:tab/>
      </w:r>
      <w:r w:rsidRPr="00F62BD7">
        <w:rPr>
          <w:rFonts w:ascii="Times New Roman" w:eastAsia="Times New Roman" w:hAnsi="Times New Roman"/>
          <w:sz w:val="24"/>
          <w:szCs w:val="24"/>
          <w:lang w:eastAsia="pl-PL"/>
        </w:rPr>
        <w:tab/>
        <w:t xml:space="preserve">        współczynnik    3.</w:t>
      </w:r>
    </w:p>
    <w:p w:rsidR="00F62BD7" w:rsidRPr="00F62BD7" w:rsidRDefault="00F62BD7" w:rsidP="00F62BD7">
      <w:pPr>
        <w:tabs>
          <w:tab w:val="left" w:pos="3375"/>
        </w:tabs>
        <w:spacing w:after="0" w:line="240" w:lineRule="auto"/>
        <w:ind w:left="786"/>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Jeżeli nie została udzielona gwarancja standardowa, wówczas zastosowanie znajdują indywidualne warunki udzielonej gwarancji.</w:t>
      </w:r>
    </w:p>
    <w:p w:rsidR="00F62BD7" w:rsidRPr="00F62BD7" w:rsidRDefault="00F62BD7" w:rsidP="00F62BD7">
      <w:pPr>
        <w:tabs>
          <w:tab w:val="left" w:pos="3375"/>
        </w:tabs>
        <w:suppressAutoHyphens/>
        <w:spacing w:after="120" w:line="240" w:lineRule="auto"/>
        <w:jc w:val="both"/>
        <w:rPr>
          <w:rFonts w:ascii="Times New Roman" w:eastAsia="Times New Roman" w:hAnsi="Times New Roman"/>
          <w:color w:val="002060"/>
          <w:sz w:val="24"/>
          <w:szCs w:val="24"/>
          <w:lang w:eastAsia="pl-PL"/>
        </w:rPr>
      </w:pPr>
      <w:r w:rsidRPr="00F62BD7">
        <w:rPr>
          <w:rFonts w:ascii="Times New Roman" w:eastAsia="Times New Roman" w:hAnsi="Times New Roman"/>
          <w:b/>
          <w:color w:val="002060"/>
          <w:sz w:val="24"/>
          <w:szCs w:val="24"/>
          <w:lang w:eastAsia="pl-PL"/>
        </w:rPr>
        <w:t>Odpowiedź: zgoda z udzieloną odpowiedzią na pytanie nr 28 ze strony 10.</w:t>
      </w:r>
    </w:p>
    <w:p w:rsidR="00F62BD7" w:rsidRPr="00F62BD7" w:rsidRDefault="00F62BD7" w:rsidP="00F62BD7">
      <w:pPr>
        <w:tabs>
          <w:tab w:val="left" w:pos="3375"/>
        </w:tabs>
        <w:spacing w:before="120" w:after="0" w:line="240" w:lineRule="auto"/>
        <w:ind w:left="786"/>
        <w:jc w:val="both"/>
        <w:rPr>
          <w:rFonts w:ascii="Arial" w:eastAsia="Times New Roman" w:hAnsi="Arial" w:cs="Arial"/>
          <w:sz w:val="20"/>
          <w:szCs w:val="20"/>
          <w:lang w:eastAsia="pl-PL"/>
        </w:rPr>
      </w:pPr>
    </w:p>
    <w:p w:rsidR="00F62BD7" w:rsidRPr="00F62BD7" w:rsidRDefault="00F62BD7" w:rsidP="00F62BD7">
      <w:pPr>
        <w:numPr>
          <w:ilvl w:val="0"/>
          <w:numId w:val="9"/>
        </w:numPr>
        <w:tabs>
          <w:tab w:val="left" w:pos="142"/>
        </w:tabs>
        <w:suppressAutoHyphens/>
        <w:spacing w:before="120"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lastRenderedPageBreak/>
        <w:t>Prosimy o potwierdzenie, że możliwość zmiany postanowień zawartej umowy, a w szczególności dotyczących:</w:t>
      </w:r>
    </w:p>
    <w:p w:rsidR="00F62BD7" w:rsidRPr="00F62BD7" w:rsidRDefault="00F62BD7" w:rsidP="00F62BD7">
      <w:pPr>
        <w:numPr>
          <w:ilvl w:val="0"/>
          <w:numId w:val="21"/>
        </w:numPr>
        <w:tabs>
          <w:tab w:val="left" w:pos="142"/>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przedłużenia umowy, przyjęcia do ochrony działalności Zamawiającego innej niż przyjęta na początku umowy</w:t>
      </w:r>
    </w:p>
    <w:p w:rsidR="00F62BD7" w:rsidRPr="00F62BD7" w:rsidRDefault="00F62BD7" w:rsidP="00F62BD7">
      <w:pPr>
        <w:numPr>
          <w:ilvl w:val="0"/>
          <w:numId w:val="21"/>
        </w:numPr>
        <w:tabs>
          <w:tab w:val="left" w:pos="142"/>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zmiany przedmiotu ochrony ubezpieczeniowej polegająca na objęciu ochroną dodatkowego ryzyka ubezpieczeniowego, </w:t>
      </w:r>
    </w:p>
    <w:p w:rsidR="00F62BD7" w:rsidRPr="00F62BD7" w:rsidRDefault="00F62BD7" w:rsidP="00F62BD7">
      <w:pPr>
        <w:tabs>
          <w:tab w:val="left" w:pos="142"/>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wymaga zgody obu stron.</w:t>
      </w:r>
    </w:p>
    <w:p w:rsidR="00F62BD7" w:rsidRPr="00F62BD7" w:rsidRDefault="00F62BD7" w:rsidP="00F62BD7">
      <w:pPr>
        <w:tabs>
          <w:tab w:val="left" w:pos="0"/>
          <w:tab w:val="left" w:pos="142"/>
        </w:tabs>
        <w:suppressAutoHyphens/>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potwierdza.</w:t>
      </w:r>
    </w:p>
    <w:p w:rsidR="00F62BD7" w:rsidRPr="00F62BD7" w:rsidRDefault="00F62BD7" w:rsidP="00F62BD7">
      <w:pPr>
        <w:tabs>
          <w:tab w:val="left" w:pos="0"/>
          <w:tab w:val="left" w:pos="142"/>
        </w:tabs>
        <w:suppressAutoHyphens/>
        <w:spacing w:after="0" w:line="240" w:lineRule="auto"/>
        <w:jc w:val="both"/>
        <w:rPr>
          <w:rFonts w:ascii="Times New Roman" w:eastAsia="Times New Roman" w:hAnsi="Times New Roman"/>
          <w:b/>
          <w:color w:val="002060"/>
          <w:sz w:val="24"/>
          <w:szCs w:val="24"/>
          <w:lang w:eastAsia="pl-PL"/>
        </w:rPr>
      </w:pPr>
    </w:p>
    <w:p w:rsidR="00F62BD7" w:rsidRPr="00F62BD7" w:rsidRDefault="00F62BD7" w:rsidP="00F62BD7">
      <w:pPr>
        <w:numPr>
          <w:ilvl w:val="0"/>
          <w:numId w:val="9"/>
        </w:numPr>
        <w:tabs>
          <w:tab w:val="left" w:pos="142"/>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Prosimy o skrócenie realizacji umowy z 36 do 12 miesięcy.</w:t>
      </w:r>
    </w:p>
    <w:p w:rsidR="00F62BD7" w:rsidRPr="00F62BD7" w:rsidRDefault="00F62BD7" w:rsidP="00F62BD7">
      <w:pPr>
        <w:tabs>
          <w:tab w:val="left" w:pos="0"/>
          <w:tab w:val="left" w:pos="142"/>
        </w:tabs>
        <w:suppressAutoHyphens/>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t>Odpowiedź:</w:t>
      </w:r>
      <w:r w:rsidRPr="00F62BD7">
        <w:rPr>
          <w:rFonts w:ascii="Times New Roman" w:eastAsia="Times New Roman" w:hAnsi="Times New Roman"/>
          <w:b/>
          <w:color w:val="002060"/>
          <w:sz w:val="24"/>
          <w:szCs w:val="24"/>
          <w:lang w:eastAsia="pl-PL"/>
        </w:rPr>
        <w:t xml:space="preserve"> Zamawiający nie wyraża zgody.</w:t>
      </w:r>
    </w:p>
    <w:p w:rsidR="00F62BD7" w:rsidRPr="00F62BD7" w:rsidRDefault="00F62BD7" w:rsidP="00F62BD7">
      <w:pPr>
        <w:tabs>
          <w:tab w:val="left" w:pos="142"/>
        </w:tabs>
        <w:suppressAutoHyphens/>
        <w:spacing w:after="0" w:line="240" w:lineRule="auto"/>
        <w:jc w:val="both"/>
        <w:rPr>
          <w:rFonts w:ascii="Times New Roman" w:eastAsia="Times New Roman" w:hAnsi="Times New Roman"/>
          <w:sz w:val="24"/>
          <w:szCs w:val="24"/>
          <w:lang w:eastAsia="pl-PL"/>
        </w:rPr>
      </w:pPr>
    </w:p>
    <w:p w:rsidR="00F62BD7" w:rsidRPr="00F62BD7" w:rsidRDefault="00F62BD7" w:rsidP="00F62BD7">
      <w:pPr>
        <w:numPr>
          <w:ilvl w:val="0"/>
          <w:numId w:val="9"/>
        </w:numPr>
        <w:tabs>
          <w:tab w:val="left" w:pos="142"/>
        </w:tabs>
        <w:suppressAutoHyphen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 przypadku braku zgody na powyższe, prosimy o możliwość wprowadzenia Klauzuli wypowiedzenia w poniższej treści:</w:t>
      </w:r>
    </w:p>
    <w:p w:rsidR="00F62BD7" w:rsidRPr="00F62BD7" w:rsidRDefault="00F62BD7" w:rsidP="00F62BD7">
      <w:pPr>
        <w:tabs>
          <w:tab w:val="left" w:pos="142"/>
        </w:tabs>
        <w:spacing w:after="0" w:line="240" w:lineRule="auto"/>
        <w:jc w:val="both"/>
        <w:rPr>
          <w:rFonts w:ascii="Times New Roman" w:hAnsi="Times New Roman"/>
          <w:i/>
          <w:iCs/>
          <w:sz w:val="24"/>
          <w:szCs w:val="24"/>
          <w:lang w:eastAsia="pl-PL"/>
        </w:rPr>
      </w:pPr>
      <w:r w:rsidRPr="00F62BD7">
        <w:rPr>
          <w:rFonts w:ascii="Times New Roman" w:hAnsi="Times New Roman"/>
          <w:i/>
          <w:iCs/>
          <w:sz w:val="24"/>
          <w:szCs w:val="24"/>
          <w:lang w:eastAsia="pl-PL"/>
        </w:rPr>
        <w:t xml:space="preserve">„Z zachowaniem pozostałych niezmienionych niniejszą klauzulą postanowień ogólnych warunków ubezpieczenia i innych postanowień umowy generalnej, strony umowy postanawiają, że w przypadku, gdy </w:t>
      </w:r>
    </w:p>
    <w:p w:rsidR="00F62BD7" w:rsidRPr="00F62BD7" w:rsidRDefault="00F62BD7" w:rsidP="00F62BD7">
      <w:pPr>
        <w:tabs>
          <w:tab w:val="left" w:pos="142"/>
        </w:tabs>
        <w:spacing w:after="0" w:line="240" w:lineRule="auto"/>
        <w:jc w:val="both"/>
        <w:rPr>
          <w:rFonts w:ascii="Times New Roman" w:hAnsi="Times New Roman"/>
          <w:i/>
          <w:iCs/>
          <w:sz w:val="24"/>
          <w:szCs w:val="24"/>
          <w:lang w:eastAsia="pl-PL"/>
        </w:rPr>
      </w:pPr>
      <w:r w:rsidRPr="00F62BD7">
        <w:rPr>
          <w:rFonts w:ascii="Times New Roman" w:hAnsi="Times New Roman"/>
          <w:i/>
          <w:iCs/>
          <w:sz w:val="24"/>
          <w:szCs w:val="24"/>
          <w:lang w:eastAsia="pl-PL"/>
        </w:rPr>
        <w:t xml:space="preserve">1) szkodowość za dany okres polisowy rozumiana jako stosunek wypłaconych odszkodowań powiększonych o wysokość rezerw na szkody zgłoszone a niewypłacone w danym okresie polisowym do składki zainkasowanej za ten okres, liczona najwcześniej 45 dni przed końcem danego okresu polisowego, przekroczy 50% w danym rodzaju ubezpieczenia, lub </w:t>
      </w:r>
    </w:p>
    <w:p w:rsidR="00F62BD7" w:rsidRPr="00F62BD7" w:rsidRDefault="00F62BD7" w:rsidP="00F62BD7">
      <w:pPr>
        <w:tabs>
          <w:tab w:val="left" w:pos="142"/>
        </w:tabs>
        <w:spacing w:after="0" w:line="240" w:lineRule="auto"/>
        <w:jc w:val="both"/>
        <w:rPr>
          <w:rFonts w:ascii="Times New Roman" w:hAnsi="Times New Roman"/>
          <w:i/>
          <w:iCs/>
          <w:sz w:val="24"/>
          <w:szCs w:val="24"/>
          <w:lang w:eastAsia="pl-PL"/>
        </w:rPr>
      </w:pPr>
      <w:r w:rsidRPr="00F62BD7">
        <w:rPr>
          <w:rFonts w:ascii="Times New Roman" w:hAnsi="Times New Roman"/>
          <w:i/>
          <w:iCs/>
          <w:sz w:val="24"/>
          <w:szCs w:val="24"/>
          <w:lang w:eastAsia="pl-PL"/>
        </w:rPr>
        <w:t>2) nastąpi uzasadniony pisemnie przez Ubezpieczyciela brak możliwości zachowania ustalonych w umowie ubezpieczenia warunków ubezpieczenia na kolejny okres polisowy ze względu na znaczące zmiany w ryzyku lub na rynku ubezpieczeniowym lub reasekuracyjnym, powodujące brak możliwości uzyskania przez Ubezpieczyciela reasekuracji na dotychczasowych warunkach, lub</w:t>
      </w:r>
    </w:p>
    <w:p w:rsidR="00F62BD7" w:rsidRPr="00F62BD7" w:rsidRDefault="00F62BD7" w:rsidP="00F62BD7">
      <w:pPr>
        <w:tabs>
          <w:tab w:val="left" w:pos="142"/>
        </w:tabs>
        <w:spacing w:after="0" w:line="240" w:lineRule="auto"/>
        <w:jc w:val="both"/>
        <w:rPr>
          <w:rFonts w:ascii="Times New Roman" w:hAnsi="Times New Roman"/>
          <w:i/>
          <w:iCs/>
          <w:sz w:val="24"/>
          <w:szCs w:val="24"/>
          <w:lang w:eastAsia="pl-PL"/>
        </w:rPr>
      </w:pPr>
      <w:r w:rsidRPr="00F62BD7">
        <w:rPr>
          <w:rFonts w:ascii="Times New Roman" w:hAnsi="Times New Roman"/>
          <w:i/>
          <w:iCs/>
          <w:sz w:val="24"/>
          <w:szCs w:val="24"/>
          <w:lang w:eastAsia="pl-PL"/>
        </w:rPr>
        <w:t>3) nastąpi wzrost wartości sum ubezpieczenia mienia o więcej niż 10% ich wartości początkowej, ponad limit klauzuli automatycznego pokrycia (dotyczy ubezpieczenia mienia i technicznych), lub</w:t>
      </w:r>
    </w:p>
    <w:p w:rsidR="00F62BD7" w:rsidRPr="00F62BD7" w:rsidRDefault="00F62BD7" w:rsidP="00F62BD7">
      <w:pPr>
        <w:tabs>
          <w:tab w:val="left" w:pos="142"/>
        </w:tabs>
        <w:spacing w:after="0" w:line="240" w:lineRule="auto"/>
        <w:jc w:val="both"/>
        <w:rPr>
          <w:rFonts w:ascii="Times New Roman" w:hAnsi="Times New Roman"/>
          <w:i/>
          <w:iCs/>
          <w:sz w:val="24"/>
          <w:szCs w:val="24"/>
          <w:lang w:eastAsia="pl-PL"/>
        </w:rPr>
      </w:pPr>
      <w:r w:rsidRPr="00F62BD7">
        <w:rPr>
          <w:rFonts w:ascii="Times New Roman" w:hAnsi="Times New Roman"/>
          <w:i/>
          <w:iCs/>
          <w:sz w:val="24"/>
          <w:szCs w:val="24"/>
          <w:lang w:eastAsia="pl-PL"/>
        </w:rPr>
        <w:t>4) nastąpi wzrost przychodów rocznych Ubezpieczonego o ponad 20% w stosunku do roku poprzedniego (dotyczy ubezpieczenia OC), lub</w:t>
      </w:r>
    </w:p>
    <w:p w:rsidR="00F62BD7" w:rsidRPr="00F62BD7" w:rsidRDefault="00F62BD7" w:rsidP="00F62BD7">
      <w:pPr>
        <w:tabs>
          <w:tab w:val="left" w:pos="142"/>
        </w:tabs>
        <w:spacing w:after="0" w:line="240" w:lineRule="auto"/>
        <w:jc w:val="both"/>
        <w:rPr>
          <w:rFonts w:ascii="Times New Roman" w:hAnsi="Times New Roman"/>
          <w:i/>
          <w:iCs/>
          <w:sz w:val="24"/>
          <w:szCs w:val="24"/>
          <w:lang w:eastAsia="pl-PL"/>
        </w:rPr>
      </w:pPr>
      <w:r w:rsidRPr="00F62BD7">
        <w:rPr>
          <w:rFonts w:ascii="Times New Roman" w:hAnsi="Times New Roman"/>
          <w:i/>
          <w:iCs/>
          <w:sz w:val="24"/>
          <w:szCs w:val="24"/>
          <w:lang w:eastAsia="pl-PL"/>
        </w:rPr>
        <w:t>5) w stosunku do Ubezpieczonego została ogłoszona upadłość lub niewypłacalność, Ubezpieczony złożył wniosek o ochronę przed bankructwem, upadłością lub taka analogiczna procedura została podjęta w jakiejkolwiek jurysdykcji</w:t>
      </w:r>
    </w:p>
    <w:p w:rsidR="00F62BD7" w:rsidRPr="00F62BD7" w:rsidRDefault="00F62BD7" w:rsidP="00F62BD7">
      <w:pPr>
        <w:tabs>
          <w:tab w:val="left" w:pos="142"/>
        </w:tabs>
        <w:spacing w:after="0" w:line="240" w:lineRule="auto"/>
        <w:jc w:val="both"/>
        <w:rPr>
          <w:rFonts w:ascii="Times New Roman" w:hAnsi="Times New Roman"/>
          <w:i/>
          <w:iCs/>
          <w:sz w:val="24"/>
          <w:szCs w:val="24"/>
          <w:lang w:eastAsia="pl-PL"/>
        </w:rPr>
      </w:pPr>
      <w:r w:rsidRPr="00F62BD7">
        <w:rPr>
          <w:rFonts w:ascii="Times New Roman" w:hAnsi="Times New Roman"/>
          <w:i/>
          <w:iCs/>
          <w:sz w:val="24"/>
          <w:szCs w:val="24"/>
          <w:lang w:eastAsia="pl-PL"/>
        </w:rPr>
        <w:t xml:space="preserve">Ubezpieczyciel ma prawo do wypowiedzenia umowy na kolejny roczny okres ubezpieczenia (okres polisowy) z zachowaniem miesięcznego okresu wypowiedzenia ze skutkiem na koniec odpowiednio pierwszego albo drugiego okresu polisowego. </w:t>
      </w:r>
    </w:p>
    <w:p w:rsidR="00F62BD7" w:rsidRPr="00F62BD7" w:rsidRDefault="00F62BD7" w:rsidP="00F62BD7">
      <w:pPr>
        <w:tabs>
          <w:tab w:val="left" w:pos="142"/>
        </w:tabs>
        <w:spacing w:after="0" w:line="240" w:lineRule="auto"/>
        <w:jc w:val="both"/>
        <w:rPr>
          <w:rFonts w:ascii="Times New Roman" w:hAnsi="Times New Roman"/>
          <w:i/>
          <w:iCs/>
          <w:sz w:val="24"/>
          <w:szCs w:val="24"/>
          <w:lang w:eastAsia="pl-PL"/>
        </w:rPr>
      </w:pPr>
      <w:r w:rsidRPr="00F62BD7">
        <w:rPr>
          <w:rFonts w:ascii="Times New Roman" w:hAnsi="Times New Roman"/>
          <w:i/>
          <w:iCs/>
          <w:sz w:val="24"/>
          <w:szCs w:val="24"/>
          <w:lang w:eastAsia="pl-PL"/>
        </w:rPr>
        <w:t>Wypowiedzenie umowy należy złożyć w formie pisemnej pod rygorem nieważności.</w:t>
      </w:r>
    </w:p>
    <w:p w:rsidR="00F62BD7" w:rsidRPr="00F62BD7" w:rsidRDefault="00F62BD7" w:rsidP="00F62BD7">
      <w:pPr>
        <w:tabs>
          <w:tab w:val="left" w:pos="142"/>
        </w:tabs>
        <w:spacing w:after="0" w:line="240" w:lineRule="auto"/>
        <w:jc w:val="both"/>
        <w:rPr>
          <w:rFonts w:ascii="Times New Roman" w:hAnsi="Times New Roman"/>
          <w:i/>
          <w:iCs/>
          <w:sz w:val="24"/>
          <w:szCs w:val="24"/>
          <w:lang w:eastAsia="pl-PL"/>
        </w:rPr>
      </w:pPr>
      <w:r w:rsidRPr="00F62BD7">
        <w:rPr>
          <w:rFonts w:ascii="Times New Roman" w:hAnsi="Times New Roman"/>
          <w:i/>
          <w:iCs/>
          <w:sz w:val="24"/>
          <w:szCs w:val="24"/>
          <w:lang w:eastAsia="pl-PL"/>
        </w:rPr>
        <w:t>Niezależnie od faktu wypowiedzenia umowy ubezpieczenia strony mogą podjąć negocjacje w celu zmiany warunków ubezpieczenia na drugi lub trzeci okres polisowy.”</w:t>
      </w:r>
    </w:p>
    <w:p w:rsidR="00F62BD7" w:rsidRPr="00F62BD7" w:rsidRDefault="00F62BD7" w:rsidP="00F62BD7">
      <w:pPr>
        <w:tabs>
          <w:tab w:val="left" w:pos="0"/>
          <w:tab w:val="left" w:pos="142"/>
        </w:tabs>
        <w:suppressAutoHyphens/>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cs="Arial"/>
          <w:b/>
          <w:color w:val="002060"/>
          <w:sz w:val="24"/>
          <w:szCs w:val="24"/>
          <w:lang w:eastAsia="pl-PL"/>
        </w:rPr>
        <w:lastRenderedPageBreak/>
        <w:t>Odpowiedź:</w:t>
      </w:r>
      <w:r w:rsidRPr="00F62BD7">
        <w:rPr>
          <w:rFonts w:ascii="Times New Roman" w:eastAsia="Times New Roman" w:hAnsi="Times New Roman"/>
          <w:b/>
          <w:color w:val="002060"/>
          <w:sz w:val="24"/>
          <w:szCs w:val="24"/>
          <w:lang w:eastAsia="pl-PL"/>
        </w:rPr>
        <w:t xml:space="preserve"> Zamawiający nie wyraża zgody.</w:t>
      </w:r>
    </w:p>
    <w:p w:rsidR="00F62BD7" w:rsidRPr="00F62BD7" w:rsidRDefault="00F62BD7" w:rsidP="00F62BD7">
      <w:pPr>
        <w:tabs>
          <w:tab w:val="left" w:pos="142"/>
        </w:tabs>
        <w:spacing w:after="0"/>
        <w:jc w:val="both"/>
        <w:rPr>
          <w:rFonts w:ascii="Times New Roman" w:eastAsia="Times New Roman" w:hAnsi="Times New Roman"/>
          <w:sz w:val="24"/>
          <w:szCs w:val="24"/>
          <w:lang w:eastAsia="pl-PL"/>
        </w:rPr>
      </w:pPr>
    </w:p>
    <w:p w:rsidR="00F62BD7" w:rsidRPr="00F62BD7" w:rsidRDefault="00F62BD7" w:rsidP="00F62BD7">
      <w:pPr>
        <w:tabs>
          <w:tab w:val="left" w:pos="142"/>
        </w:tabs>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sz w:val="24"/>
          <w:szCs w:val="24"/>
          <w:lang w:eastAsia="pl-PL"/>
        </w:rPr>
        <w:t xml:space="preserve">36)  Prosimy o wyjaśnienie intencji zawarcia Umowy o powierzenia przetwarzania danych osobowych? Do jakich umów ubezpieczeń ma zostać zawarta? W jakich sytuacjach mają </w:t>
      </w:r>
      <w:r w:rsidRPr="00F62BD7">
        <w:rPr>
          <w:rFonts w:ascii="Times New Roman" w:eastAsia="Times New Roman" w:hAnsi="Times New Roman"/>
          <w:b/>
          <w:color w:val="002060"/>
          <w:sz w:val="24"/>
          <w:szCs w:val="24"/>
          <w:lang w:eastAsia="pl-PL"/>
        </w:rPr>
        <w:t>być przetwarzane dane osobowe jeśli Zamawiający jest osobą prawną?</w:t>
      </w:r>
    </w:p>
    <w:p w:rsidR="00F62BD7" w:rsidRPr="00F62BD7" w:rsidRDefault="00F62BD7" w:rsidP="00F62BD7">
      <w:pPr>
        <w:tabs>
          <w:tab w:val="left" w:pos="142"/>
        </w:tabs>
        <w:spacing w:after="0" w:line="240" w:lineRule="auto"/>
        <w:jc w:val="both"/>
        <w:rPr>
          <w:rFonts w:ascii="Times New Roman" w:eastAsia="Times New Roman" w:hAnsi="Times New Roman"/>
          <w:b/>
          <w:color w:val="002060"/>
          <w:sz w:val="24"/>
          <w:szCs w:val="24"/>
          <w:lang w:eastAsia="pl-PL"/>
        </w:rPr>
      </w:pPr>
      <w:r w:rsidRPr="00F62BD7">
        <w:rPr>
          <w:rFonts w:ascii="Times New Roman" w:eastAsia="Times New Roman" w:hAnsi="Times New Roman"/>
          <w:b/>
          <w:color w:val="002060"/>
          <w:sz w:val="24"/>
          <w:szCs w:val="24"/>
          <w:lang w:eastAsia="pl-PL"/>
        </w:rPr>
        <w:t>Odpowiedź: Umowa powierzenia danych osobowych zostanie zawarta tylko odnośnie pakietu I, gdzie ubezpieczyciel będzie miał dostęp do danych osobowych pacjentów i pracowników WCPiT. Szczegółowy zakres obowiązywania umowy jest określony w Załączniku nr 11 do SWZ: Umowa powierzenia danych.</w:t>
      </w:r>
    </w:p>
    <w:p w:rsidR="00F62BD7" w:rsidRPr="00F62BD7" w:rsidRDefault="00F62BD7" w:rsidP="00F62BD7">
      <w:pPr>
        <w:tabs>
          <w:tab w:val="left" w:pos="142"/>
        </w:tabs>
        <w:spacing w:after="0" w:line="240" w:lineRule="auto"/>
        <w:jc w:val="both"/>
        <w:rPr>
          <w:rFonts w:ascii="Times New Roman" w:eastAsia="Times New Roman" w:hAnsi="Times New Roman"/>
          <w:color w:val="FF0000"/>
          <w:sz w:val="24"/>
          <w:szCs w:val="24"/>
          <w:lang w:eastAsia="pl-PL"/>
        </w:rPr>
      </w:pPr>
    </w:p>
    <w:p w:rsidR="00F62BD7" w:rsidRPr="00F62BD7" w:rsidRDefault="00F62BD7" w:rsidP="00F62BD7">
      <w:pPr>
        <w:tabs>
          <w:tab w:val="left" w:pos="142"/>
        </w:tabs>
        <w:spacing w:after="0" w:line="240" w:lineRule="auto"/>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37) Czy w związku z faktem, iż Wykonawca pełni rolę Administratora danych osobowych, Zamawiający wyraża zgodę na odstąpienie od zawarcia Umowy o powierzenie przetwarzania danych osobowych? W przypadku braku zgody prosimy o informację czy przedmiotowa Umowa może być negocjowana co do treści przez obie strony po rozstrzygnięciu postepowania?</w:t>
      </w:r>
    </w:p>
    <w:p w:rsidR="00F62BD7" w:rsidRPr="00F62BD7" w:rsidRDefault="00F62BD7" w:rsidP="00F62BD7">
      <w:pPr>
        <w:tabs>
          <w:tab w:val="left" w:pos="142"/>
        </w:tabs>
        <w:spacing w:after="0" w:line="240" w:lineRule="auto"/>
        <w:jc w:val="both"/>
        <w:rPr>
          <w:rFonts w:ascii="Times New Roman" w:eastAsia="Times New Roman" w:hAnsi="Times New Roman" w:cs="Calibri"/>
          <w:b/>
          <w:color w:val="002060"/>
          <w:sz w:val="24"/>
          <w:szCs w:val="24"/>
          <w:lang w:eastAsia="pl-PL"/>
        </w:rPr>
      </w:pPr>
      <w:r w:rsidRPr="00F62BD7">
        <w:rPr>
          <w:rFonts w:ascii="Times New Roman" w:eastAsia="Times New Roman" w:hAnsi="Times New Roman" w:cs="Calibri"/>
          <w:b/>
          <w:color w:val="002060"/>
          <w:sz w:val="24"/>
          <w:szCs w:val="24"/>
          <w:lang w:eastAsia="pl-PL"/>
        </w:rPr>
        <w:t>Odpowiedź: Administratorem danych zgodnie z załącznikiem nr 11 do SWZ jest: Wielkopolskie Centrum Pulmonologii i Torakochirurgii, a Wykonawca jest Podmiotem przetwarzającym. Umowa nie podlega negocjacjom po rozstrzygnięciu postępowania.</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Pozostałe postanowienia SWZ nie ulegają zmianom.</w:t>
      </w:r>
    </w:p>
    <w:p w:rsidR="00F62BD7" w:rsidRPr="00F62BD7" w:rsidRDefault="00F62BD7" w:rsidP="00F62BD7">
      <w:pPr>
        <w:spacing w:after="0"/>
        <w:jc w:val="both"/>
        <w:rPr>
          <w:rFonts w:ascii="Times New Roman" w:eastAsia="Times New Roman" w:hAnsi="Times New Roman"/>
          <w:sz w:val="24"/>
          <w:szCs w:val="24"/>
          <w:lang w:eastAsia="pl-PL"/>
        </w:rPr>
      </w:pP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Wielkopolskie Centrum Pulmonologii i Torakochirurgii SP ZOZ działając na podstawie art. 137 ust. 6 ustawy prawo zamówień publicznych z dnia 11 września 2019r. przedłuża terminy składania i otwarcia ofert do</w:t>
      </w:r>
      <w:r w:rsidRPr="00F62BD7">
        <w:rPr>
          <w:rFonts w:ascii="Times New Roman" w:eastAsia="Times New Roman" w:hAnsi="Times New Roman"/>
          <w:b/>
          <w:sz w:val="24"/>
          <w:szCs w:val="24"/>
          <w:lang w:eastAsia="pl-PL"/>
        </w:rPr>
        <w:t xml:space="preserve"> 27.10.2022 roku</w:t>
      </w:r>
      <w:r w:rsidRPr="00F62BD7">
        <w:rPr>
          <w:rFonts w:ascii="Times New Roman" w:eastAsia="Times New Roman" w:hAnsi="Times New Roman"/>
          <w:sz w:val="24"/>
          <w:szCs w:val="24"/>
          <w:lang w:eastAsia="pl-PL"/>
        </w:rPr>
        <w:t>.</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Godziny składania i otwarcia ofert pozostają bez zmian.</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 </w:t>
      </w:r>
    </w:p>
    <w:p w:rsidR="00F62BD7" w:rsidRPr="00F62BD7" w:rsidRDefault="00F62BD7" w:rsidP="00F62BD7">
      <w:pPr>
        <w:spacing w:after="0"/>
        <w:jc w:val="both"/>
        <w:rPr>
          <w:rFonts w:ascii="Times New Roman" w:eastAsia="Times New Roman" w:hAnsi="Times New Roman"/>
          <w:sz w:val="24"/>
          <w:szCs w:val="24"/>
          <w:lang w:eastAsia="pl-PL"/>
        </w:rPr>
      </w:pPr>
      <w:r w:rsidRPr="00F62BD7">
        <w:rPr>
          <w:rFonts w:ascii="Times New Roman" w:eastAsia="Times New Roman" w:hAnsi="Times New Roman"/>
          <w:sz w:val="24"/>
          <w:szCs w:val="24"/>
          <w:lang w:eastAsia="pl-PL"/>
        </w:rPr>
        <w:t xml:space="preserve">Jednocześnie, Zamawiający przedłuża termin związania z ofertą do  </w:t>
      </w:r>
      <w:r w:rsidRPr="00F62BD7">
        <w:rPr>
          <w:rFonts w:ascii="Times New Roman" w:eastAsia="Times New Roman" w:hAnsi="Times New Roman"/>
          <w:b/>
          <w:sz w:val="24"/>
          <w:szCs w:val="24"/>
          <w:lang w:eastAsia="pl-PL"/>
        </w:rPr>
        <w:t>17.01.2023 roku</w:t>
      </w:r>
      <w:r w:rsidRPr="00F62BD7">
        <w:rPr>
          <w:rFonts w:ascii="Times New Roman" w:eastAsia="Times New Roman" w:hAnsi="Times New Roman"/>
          <w:sz w:val="24"/>
          <w:szCs w:val="24"/>
          <w:lang w:eastAsia="pl-PL"/>
        </w:rPr>
        <w:t>.</w:t>
      </w:r>
    </w:p>
    <w:p w:rsidR="005520FC" w:rsidRPr="0040350E" w:rsidRDefault="005520FC" w:rsidP="005520FC">
      <w:pPr>
        <w:spacing w:after="0" w:line="240" w:lineRule="auto"/>
        <w:jc w:val="center"/>
        <w:rPr>
          <w:rFonts w:ascii="Arial" w:hAnsi="Arial" w:cs="Arial"/>
          <w:b/>
        </w:rPr>
      </w:pPr>
    </w:p>
    <w:p w:rsidR="005520FC" w:rsidRPr="0040350E" w:rsidRDefault="005520FC" w:rsidP="005520FC">
      <w:pPr>
        <w:pStyle w:val="HTML-wstpniesformatowany"/>
        <w:ind w:left="4860" w:right="-110"/>
        <w:rPr>
          <w:rFonts w:ascii="Arial" w:hAnsi="Arial" w:cs="Arial"/>
          <w:sz w:val="22"/>
          <w:szCs w:val="22"/>
        </w:rPr>
      </w:pPr>
    </w:p>
    <w:p w:rsidR="005520FC" w:rsidRPr="0040350E" w:rsidRDefault="005520FC" w:rsidP="0040350E">
      <w:pPr>
        <w:spacing w:after="0" w:line="240" w:lineRule="auto"/>
        <w:jc w:val="both"/>
        <w:rPr>
          <w:rFonts w:ascii="Arial" w:hAnsi="Arial" w:cs="Arial"/>
        </w:rPr>
      </w:pPr>
    </w:p>
    <w:sectPr w:rsidR="005520FC" w:rsidRPr="0040350E" w:rsidSect="00B27B1E">
      <w:headerReference w:type="default" r:id="rId10"/>
      <w:footerReference w:type="default" r:id="rId11"/>
      <w:pgSz w:w="11906" w:h="16838" w:code="9"/>
      <w:pgMar w:top="2410" w:right="1418" w:bottom="3119"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F8" w:rsidRDefault="003832F8" w:rsidP="00F92ECB">
      <w:pPr>
        <w:spacing w:after="0" w:line="240" w:lineRule="auto"/>
      </w:pPr>
      <w:r>
        <w:separator/>
      </w:r>
    </w:p>
  </w:endnote>
  <w:endnote w:type="continuationSeparator" w:id="0">
    <w:p w:rsidR="003832F8" w:rsidRDefault="003832F8"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BB2" w:rsidRDefault="00382AA3">
    <w:pPr>
      <w:pStyle w:val="Stopka"/>
    </w:pPr>
    <w:r>
      <w:rPr>
        <w:noProof/>
        <w:lang w:val="en-GB" w:eastAsia="en-GB"/>
      </w:rPr>
      <w:drawing>
        <wp:anchor distT="0" distB="0" distL="114300" distR="114300" simplePos="0" relativeHeight="251660288" behindDoc="1" locked="0" layoutInCell="1" allowOverlap="1" wp14:anchorId="32CE7D3D" wp14:editId="36A7602E">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F8" w:rsidRDefault="003832F8" w:rsidP="00F92ECB">
      <w:pPr>
        <w:spacing w:after="0" w:line="240" w:lineRule="auto"/>
      </w:pPr>
      <w:r>
        <w:separator/>
      </w:r>
    </w:p>
  </w:footnote>
  <w:footnote w:type="continuationSeparator" w:id="0">
    <w:p w:rsidR="003832F8" w:rsidRDefault="003832F8"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20" w:rsidRDefault="001430EA">
    <w:pPr>
      <w:pStyle w:val="Nagwek"/>
    </w:pPr>
    <w:r>
      <w:rPr>
        <w:noProof/>
        <w:lang w:val="en-GB" w:eastAsia="en-GB"/>
      </w:rPr>
      <w:drawing>
        <wp:anchor distT="0" distB="0" distL="114300" distR="114300" simplePos="0" relativeHeight="251659264" behindDoc="1" locked="0" layoutInCell="1" allowOverlap="1" wp14:anchorId="290DB584" wp14:editId="0DF95F6C">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704"/>
    <w:multiLevelType w:val="hybridMultilevel"/>
    <w:tmpl w:val="96BEA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05784"/>
    <w:multiLevelType w:val="hybridMultilevel"/>
    <w:tmpl w:val="AA923F2E"/>
    <w:lvl w:ilvl="0" w:tplc="059EF6A4">
      <w:start w:val="1"/>
      <w:numFmt w:val="decimal"/>
      <w:lvlText w:val="%1."/>
      <w:lvlJc w:val="left"/>
      <w:pPr>
        <w:ind w:left="786"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54C5B47"/>
    <w:multiLevelType w:val="singleLevel"/>
    <w:tmpl w:val="BD8C4F06"/>
    <w:lvl w:ilvl="0">
      <w:numFmt w:val="bullet"/>
      <w:lvlText w:val="-"/>
      <w:lvlJc w:val="left"/>
      <w:pPr>
        <w:tabs>
          <w:tab w:val="num" w:pos="360"/>
        </w:tabs>
        <w:ind w:left="340" w:hanging="340"/>
      </w:pPr>
    </w:lvl>
  </w:abstractNum>
  <w:abstractNum w:abstractNumId="3">
    <w:nsid w:val="08EE4B3E"/>
    <w:multiLevelType w:val="hybridMultilevel"/>
    <w:tmpl w:val="5B08A4AE"/>
    <w:lvl w:ilvl="0" w:tplc="04150017">
      <w:start w:val="1"/>
      <w:numFmt w:val="lowerLetter"/>
      <w:lvlText w:val="%1)"/>
      <w:lvlJc w:val="left"/>
      <w:pPr>
        <w:ind w:left="960" w:hanging="360"/>
      </w:pPr>
      <w:rPr>
        <w:rFonts w:cs="Times New Roman"/>
      </w:rPr>
    </w:lvl>
    <w:lvl w:ilvl="1" w:tplc="B20AA5BA">
      <w:start w:val="1"/>
      <w:numFmt w:val="bullet"/>
      <w:lvlText w:val=""/>
      <w:lvlJc w:val="left"/>
      <w:pPr>
        <w:tabs>
          <w:tab w:val="num" w:pos="1680"/>
        </w:tabs>
        <w:ind w:left="1680" w:hanging="360"/>
      </w:pPr>
      <w:rPr>
        <w:rFonts w:ascii="Symbol" w:hAnsi="Symbol" w:hint="default"/>
      </w:rPr>
    </w:lvl>
    <w:lvl w:ilvl="2" w:tplc="0415001B" w:tentative="1">
      <w:start w:val="1"/>
      <w:numFmt w:val="lowerRoman"/>
      <w:lvlText w:val="%3."/>
      <w:lvlJc w:val="right"/>
      <w:pPr>
        <w:ind w:left="2400" w:hanging="180"/>
      </w:pPr>
      <w:rPr>
        <w:rFonts w:cs="Times New Roman"/>
      </w:rPr>
    </w:lvl>
    <w:lvl w:ilvl="3" w:tplc="0415000F" w:tentative="1">
      <w:start w:val="1"/>
      <w:numFmt w:val="decimal"/>
      <w:lvlText w:val="%4."/>
      <w:lvlJc w:val="left"/>
      <w:pPr>
        <w:ind w:left="3120" w:hanging="360"/>
      </w:pPr>
      <w:rPr>
        <w:rFonts w:cs="Times New Roman"/>
      </w:rPr>
    </w:lvl>
    <w:lvl w:ilvl="4" w:tplc="04150019" w:tentative="1">
      <w:start w:val="1"/>
      <w:numFmt w:val="lowerLetter"/>
      <w:lvlText w:val="%5."/>
      <w:lvlJc w:val="left"/>
      <w:pPr>
        <w:ind w:left="3840" w:hanging="360"/>
      </w:pPr>
      <w:rPr>
        <w:rFonts w:cs="Times New Roman"/>
      </w:rPr>
    </w:lvl>
    <w:lvl w:ilvl="5" w:tplc="0415001B" w:tentative="1">
      <w:start w:val="1"/>
      <w:numFmt w:val="lowerRoman"/>
      <w:lvlText w:val="%6."/>
      <w:lvlJc w:val="right"/>
      <w:pPr>
        <w:ind w:left="4560" w:hanging="180"/>
      </w:pPr>
      <w:rPr>
        <w:rFonts w:cs="Times New Roman"/>
      </w:rPr>
    </w:lvl>
    <w:lvl w:ilvl="6" w:tplc="0415000F" w:tentative="1">
      <w:start w:val="1"/>
      <w:numFmt w:val="decimal"/>
      <w:lvlText w:val="%7."/>
      <w:lvlJc w:val="left"/>
      <w:pPr>
        <w:ind w:left="5280" w:hanging="360"/>
      </w:pPr>
      <w:rPr>
        <w:rFonts w:cs="Times New Roman"/>
      </w:rPr>
    </w:lvl>
    <w:lvl w:ilvl="7" w:tplc="04150019" w:tentative="1">
      <w:start w:val="1"/>
      <w:numFmt w:val="lowerLetter"/>
      <w:lvlText w:val="%8."/>
      <w:lvlJc w:val="left"/>
      <w:pPr>
        <w:ind w:left="6000" w:hanging="360"/>
      </w:pPr>
      <w:rPr>
        <w:rFonts w:cs="Times New Roman"/>
      </w:rPr>
    </w:lvl>
    <w:lvl w:ilvl="8" w:tplc="0415001B" w:tentative="1">
      <w:start w:val="1"/>
      <w:numFmt w:val="lowerRoman"/>
      <w:lvlText w:val="%9."/>
      <w:lvlJc w:val="right"/>
      <w:pPr>
        <w:ind w:left="6720" w:hanging="180"/>
      </w:pPr>
      <w:rPr>
        <w:rFonts w:cs="Times New Roman"/>
      </w:rPr>
    </w:lvl>
  </w:abstractNum>
  <w:abstractNum w:abstractNumId="4">
    <w:nsid w:val="15A163F2"/>
    <w:multiLevelType w:val="multilevel"/>
    <w:tmpl w:val="3F6096A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6B97B9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
    <w:nsid w:val="1EA71BF2"/>
    <w:multiLevelType w:val="hybridMultilevel"/>
    <w:tmpl w:val="F5CC1BA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231178E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
    <w:nsid w:val="32F76A26"/>
    <w:multiLevelType w:val="hybridMultilevel"/>
    <w:tmpl w:val="DBB0B10E"/>
    <w:lvl w:ilvl="0" w:tplc="B144EFEC">
      <w:start w:val="1"/>
      <w:numFmt w:val="decimal"/>
      <w:lvlText w:val="%1."/>
      <w:lvlJc w:val="left"/>
      <w:pPr>
        <w:ind w:left="720" w:hanging="360"/>
      </w:pPr>
      <w:rPr>
        <w:rFonts w:cs="Times New Roman"/>
        <w:sz w:val="20"/>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38E90AC2"/>
    <w:multiLevelType w:val="hybridMultilevel"/>
    <w:tmpl w:val="AF7007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1C15808"/>
    <w:multiLevelType w:val="hybridMultilevel"/>
    <w:tmpl w:val="DBCA6E3A"/>
    <w:lvl w:ilvl="0" w:tplc="04150017">
      <w:start w:val="1"/>
      <w:numFmt w:val="lowerLetter"/>
      <w:lvlText w:val="%1)"/>
      <w:lvlJc w:val="left"/>
      <w:pPr>
        <w:ind w:left="3156" w:hanging="360"/>
      </w:pPr>
      <w:rPr>
        <w:rFonts w:cs="Times New Roman"/>
      </w:rPr>
    </w:lvl>
    <w:lvl w:ilvl="1" w:tplc="04150019">
      <w:start w:val="1"/>
      <w:numFmt w:val="lowerLetter"/>
      <w:lvlText w:val="%2."/>
      <w:lvlJc w:val="left"/>
      <w:pPr>
        <w:ind w:left="3876" w:hanging="360"/>
      </w:pPr>
      <w:rPr>
        <w:rFonts w:cs="Times New Roman"/>
      </w:rPr>
    </w:lvl>
    <w:lvl w:ilvl="2" w:tplc="0415001B">
      <w:start w:val="1"/>
      <w:numFmt w:val="lowerRoman"/>
      <w:lvlText w:val="%3."/>
      <w:lvlJc w:val="right"/>
      <w:pPr>
        <w:ind w:left="4596" w:hanging="180"/>
      </w:pPr>
      <w:rPr>
        <w:rFonts w:cs="Times New Roman"/>
      </w:rPr>
    </w:lvl>
    <w:lvl w:ilvl="3" w:tplc="0415000F">
      <w:start w:val="1"/>
      <w:numFmt w:val="decimal"/>
      <w:lvlText w:val="%4."/>
      <w:lvlJc w:val="left"/>
      <w:pPr>
        <w:ind w:left="5316" w:hanging="360"/>
      </w:pPr>
      <w:rPr>
        <w:rFonts w:cs="Times New Roman"/>
      </w:rPr>
    </w:lvl>
    <w:lvl w:ilvl="4" w:tplc="04150019">
      <w:start w:val="1"/>
      <w:numFmt w:val="lowerLetter"/>
      <w:lvlText w:val="%5."/>
      <w:lvlJc w:val="left"/>
      <w:pPr>
        <w:ind w:left="6036" w:hanging="360"/>
      </w:pPr>
      <w:rPr>
        <w:rFonts w:cs="Times New Roman"/>
      </w:rPr>
    </w:lvl>
    <w:lvl w:ilvl="5" w:tplc="0415001B">
      <w:start w:val="1"/>
      <w:numFmt w:val="lowerRoman"/>
      <w:lvlText w:val="%6."/>
      <w:lvlJc w:val="right"/>
      <w:pPr>
        <w:ind w:left="6756" w:hanging="180"/>
      </w:pPr>
      <w:rPr>
        <w:rFonts w:cs="Times New Roman"/>
      </w:rPr>
    </w:lvl>
    <w:lvl w:ilvl="6" w:tplc="0415000F">
      <w:start w:val="1"/>
      <w:numFmt w:val="decimal"/>
      <w:lvlText w:val="%7."/>
      <w:lvlJc w:val="left"/>
      <w:pPr>
        <w:ind w:left="7476" w:hanging="360"/>
      </w:pPr>
      <w:rPr>
        <w:rFonts w:cs="Times New Roman"/>
      </w:rPr>
    </w:lvl>
    <w:lvl w:ilvl="7" w:tplc="04150019">
      <w:start w:val="1"/>
      <w:numFmt w:val="lowerLetter"/>
      <w:lvlText w:val="%8."/>
      <w:lvlJc w:val="left"/>
      <w:pPr>
        <w:ind w:left="8196" w:hanging="360"/>
      </w:pPr>
      <w:rPr>
        <w:rFonts w:cs="Times New Roman"/>
      </w:rPr>
    </w:lvl>
    <w:lvl w:ilvl="8" w:tplc="0415001B">
      <w:start w:val="1"/>
      <w:numFmt w:val="lowerRoman"/>
      <w:lvlText w:val="%9."/>
      <w:lvlJc w:val="right"/>
      <w:pPr>
        <w:ind w:left="8916" w:hanging="180"/>
      </w:pPr>
      <w:rPr>
        <w:rFonts w:cs="Times New Roman"/>
      </w:rPr>
    </w:lvl>
  </w:abstractNum>
  <w:abstractNum w:abstractNumId="11">
    <w:nsid w:val="41C97875"/>
    <w:multiLevelType w:val="hybridMultilevel"/>
    <w:tmpl w:val="BF5A5A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BD1453B"/>
    <w:multiLevelType w:val="hybridMultilevel"/>
    <w:tmpl w:val="6B447958"/>
    <w:lvl w:ilvl="0" w:tplc="04150011">
      <w:start w:val="1"/>
      <w:numFmt w:val="decimal"/>
      <w:lvlText w:val="%1)"/>
      <w:lvlJc w:val="left"/>
      <w:pPr>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4E20581C"/>
    <w:multiLevelType w:val="hybridMultilevel"/>
    <w:tmpl w:val="DAD22E3A"/>
    <w:lvl w:ilvl="0" w:tplc="04150001">
      <w:start w:val="1"/>
      <w:numFmt w:val="bullet"/>
      <w:lvlText w:val=""/>
      <w:lvlJc w:val="left"/>
      <w:pPr>
        <w:ind w:left="150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5C9F09DE"/>
    <w:multiLevelType w:val="hybridMultilevel"/>
    <w:tmpl w:val="947AA26C"/>
    <w:lvl w:ilvl="0" w:tplc="059EF6A4">
      <w:start w:val="1"/>
      <w:numFmt w:val="decimal"/>
      <w:lvlText w:val="%1."/>
      <w:lvlJc w:val="left"/>
      <w:pPr>
        <w:ind w:left="107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0347900"/>
    <w:multiLevelType w:val="hybridMultilevel"/>
    <w:tmpl w:val="947AA26C"/>
    <w:lvl w:ilvl="0" w:tplc="FFFFFFFF">
      <w:start w:val="1"/>
      <w:numFmt w:val="decimal"/>
      <w:lvlText w:val="%1."/>
      <w:lvlJc w:val="left"/>
      <w:pPr>
        <w:ind w:left="786"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62DB3B8F"/>
    <w:multiLevelType w:val="hybridMultilevel"/>
    <w:tmpl w:val="25B87B38"/>
    <w:lvl w:ilvl="0" w:tplc="41224AFC">
      <w:start w:val="1"/>
      <w:numFmt w:val="lowerLetter"/>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7">
    <w:nsid w:val="67E21F6C"/>
    <w:multiLevelType w:val="multilevel"/>
    <w:tmpl w:val="9D928214"/>
    <w:lvl w:ilvl="0">
      <w:start w:val="1"/>
      <w:numFmt w:val="ordin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2" w:hanging="358"/>
      </w:pPr>
      <w:rPr>
        <w:rFonts w:hint="default"/>
      </w:rPr>
    </w:lvl>
    <w:lvl w:ilvl="3">
      <w:start w:val="1"/>
      <w:numFmt w:val="bullet"/>
      <w:lvlText w:val=""/>
      <w:lvlJc w:val="left"/>
      <w:pPr>
        <w:ind w:left="1435" w:hanging="363"/>
      </w:pPr>
      <w:rPr>
        <w:rFonts w:ascii="Symbol" w:hAnsi="Symbol" w:hint="default"/>
        <w:color w:val="auto"/>
      </w:rPr>
    </w:lvl>
    <w:lvl w:ilvl="4">
      <w:start w:val="1"/>
      <w:numFmt w:val="lowerLetter"/>
      <w:lvlText w:val="(%5)"/>
      <w:lvlJc w:val="left"/>
      <w:pPr>
        <w:ind w:left="9718" w:hanging="360"/>
      </w:pPr>
      <w:rPr>
        <w:rFonts w:hint="default"/>
      </w:rPr>
    </w:lvl>
    <w:lvl w:ilvl="5">
      <w:start w:val="1"/>
      <w:numFmt w:val="lowerRoman"/>
      <w:lvlText w:val="(%6)"/>
      <w:lvlJc w:val="left"/>
      <w:pPr>
        <w:ind w:left="10078" w:hanging="360"/>
      </w:pPr>
      <w:rPr>
        <w:rFonts w:hint="default"/>
      </w:rPr>
    </w:lvl>
    <w:lvl w:ilvl="6">
      <w:start w:val="1"/>
      <w:numFmt w:val="decimal"/>
      <w:lvlText w:val="%7."/>
      <w:lvlJc w:val="left"/>
      <w:pPr>
        <w:ind w:left="10438" w:hanging="360"/>
      </w:pPr>
      <w:rPr>
        <w:rFonts w:hint="default"/>
      </w:rPr>
    </w:lvl>
    <w:lvl w:ilvl="7">
      <w:start w:val="1"/>
      <w:numFmt w:val="lowerLetter"/>
      <w:lvlText w:val="%8."/>
      <w:lvlJc w:val="left"/>
      <w:pPr>
        <w:ind w:left="10798" w:hanging="360"/>
      </w:pPr>
      <w:rPr>
        <w:rFonts w:hint="default"/>
      </w:rPr>
    </w:lvl>
    <w:lvl w:ilvl="8">
      <w:start w:val="1"/>
      <w:numFmt w:val="lowerRoman"/>
      <w:lvlText w:val="%9."/>
      <w:lvlJc w:val="left"/>
      <w:pPr>
        <w:ind w:left="11158" w:hanging="360"/>
      </w:pPr>
      <w:rPr>
        <w:rFonts w:hint="default"/>
      </w:rPr>
    </w:lvl>
  </w:abstractNum>
  <w:abstractNum w:abstractNumId="18">
    <w:nsid w:val="6E2A1D6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9">
    <w:nsid w:val="6EE6456A"/>
    <w:multiLevelType w:val="hybridMultilevel"/>
    <w:tmpl w:val="85440A56"/>
    <w:lvl w:ilvl="0" w:tplc="FAF2B5E0">
      <w:start w:val="1"/>
      <w:numFmt w:val="bullet"/>
      <w:lvlText w:val=""/>
      <w:lvlJc w:val="left"/>
      <w:pPr>
        <w:ind w:left="1502"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6F956775"/>
    <w:multiLevelType w:val="hybridMultilevel"/>
    <w:tmpl w:val="6D1C28C6"/>
    <w:lvl w:ilvl="0" w:tplc="04150001">
      <w:start w:val="1"/>
      <w:numFmt w:val="bullet"/>
      <w:lvlText w:val=""/>
      <w:lvlJc w:val="left"/>
      <w:pPr>
        <w:ind w:left="1680" w:hanging="360"/>
      </w:pPr>
      <w:rPr>
        <w:rFonts w:ascii="Symbol" w:hAnsi="Symbol" w:hint="default"/>
      </w:rPr>
    </w:lvl>
    <w:lvl w:ilvl="1" w:tplc="04150003" w:tentative="1">
      <w:start w:val="1"/>
      <w:numFmt w:val="bullet"/>
      <w:lvlText w:val="o"/>
      <w:lvlJc w:val="left"/>
      <w:pPr>
        <w:ind w:left="2400" w:hanging="360"/>
      </w:pPr>
      <w:rPr>
        <w:rFonts w:ascii="Courier New" w:hAnsi="Courier New" w:cs="Courier New" w:hint="default"/>
      </w:rPr>
    </w:lvl>
    <w:lvl w:ilvl="2" w:tplc="04150005" w:tentative="1">
      <w:start w:val="1"/>
      <w:numFmt w:val="bullet"/>
      <w:lvlText w:val=""/>
      <w:lvlJc w:val="left"/>
      <w:pPr>
        <w:ind w:left="3120" w:hanging="360"/>
      </w:pPr>
      <w:rPr>
        <w:rFonts w:ascii="Wingdings" w:hAnsi="Wingdings" w:hint="default"/>
      </w:rPr>
    </w:lvl>
    <w:lvl w:ilvl="3" w:tplc="04150001" w:tentative="1">
      <w:start w:val="1"/>
      <w:numFmt w:val="bullet"/>
      <w:lvlText w:val=""/>
      <w:lvlJc w:val="left"/>
      <w:pPr>
        <w:ind w:left="3840" w:hanging="360"/>
      </w:pPr>
      <w:rPr>
        <w:rFonts w:ascii="Symbol" w:hAnsi="Symbol" w:hint="default"/>
      </w:rPr>
    </w:lvl>
    <w:lvl w:ilvl="4" w:tplc="04150003" w:tentative="1">
      <w:start w:val="1"/>
      <w:numFmt w:val="bullet"/>
      <w:lvlText w:val="o"/>
      <w:lvlJc w:val="left"/>
      <w:pPr>
        <w:ind w:left="4560" w:hanging="360"/>
      </w:pPr>
      <w:rPr>
        <w:rFonts w:ascii="Courier New" w:hAnsi="Courier New" w:cs="Courier New" w:hint="default"/>
      </w:rPr>
    </w:lvl>
    <w:lvl w:ilvl="5" w:tplc="04150005" w:tentative="1">
      <w:start w:val="1"/>
      <w:numFmt w:val="bullet"/>
      <w:lvlText w:val=""/>
      <w:lvlJc w:val="left"/>
      <w:pPr>
        <w:ind w:left="5280" w:hanging="360"/>
      </w:pPr>
      <w:rPr>
        <w:rFonts w:ascii="Wingdings" w:hAnsi="Wingdings" w:hint="default"/>
      </w:rPr>
    </w:lvl>
    <w:lvl w:ilvl="6" w:tplc="04150001" w:tentative="1">
      <w:start w:val="1"/>
      <w:numFmt w:val="bullet"/>
      <w:lvlText w:val=""/>
      <w:lvlJc w:val="left"/>
      <w:pPr>
        <w:ind w:left="6000" w:hanging="360"/>
      </w:pPr>
      <w:rPr>
        <w:rFonts w:ascii="Symbol" w:hAnsi="Symbol" w:hint="default"/>
      </w:rPr>
    </w:lvl>
    <w:lvl w:ilvl="7" w:tplc="04150003" w:tentative="1">
      <w:start w:val="1"/>
      <w:numFmt w:val="bullet"/>
      <w:lvlText w:val="o"/>
      <w:lvlJc w:val="left"/>
      <w:pPr>
        <w:ind w:left="6720" w:hanging="360"/>
      </w:pPr>
      <w:rPr>
        <w:rFonts w:ascii="Courier New" w:hAnsi="Courier New" w:cs="Courier New" w:hint="default"/>
      </w:rPr>
    </w:lvl>
    <w:lvl w:ilvl="8" w:tplc="04150005" w:tentative="1">
      <w:start w:val="1"/>
      <w:numFmt w:val="bullet"/>
      <w:lvlText w:val=""/>
      <w:lvlJc w:val="left"/>
      <w:pPr>
        <w:ind w:left="7440" w:hanging="360"/>
      </w:pPr>
      <w:rPr>
        <w:rFonts w:ascii="Wingdings" w:hAnsi="Wingdings" w:hint="default"/>
      </w:rPr>
    </w:lvl>
  </w:abstractNum>
  <w:abstractNum w:abstractNumId="21">
    <w:nsid w:val="7F105E79"/>
    <w:multiLevelType w:val="singleLevel"/>
    <w:tmpl w:val="0415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num>
  <w:num w:numId="8">
    <w:abstractNumId w:val="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1"/>
  </w:num>
  <w:num w:numId="18">
    <w:abstractNumId w:val="5"/>
  </w:num>
  <w:num w:numId="19">
    <w:abstractNumId w:val="7"/>
  </w:num>
  <w:num w:numId="20">
    <w:abstractNumId w:val="18"/>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546BB"/>
    <w:rsid w:val="00056647"/>
    <w:rsid w:val="000A0BE4"/>
    <w:rsid w:val="000F24E5"/>
    <w:rsid w:val="001100BA"/>
    <w:rsid w:val="001430EA"/>
    <w:rsid w:val="001765F3"/>
    <w:rsid w:val="001E55BE"/>
    <w:rsid w:val="001F48C0"/>
    <w:rsid w:val="00273580"/>
    <w:rsid w:val="00295BC9"/>
    <w:rsid w:val="002A6834"/>
    <w:rsid w:val="002B6F4B"/>
    <w:rsid w:val="002D38D5"/>
    <w:rsid w:val="002D4198"/>
    <w:rsid w:val="002D5359"/>
    <w:rsid w:val="002E15DA"/>
    <w:rsid w:val="00361E85"/>
    <w:rsid w:val="00377213"/>
    <w:rsid w:val="00381813"/>
    <w:rsid w:val="00382AA3"/>
    <w:rsid w:val="003832F8"/>
    <w:rsid w:val="00390D13"/>
    <w:rsid w:val="003B6AB6"/>
    <w:rsid w:val="003D364C"/>
    <w:rsid w:val="003E65AC"/>
    <w:rsid w:val="003F74B1"/>
    <w:rsid w:val="0040350E"/>
    <w:rsid w:val="004436A9"/>
    <w:rsid w:val="004438E2"/>
    <w:rsid w:val="004667F0"/>
    <w:rsid w:val="00480DBE"/>
    <w:rsid w:val="004F7089"/>
    <w:rsid w:val="005311DE"/>
    <w:rsid w:val="005407CA"/>
    <w:rsid w:val="005520FC"/>
    <w:rsid w:val="005B5FE6"/>
    <w:rsid w:val="005B7A86"/>
    <w:rsid w:val="005E40A7"/>
    <w:rsid w:val="005F13E1"/>
    <w:rsid w:val="005F5F57"/>
    <w:rsid w:val="00600361"/>
    <w:rsid w:val="00605620"/>
    <w:rsid w:val="00611962"/>
    <w:rsid w:val="006131C2"/>
    <w:rsid w:val="00672DDB"/>
    <w:rsid w:val="006A4933"/>
    <w:rsid w:val="006F5452"/>
    <w:rsid w:val="00726F0B"/>
    <w:rsid w:val="007A55B8"/>
    <w:rsid w:val="007D29FD"/>
    <w:rsid w:val="007D314C"/>
    <w:rsid w:val="007D3371"/>
    <w:rsid w:val="00854AE2"/>
    <w:rsid w:val="0087411E"/>
    <w:rsid w:val="00945698"/>
    <w:rsid w:val="009567B1"/>
    <w:rsid w:val="009B0855"/>
    <w:rsid w:val="009B7379"/>
    <w:rsid w:val="009F2AB4"/>
    <w:rsid w:val="00A06635"/>
    <w:rsid w:val="00A07AEC"/>
    <w:rsid w:val="00A314EA"/>
    <w:rsid w:val="00A336C1"/>
    <w:rsid w:val="00A52383"/>
    <w:rsid w:val="00AB3DDC"/>
    <w:rsid w:val="00AB7FDE"/>
    <w:rsid w:val="00B27B1E"/>
    <w:rsid w:val="00C11453"/>
    <w:rsid w:val="00C16824"/>
    <w:rsid w:val="00C2619B"/>
    <w:rsid w:val="00C6162C"/>
    <w:rsid w:val="00C70D7A"/>
    <w:rsid w:val="00C87937"/>
    <w:rsid w:val="00CB7FFB"/>
    <w:rsid w:val="00CC12C0"/>
    <w:rsid w:val="00CC4D1D"/>
    <w:rsid w:val="00D11066"/>
    <w:rsid w:val="00D12B20"/>
    <w:rsid w:val="00D135B2"/>
    <w:rsid w:val="00D376B9"/>
    <w:rsid w:val="00D86100"/>
    <w:rsid w:val="00DA4BB2"/>
    <w:rsid w:val="00DD2207"/>
    <w:rsid w:val="00DD5E1A"/>
    <w:rsid w:val="00DE01CB"/>
    <w:rsid w:val="00DE2F24"/>
    <w:rsid w:val="00E439FD"/>
    <w:rsid w:val="00F060D8"/>
    <w:rsid w:val="00F62BD7"/>
    <w:rsid w:val="00F92ECB"/>
    <w:rsid w:val="00FA4BBB"/>
    <w:rsid w:val="00FA616E"/>
    <w:rsid w:val="00FC3A5C"/>
    <w:rsid w:val="00FD435F"/>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F62BD7"/>
    <w:pPr>
      <w:keepNext/>
      <w:spacing w:after="0" w:line="240" w:lineRule="auto"/>
      <w:jc w:val="right"/>
      <w:outlineLvl w:val="0"/>
    </w:pPr>
    <w:rPr>
      <w:rFonts w:ascii="Times New Roman" w:eastAsia="Times New Roman" w:hAnsi="Times New Roman"/>
      <w:sz w:val="24"/>
      <w:szCs w:val="20"/>
      <w:lang w:eastAsia="pl-PL"/>
    </w:rPr>
  </w:style>
  <w:style w:type="paragraph" w:styleId="Nagwek2">
    <w:name w:val="heading 2"/>
    <w:basedOn w:val="Normalny"/>
    <w:next w:val="Normalny"/>
    <w:link w:val="Nagwek2Znak"/>
    <w:qFormat/>
    <w:rsid w:val="00F62BD7"/>
    <w:pPr>
      <w:keepNext/>
      <w:spacing w:after="0" w:line="240" w:lineRule="auto"/>
      <w:jc w:val="center"/>
      <w:outlineLvl w:val="1"/>
    </w:pPr>
    <w:rPr>
      <w:rFonts w:ascii="Times New Roman" w:eastAsia="Times New Roman" w:hAnsi="Times New Roman"/>
      <w:sz w:val="24"/>
      <w:szCs w:val="20"/>
      <w:lang w:eastAsia="pl-PL"/>
    </w:rPr>
  </w:style>
  <w:style w:type="paragraph" w:styleId="Nagwek3">
    <w:name w:val="heading 3"/>
    <w:basedOn w:val="Normalny"/>
    <w:next w:val="Normalny"/>
    <w:link w:val="Nagwek3Znak"/>
    <w:qFormat/>
    <w:rsid w:val="00F62BD7"/>
    <w:pPr>
      <w:keepNext/>
      <w:spacing w:after="0" w:line="240" w:lineRule="auto"/>
      <w:outlineLvl w:val="2"/>
    </w:pPr>
    <w:rPr>
      <w:rFonts w:ascii="Times New Roman" w:eastAsia="Times New Roman" w:hAnsi="Times New Roman"/>
      <w:b/>
      <w:bCs/>
      <w:sz w:val="26"/>
      <w:szCs w:val="20"/>
      <w:lang w:eastAsia="pl-PL"/>
    </w:rPr>
  </w:style>
  <w:style w:type="paragraph" w:styleId="Nagwek4">
    <w:name w:val="heading 4"/>
    <w:basedOn w:val="Normalny"/>
    <w:next w:val="Normalny"/>
    <w:link w:val="Nagwek4Znak"/>
    <w:qFormat/>
    <w:rsid w:val="00F62BD7"/>
    <w:pPr>
      <w:keepNext/>
      <w:spacing w:after="0" w:line="240" w:lineRule="auto"/>
      <w:jc w:val="both"/>
      <w:outlineLvl w:val="3"/>
    </w:pPr>
    <w:rPr>
      <w:rFonts w:ascii="Times New Roman" w:eastAsia="Times New Roman" w:hAnsi="Times New Roman"/>
      <w:b/>
      <w:i/>
      <w:sz w:val="20"/>
      <w:szCs w:val="20"/>
      <w:lang w:eastAsia="pl-PL"/>
    </w:rPr>
  </w:style>
  <w:style w:type="paragraph" w:styleId="Nagwek5">
    <w:name w:val="heading 5"/>
    <w:basedOn w:val="Normalny"/>
    <w:next w:val="Normalny"/>
    <w:link w:val="Nagwek5Znak"/>
    <w:qFormat/>
    <w:rsid w:val="00F62BD7"/>
    <w:pPr>
      <w:keepNext/>
      <w:spacing w:after="0" w:line="360" w:lineRule="auto"/>
      <w:outlineLvl w:val="4"/>
    </w:pPr>
    <w:rPr>
      <w:rFonts w:ascii="Times New Roman" w:eastAsia="Times New Roman" w:hAnsi="Times New Roman"/>
      <w:sz w:val="26"/>
      <w:szCs w:val="20"/>
      <w:lang w:eastAsia="pl-PL"/>
    </w:rPr>
  </w:style>
  <w:style w:type="paragraph" w:styleId="Nagwek6">
    <w:name w:val="heading 6"/>
    <w:basedOn w:val="Normalny"/>
    <w:next w:val="Normalny"/>
    <w:link w:val="Nagwek6Znak"/>
    <w:qFormat/>
    <w:rsid w:val="00F62BD7"/>
    <w:pPr>
      <w:keepNext/>
      <w:spacing w:after="0" w:line="360" w:lineRule="auto"/>
      <w:ind w:left="5103"/>
      <w:outlineLvl w:val="5"/>
    </w:pPr>
    <w:rPr>
      <w:rFonts w:ascii="Times New Roman" w:eastAsia="Times New Roman" w:hAnsi="Times New Roman"/>
      <w:sz w:val="26"/>
      <w:szCs w:val="20"/>
      <w:lang w:eastAsia="pl-PL"/>
    </w:rPr>
  </w:style>
  <w:style w:type="paragraph" w:styleId="Nagwek7">
    <w:name w:val="heading 7"/>
    <w:basedOn w:val="Normalny"/>
    <w:next w:val="Normalny"/>
    <w:link w:val="Nagwek7Znak"/>
    <w:qFormat/>
    <w:rsid w:val="00F62BD7"/>
    <w:pPr>
      <w:keepNext/>
      <w:spacing w:after="0" w:line="240" w:lineRule="auto"/>
      <w:outlineLvl w:val="6"/>
    </w:pPr>
    <w:rPr>
      <w:rFonts w:ascii="Times New Roman" w:eastAsia="Times New Roman" w:hAnsi="Times New Roman"/>
      <w:b/>
      <w:sz w:val="28"/>
      <w:szCs w:val="20"/>
      <w:lang w:eastAsia="pl-PL"/>
    </w:rPr>
  </w:style>
  <w:style w:type="paragraph" w:styleId="Nagwek8">
    <w:name w:val="heading 8"/>
    <w:basedOn w:val="Normalny"/>
    <w:next w:val="Normalny"/>
    <w:link w:val="Nagwek8Znak"/>
    <w:qFormat/>
    <w:rsid w:val="00F62BD7"/>
    <w:pPr>
      <w:keepNext/>
      <w:spacing w:after="0" w:line="240" w:lineRule="auto"/>
      <w:jc w:val="both"/>
      <w:outlineLvl w:val="7"/>
    </w:pPr>
    <w:rPr>
      <w:rFonts w:ascii="Times New Roman" w:eastAsia="Times New Roman" w:hAnsi="Times New Roman"/>
      <w:b/>
      <w:sz w:val="24"/>
      <w:szCs w:val="20"/>
      <w:lang w:eastAsia="pl-PL"/>
    </w:rPr>
  </w:style>
  <w:style w:type="paragraph" w:styleId="Nagwek9">
    <w:name w:val="heading 9"/>
    <w:basedOn w:val="Normalny"/>
    <w:next w:val="Normalny"/>
    <w:link w:val="Nagwek9Znak"/>
    <w:qFormat/>
    <w:rsid w:val="00F62BD7"/>
    <w:pPr>
      <w:keepNext/>
      <w:spacing w:after="0" w:line="240" w:lineRule="auto"/>
      <w:ind w:left="60"/>
      <w:jc w:val="both"/>
      <w:outlineLvl w:val="8"/>
    </w:pPr>
    <w:rPr>
      <w:rFonts w:ascii="Times New Roman" w:eastAsia="Times New Roman" w:hAnsi="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rsid w:val="00F92ECB"/>
  </w:style>
  <w:style w:type="paragraph" w:styleId="Stopka">
    <w:name w:val="footer"/>
    <w:basedOn w:val="Normalny"/>
    <w:link w:val="StopkaZnak"/>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rsid w:val="00F62BD7"/>
    <w:rPr>
      <w:rFonts w:ascii="Times New Roman" w:eastAsia="Times New Roman" w:hAnsi="Times New Roman"/>
      <w:sz w:val="24"/>
    </w:rPr>
  </w:style>
  <w:style w:type="character" w:customStyle="1" w:styleId="Nagwek2Znak">
    <w:name w:val="Nagłówek 2 Znak"/>
    <w:basedOn w:val="Domylnaczcionkaakapitu"/>
    <w:link w:val="Nagwek2"/>
    <w:rsid w:val="00F62BD7"/>
    <w:rPr>
      <w:rFonts w:ascii="Times New Roman" w:eastAsia="Times New Roman" w:hAnsi="Times New Roman"/>
      <w:sz w:val="24"/>
    </w:rPr>
  </w:style>
  <w:style w:type="character" w:customStyle="1" w:styleId="Nagwek3Znak">
    <w:name w:val="Nagłówek 3 Znak"/>
    <w:basedOn w:val="Domylnaczcionkaakapitu"/>
    <w:link w:val="Nagwek3"/>
    <w:rsid w:val="00F62BD7"/>
    <w:rPr>
      <w:rFonts w:ascii="Times New Roman" w:eastAsia="Times New Roman" w:hAnsi="Times New Roman"/>
      <w:b/>
      <w:bCs/>
      <w:sz w:val="26"/>
    </w:rPr>
  </w:style>
  <w:style w:type="character" w:customStyle="1" w:styleId="Nagwek4Znak">
    <w:name w:val="Nagłówek 4 Znak"/>
    <w:basedOn w:val="Domylnaczcionkaakapitu"/>
    <w:link w:val="Nagwek4"/>
    <w:rsid w:val="00F62BD7"/>
    <w:rPr>
      <w:rFonts w:ascii="Times New Roman" w:eastAsia="Times New Roman" w:hAnsi="Times New Roman"/>
      <w:b/>
      <w:i/>
    </w:rPr>
  </w:style>
  <w:style w:type="character" w:customStyle="1" w:styleId="Nagwek5Znak">
    <w:name w:val="Nagłówek 5 Znak"/>
    <w:basedOn w:val="Domylnaczcionkaakapitu"/>
    <w:link w:val="Nagwek5"/>
    <w:rsid w:val="00F62BD7"/>
    <w:rPr>
      <w:rFonts w:ascii="Times New Roman" w:eastAsia="Times New Roman" w:hAnsi="Times New Roman"/>
      <w:sz w:val="26"/>
    </w:rPr>
  </w:style>
  <w:style w:type="character" w:customStyle="1" w:styleId="Nagwek6Znak">
    <w:name w:val="Nagłówek 6 Znak"/>
    <w:basedOn w:val="Domylnaczcionkaakapitu"/>
    <w:link w:val="Nagwek6"/>
    <w:rsid w:val="00F62BD7"/>
    <w:rPr>
      <w:rFonts w:ascii="Times New Roman" w:eastAsia="Times New Roman" w:hAnsi="Times New Roman"/>
      <w:sz w:val="26"/>
    </w:rPr>
  </w:style>
  <w:style w:type="character" w:customStyle="1" w:styleId="Nagwek7Znak">
    <w:name w:val="Nagłówek 7 Znak"/>
    <w:basedOn w:val="Domylnaczcionkaakapitu"/>
    <w:link w:val="Nagwek7"/>
    <w:rsid w:val="00F62BD7"/>
    <w:rPr>
      <w:rFonts w:ascii="Times New Roman" w:eastAsia="Times New Roman" w:hAnsi="Times New Roman"/>
      <w:b/>
      <w:sz w:val="28"/>
    </w:rPr>
  </w:style>
  <w:style w:type="character" w:customStyle="1" w:styleId="Nagwek8Znak">
    <w:name w:val="Nagłówek 8 Znak"/>
    <w:basedOn w:val="Domylnaczcionkaakapitu"/>
    <w:link w:val="Nagwek8"/>
    <w:rsid w:val="00F62BD7"/>
    <w:rPr>
      <w:rFonts w:ascii="Times New Roman" w:eastAsia="Times New Roman" w:hAnsi="Times New Roman"/>
      <w:b/>
      <w:sz w:val="24"/>
    </w:rPr>
  </w:style>
  <w:style w:type="character" w:customStyle="1" w:styleId="Nagwek9Znak">
    <w:name w:val="Nagłówek 9 Znak"/>
    <w:basedOn w:val="Domylnaczcionkaakapitu"/>
    <w:link w:val="Nagwek9"/>
    <w:rsid w:val="00F62BD7"/>
    <w:rPr>
      <w:rFonts w:ascii="Times New Roman" w:eastAsia="Times New Roman" w:hAnsi="Times New Roman"/>
      <w:sz w:val="28"/>
    </w:rPr>
  </w:style>
  <w:style w:type="numbering" w:customStyle="1" w:styleId="Bezlisty1">
    <w:name w:val="Bez listy1"/>
    <w:next w:val="Bezlisty"/>
    <w:semiHidden/>
    <w:unhideWhenUsed/>
    <w:rsid w:val="00F62BD7"/>
  </w:style>
  <w:style w:type="paragraph" w:styleId="Tekstpodstawowy">
    <w:name w:val="Body Text"/>
    <w:basedOn w:val="Normalny"/>
    <w:link w:val="TekstpodstawowyZnak"/>
    <w:rsid w:val="00F62BD7"/>
    <w:pPr>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F62BD7"/>
    <w:rPr>
      <w:rFonts w:ascii="Times New Roman" w:eastAsia="Times New Roman" w:hAnsi="Times New Roman"/>
      <w:sz w:val="24"/>
    </w:rPr>
  </w:style>
  <w:style w:type="paragraph" w:styleId="Tytu">
    <w:name w:val="Title"/>
    <w:basedOn w:val="Normalny"/>
    <w:link w:val="TytuZnak"/>
    <w:qFormat/>
    <w:rsid w:val="00F62BD7"/>
    <w:pPr>
      <w:spacing w:after="0" w:line="240" w:lineRule="auto"/>
      <w:jc w:val="center"/>
    </w:pPr>
    <w:rPr>
      <w:rFonts w:ascii="Times New Roman" w:eastAsia="Times New Roman" w:hAnsi="Times New Roman"/>
      <w:b/>
      <w:sz w:val="28"/>
      <w:szCs w:val="20"/>
      <w:lang w:eastAsia="pl-PL"/>
    </w:rPr>
  </w:style>
  <w:style w:type="character" w:customStyle="1" w:styleId="TytuZnak">
    <w:name w:val="Tytuł Znak"/>
    <w:basedOn w:val="Domylnaczcionkaakapitu"/>
    <w:link w:val="Tytu"/>
    <w:rsid w:val="00F62BD7"/>
    <w:rPr>
      <w:rFonts w:ascii="Times New Roman" w:eastAsia="Times New Roman" w:hAnsi="Times New Roman"/>
      <w:b/>
      <w:sz w:val="28"/>
    </w:rPr>
  </w:style>
  <w:style w:type="character" w:styleId="Numerstrony">
    <w:name w:val="page number"/>
    <w:basedOn w:val="Domylnaczcionkaakapitu"/>
    <w:rsid w:val="00F62BD7"/>
  </w:style>
  <w:style w:type="paragraph" w:styleId="Tekstpodstawowy2">
    <w:name w:val="Body Text 2"/>
    <w:basedOn w:val="Normalny"/>
    <w:link w:val="Tekstpodstawowy2Znak"/>
    <w:rsid w:val="00F62BD7"/>
    <w:pPr>
      <w:spacing w:after="0" w:line="240" w:lineRule="auto"/>
    </w:pPr>
    <w:rPr>
      <w:rFonts w:ascii="Times New Roman" w:eastAsia="Times New Roman" w:hAnsi="Times New Roman"/>
      <w:sz w:val="26"/>
      <w:szCs w:val="20"/>
      <w:lang w:eastAsia="pl-PL"/>
    </w:rPr>
  </w:style>
  <w:style w:type="character" w:customStyle="1" w:styleId="Tekstpodstawowy2Znak">
    <w:name w:val="Tekst podstawowy 2 Znak"/>
    <w:basedOn w:val="Domylnaczcionkaakapitu"/>
    <w:link w:val="Tekstpodstawowy2"/>
    <w:rsid w:val="00F62BD7"/>
    <w:rPr>
      <w:rFonts w:ascii="Times New Roman" w:eastAsia="Times New Roman" w:hAnsi="Times New Roman"/>
      <w:sz w:val="26"/>
    </w:rPr>
  </w:style>
  <w:style w:type="paragraph" w:styleId="Tekstpodstawowywcity">
    <w:name w:val="Body Text Indent"/>
    <w:basedOn w:val="Normalny"/>
    <w:link w:val="TekstpodstawowywcityZnak"/>
    <w:rsid w:val="00F62BD7"/>
    <w:pPr>
      <w:spacing w:after="0" w:line="240" w:lineRule="auto"/>
      <w:ind w:left="360"/>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F62BD7"/>
    <w:rPr>
      <w:rFonts w:ascii="Times New Roman" w:eastAsia="Times New Roman" w:hAnsi="Times New Roman"/>
    </w:rPr>
  </w:style>
  <w:style w:type="paragraph" w:styleId="Tekstpodstawowywcity2">
    <w:name w:val="Body Text Indent 2"/>
    <w:basedOn w:val="Normalny"/>
    <w:link w:val="Tekstpodstawowywcity2Znak"/>
    <w:rsid w:val="00F62BD7"/>
    <w:pPr>
      <w:spacing w:after="0" w:line="240" w:lineRule="auto"/>
      <w:ind w:firstLine="709"/>
    </w:pPr>
    <w:rPr>
      <w:rFonts w:ascii="Times New Roman" w:eastAsia="Times New Roman" w:hAnsi="Times New Roman"/>
      <w:sz w:val="26"/>
      <w:szCs w:val="20"/>
      <w:lang w:eastAsia="pl-PL"/>
    </w:rPr>
  </w:style>
  <w:style w:type="character" w:customStyle="1" w:styleId="Tekstpodstawowywcity2Znak">
    <w:name w:val="Tekst podstawowy wcięty 2 Znak"/>
    <w:basedOn w:val="Domylnaczcionkaakapitu"/>
    <w:link w:val="Tekstpodstawowywcity2"/>
    <w:rsid w:val="00F62BD7"/>
    <w:rPr>
      <w:rFonts w:ascii="Times New Roman" w:eastAsia="Times New Roman" w:hAnsi="Times New Roman"/>
      <w:sz w:val="26"/>
    </w:rPr>
  </w:style>
  <w:style w:type="character" w:styleId="UyteHipercze">
    <w:name w:val="FollowedHyperlink"/>
    <w:rsid w:val="00F62BD7"/>
    <w:rPr>
      <w:color w:val="800080"/>
      <w:u w:val="single"/>
    </w:rPr>
  </w:style>
  <w:style w:type="character" w:styleId="Pogrubienie">
    <w:name w:val="Strong"/>
    <w:qFormat/>
    <w:rsid w:val="00F62BD7"/>
    <w:rPr>
      <w:b/>
      <w:bCs/>
    </w:rPr>
  </w:style>
  <w:style w:type="paragraph" w:styleId="Tekstpodstawowy3">
    <w:name w:val="Body Text 3"/>
    <w:basedOn w:val="Normalny"/>
    <w:link w:val="Tekstpodstawowy3Znak"/>
    <w:rsid w:val="00F62BD7"/>
    <w:pPr>
      <w:spacing w:after="0" w:line="360" w:lineRule="auto"/>
      <w:jc w:val="both"/>
    </w:pPr>
    <w:rPr>
      <w:rFonts w:ascii="Times New Roman" w:eastAsia="Times New Roman" w:hAnsi="Times New Roman"/>
      <w:sz w:val="24"/>
      <w:szCs w:val="20"/>
      <w:lang w:eastAsia="pl-PL"/>
    </w:rPr>
  </w:style>
  <w:style w:type="character" w:customStyle="1" w:styleId="Tekstpodstawowy3Znak">
    <w:name w:val="Tekst podstawowy 3 Znak"/>
    <w:basedOn w:val="Domylnaczcionkaakapitu"/>
    <w:link w:val="Tekstpodstawowy3"/>
    <w:rsid w:val="00F62BD7"/>
    <w:rPr>
      <w:rFonts w:ascii="Times New Roman" w:eastAsia="Times New Roman" w:hAnsi="Times New Roman"/>
      <w:sz w:val="24"/>
    </w:rPr>
  </w:style>
  <w:style w:type="paragraph" w:styleId="NormalnyWeb">
    <w:name w:val="Normal (Web)"/>
    <w:basedOn w:val="Normalny"/>
    <w:rsid w:val="00F62BD7"/>
    <w:pPr>
      <w:spacing w:before="100" w:beforeAutospacing="1" w:after="100" w:afterAutospacing="1"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semiHidden/>
    <w:rsid w:val="00F62BD7"/>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semiHidden/>
    <w:rsid w:val="00F62BD7"/>
    <w:rPr>
      <w:rFonts w:ascii="Times New Roman" w:eastAsia="Times New Roman" w:hAnsi="Times New Roman"/>
    </w:rPr>
  </w:style>
  <w:style w:type="paragraph" w:styleId="Akapitzlist">
    <w:name w:val="List Paragraph"/>
    <w:aliases w:val="CW_Lista,L1,Numerowanie,Akapit z listą5,normalny tekst,T_SZ_List Paragraph,Akapit z listą BS,Tytuł_procedury,Kolorowa lista — akcent 11"/>
    <w:basedOn w:val="Normalny"/>
    <w:link w:val="AkapitzlistZnak"/>
    <w:uiPriority w:val="34"/>
    <w:qFormat/>
    <w:rsid w:val="00F62BD7"/>
    <w:pPr>
      <w:spacing w:after="0" w:line="240" w:lineRule="auto"/>
      <w:ind w:left="708"/>
    </w:pPr>
    <w:rPr>
      <w:rFonts w:ascii="Times New Roman" w:eastAsia="Times New Roman" w:hAnsi="Times New Roman"/>
      <w:sz w:val="20"/>
      <w:szCs w:val="20"/>
      <w:lang w:eastAsia="pl-PL"/>
    </w:rPr>
  </w:style>
  <w:style w:type="paragraph" w:customStyle="1" w:styleId="Akapitzlist1">
    <w:name w:val="Akapit z listą1"/>
    <w:basedOn w:val="Normalny"/>
    <w:qFormat/>
    <w:rsid w:val="00F62BD7"/>
    <w:pPr>
      <w:spacing w:after="0" w:line="260" w:lineRule="exact"/>
      <w:ind w:left="720"/>
      <w:contextualSpacing/>
    </w:pPr>
    <w:rPr>
      <w:rFonts w:ascii="Tahoma" w:eastAsia="Times New Roman" w:hAnsi="Tahoma"/>
      <w:color w:val="1E1E1E"/>
      <w:spacing w:val="4"/>
      <w:sz w:val="18"/>
    </w:rPr>
  </w:style>
  <w:style w:type="character" w:customStyle="1" w:styleId="AkapitzlistZnak">
    <w:name w:val="Akapit z listą Znak"/>
    <w:aliases w:val="CW_Lista Znak,L1 Znak,Numerowanie Znak,Akapit z listą5 Znak,normalny tekst Znak,T_SZ_List Paragraph Znak,Akapit z listą BS Znak,Tytuł_procedury Znak,Kolorowa lista — akcent 11 Znak"/>
    <w:link w:val="Akapitzlist"/>
    <w:uiPriority w:val="34"/>
    <w:qFormat/>
    <w:locked/>
    <w:rsid w:val="00F62BD7"/>
    <w:rPr>
      <w:rFonts w:ascii="Times New Roman" w:eastAsia="Times New Roman" w:hAnsi="Times New Roman"/>
    </w:rPr>
  </w:style>
  <w:style w:type="paragraph" w:customStyle="1" w:styleId="Default">
    <w:name w:val="Default"/>
    <w:rsid w:val="00F62BD7"/>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F62BD7"/>
    <w:pPr>
      <w:keepNext/>
      <w:spacing w:after="0" w:line="240" w:lineRule="auto"/>
      <w:jc w:val="right"/>
      <w:outlineLvl w:val="0"/>
    </w:pPr>
    <w:rPr>
      <w:rFonts w:ascii="Times New Roman" w:eastAsia="Times New Roman" w:hAnsi="Times New Roman"/>
      <w:sz w:val="24"/>
      <w:szCs w:val="20"/>
      <w:lang w:eastAsia="pl-PL"/>
    </w:rPr>
  </w:style>
  <w:style w:type="paragraph" w:styleId="Nagwek2">
    <w:name w:val="heading 2"/>
    <w:basedOn w:val="Normalny"/>
    <w:next w:val="Normalny"/>
    <w:link w:val="Nagwek2Znak"/>
    <w:qFormat/>
    <w:rsid w:val="00F62BD7"/>
    <w:pPr>
      <w:keepNext/>
      <w:spacing w:after="0" w:line="240" w:lineRule="auto"/>
      <w:jc w:val="center"/>
      <w:outlineLvl w:val="1"/>
    </w:pPr>
    <w:rPr>
      <w:rFonts w:ascii="Times New Roman" w:eastAsia="Times New Roman" w:hAnsi="Times New Roman"/>
      <w:sz w:val="24"/>
      <w:szCs w:val="20"/>
      <w:lang w:eastAsia="pl-PL"/>
    </w:rPr>
  </w:style>
  <w:style w:type="paragraph" w:styleId="Nagwek3">
    <w:name w:val="heading 3"/>
    <w:basedOn w:val="Normalny"/>
    <w:next w:val="Normalny"/>
    <w:link w:val="Nagwek3Znak"/>
    <w:qFormat/>
    <w:rsid w:val="00F62BD7"/>
    <w:pPr>
      <w:keepNext/>
      <w:spacing w:after="0" w:line="240" w:lineRule="auto"/>
      <w:outlineLvl w:val="2"/>
    </w:pPr>
    <w:rPr>
      <w:rFonts w:ascii="Times New Roman" w:eastAsia="Times New Roman" w:hAnsi="Times New Roman"/>
      <w:b/>
      <w:bCs/>
      <w:sz w:val="26"/>
      <w:szCs w:val="20"/>
      <w:lang w:eastAsia="pl-PL"/>
    </w:rPr>
  </w:style>
  <w:style w:type="paragraph" w:styleId="Nagwek4">
    <w:name w:val="heading 4"/>
    <w:basedOn w:val="Normalny"/>
    <w:next w:val="Normalny"/>
    <w:link w:val="Nagwek4Znak"/>
    <w:qFormat/>
    <w:rsid w:val="00F62BD7"/>
    <w:pPr>
      <w:keepNext/>
      <w:spacing w:after="0" w:line="240" w:lineRule="auto"/>
      <w:jc w:val="both"/>
      <w:outlineLvl w:val="3"/>
    </w:pPr>
    <w:rPr>
      <w:rFonts w:ascii="Times New Roman" w:eastAsia="Times New Roman" w:hAnsi="Times New Roman"/>
      <w:b/>
      <w:i/>
      <w:sz w:val="20"/>
      <w:szCs w:val="20"/>
      <w:lang w:eastAsia="pl-PL"/>
    </w:rPr>
  </w:style>
  <w:style w:type="paragraph" w:styleId="Nagwek5">
    <w:name w:val="heading 5"/>
    <w:basedOn w:val="Normalny"/>
    <w:next w:val="Normalny"/>
    <w:link w:val="Nagwek5Znak"/>
    <w:qFormat/>
    <w:rsid w:val="00F62BD7"/>
    <w:pPr>
      <w:keepNext/>
      <w:spacing w:after="0" w:line="360" w:lineRule="auto"/>
      <w:outlineLvl w:val="4"/>
    </w:pPr>
    <w:rPr>
      <w:rFonts w:ascii="Times New Roman" w:eastAsia="Times New Roman" w:hAnsi="Times New Roman"/>
      <w:sz w:val="26"/>
      <w:szCs w:val="20"/>
      <w:lang w:eastAsia="pl-PL"/>
    </w:rPr>
  </w:style>
  <w:style w:type="paragraph" w:styleId="Nagwek6">
    <w:name w:val="heading 6"/>
    <w:basedOn w:val="Normalny"/>
    <w:next w:val="Normalny"/>
    <w:link w:val="Nagwek6Znak"/>
    <w:qFormat/>
    <w:rsid w:val="00F62BD7"/>
    <w:pPr>
      <w:keepNext/>
      <w:spacing w:after="0" w:line="360" w:lineRule="auto"/>
      <w:ind w:left="5103"/>
      <w:outlineLvl w:val="5"/>
    </w:pPr>
    <w:rPr>
      <w:rFonts w:ascii="Times New Roman" w:eastAsia="Times New Roman" w:hAnsi="Times New Roman"/>
      <w:sz w:val="26"/>
      <w:szCs w:val="20"/>
      <w:lang w:eastAsia="pl-PL"/>
    </w:rPr>
  </w:style>
  <w:style w:type="paragraph" w:styleId="Nagwek7">
    <w:name w:val="heading 7"/>
    <w:basedOn w:val="Normalny"/>
    <w:next w:val="Normalny"/>
    <w:link w:val="Nagwek7Znak"/>
    <w:qFormat/>
    <w:rsid w:val="00F62BD7"/>
    <w:pPr>
      <w:keepNext/>
      <w:spacing w:after="0" w:line="240" w:lineRule="auto"/>
      <w:outlineLvl w:val="6"/>
    </w:pPr>
    <w:rPr>
      <w:rFonts w:ascii="Times New Roman" w:eastAsia="Times New Roman" w:hAnsi="Times New Roman"/>
      <w:b/>
      <w:sz w:val="28"/>
      <w:szCs w:val="20"/>
      <w:lang w:eastAsia="pl-PL"/>
    </w:rPr>
  </w:style>
  <w:style w:type="paragraph" w:styleId="Nagwek8">
    <w:name w:val="heading 8"/>
    <w:basedOn w:val="Normalny"/>
    <w:next w:val="Normalny"/>
    <w:link w:val="Nagwek8Znak"/>
    <w:qFormat/>
    <w:rsid w:val="00F62BD7"/>
    <w:pPr>
      <w:keepNext/>
      <w:spacing w:after="0" w:line="240" w:lineRule="auto"/>
      <w:jc w:val="both"/>
      <w:outlineLvl w:val="7"/>
    </w:pPr>
    <w:rPr>
      <w:rFonts w:ascii="Times New Roman" w:eastAsia="Times New Roman" w:hAnsi="Times New Roman"/>
      <w:b/>
      <w:sz w:val="24"/>
      <w:szCs w:val="20"/>
      <w:lang w:eastAsia="pl-PL"/>
    </w:rPr>
  </w:style>
  <w:style w:type="paragraph" w:styleId="Nagwek9">
    <w:name w:val="heading 9"/>
    <w:basedOn w:val="Normalny"/>
    <w:next w:val="Normalny"/>
    <w:link w:val="Nagwek9Znak"/>
    <w:qFormat/>
    <w:rsid w:val="00F62BD7"/>
    <w:pPr>
      <w:keepNext/>
      <w:spacing w:after="0" w:line="240" w:lineRule="auto"/>
      <w:ind w:left="60"/>
      <w:jc w:val="both"/>
      <w:outlineLvl w:val="8"/>
    </w:pPr>
    <w:rPr>
      <w:rFonts w:ascii="Times New Roman" w:eastAsia="Times New Roman" w:hAnsi="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rsid w:val="00F92ECB"/>
  </w:style>
  <w:style w:type="paragraph" w:styleId="Stopka">
    <w:name w:val="footer"/>
    <w:basedOn w:val="Normalny"/>
    <w:link w:val="StopkaZnak"/>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rsid w:val="00F62BD7"/>
    <w:rPr>
      <w:rFonts w:ascii="Times New Roman" w:eastAsia="Times New Roman" w:hAnsi="Times New Roman"/>
      <w:sz w:val="24"/>
    </w:rPr>
  </w:style>
  <w:style w:type="character" w:customStyle="1" w:styleId="Nagwek2Znak">
    <w:name w:val="Nagłówek 2 Znak"/>
    <w:basedOn w:val="Domylnaczcionkaakapitu"/>
    <w:link w:val="Nagwek2"/>
    <w:rsid w:val="00F62BD7"/>
    <w:rPr>
      <w:rFonts w:ascii="Times New Roman" w:eastAsia="Times New Roman" w:hAnsi="Times New Roman"/>
      <w:sz w:val="24"/>
    </w:rPr>
  </w:style>
  <w:style w:type="character" w:customStyle="1" w:styleId="Nagwek3Znak">
    <w:name w:val="Nagłówek 3 Znak"/>
    <w:basedOn w:val="Domylnaczcionkaakapitu"/>
    <w:link w:val="Nagwek3"/>
    <w:rsid w:val="00F62BD7"/>
    <w:rPr>
      <w:rFonts w:ascii="Times New Roman" w:eastAsia="Times New Roman" w:hAnsi="Times New Roman"/>
      <w:b/>
      <w:bCs/>
      <w:sz w:val="26"/>
    </w:rPr>
  </w:style>
  <w:style w:type="character" w:customStyle="1" w:styleId="Nagwek4Znak">
    <w:name w:val="Nagłówek 4 Znak"/>
    <w:basedOn w:val="Domylnaczcionkaakapitu"/>
    <w:link w:val="Nagwek4"/>
    <w:rsid w:val="00F62BD7"/>
    <w:rPr>
      <w:rFonts w:ascii="Times New Roman" w:eastAsia="Times New Roman" w:hAnsi="Times New Roman"/>
      <w:b/>
      <w:i/>
    </w:rPr>
  </w:style>
  <w:style w:type="character" w:customStyle="1" w:styleId="Nagwek5Znak">
    <w:name w:val="Nagłówek 5 Znak"/>
    <w:basedOn w:val="Domylnaczcionkaakapitu"/>
    <w:link w:val="Nagwek5"/>
    <w:rsid w:val="00F62BD7"/>
    <w:rPr>
      <w:rFonts w:ascii="Times New Roman" w:eastAsia="Times New Roman" w:hAnsi="Times New Roman"/>
      <w:sz w:val="26"/>
    </w:rPr>
  </w:style>
  <w:style w:type="character" w:customStyle="1" w:styleId="Nagwek6Znak">
    <w:name w:val="Nagłówek 6 Znak"/>
    <w:basedOn w:val="Domylnaczcionkaakapitu"/>
    <w:link w:val="Nagwek6"/>
    <w:rsid w:val="00F62BD7"/>
    <w:rPr>
      <w:rFonts w:ascii="Times New Roman" w:eastAsia="Times New Roman" w:hAnsi="Times New Roman"/>
      <w:sz w:val="26"/>
    </w:rPr>
  </w:style>
  <w:style w:type="character" w:customStyle="1" w:styleId="Nagwek7Znak">
    <w:name w:val="Nagłówek 7 Znak"/>
    <w:basedOn w:val="Domylnaczcionkaakapitu"/>
    <w:link w:val="Nagwek7"/>
    <w:rsid w:val="00F62BD7"/>
    <w:rPr>
      <w:rFonts w:ascii="Times New Roman" w:eastAsia="Times New Roman" w:hAnsi="Times New Roman"/>
      <w:b/>
      <w:sz w:val="28"/>
    </w:rPr>
  </w:style>
  <w:style w:type="character" w:customStyle="1" w:styleId="Nagwek8Znak">
    <w:name w:val="Nagłówek 8 Znak"/>
    <w:basedOn w:val="Domylnaczcionkaakapitu"/>
    <w:link w:val="Nagwek8"/>
    <w:rsid w:val="00F62BD7"/>
    <w:rPr>
      <w:rFonts w:ascii="Times New Roman" w:eastAsia="Times New Roman" w:hAnsi="Times New Roman"/>
      <w:b/>
      <w:sz w:val="24"/>
    </w:rPr>
  </w:style>
  <w:style w:type="character" w:customStyle="1" w:styleId="Nagwek9Znak">
    <w:name w:val="Nagłówek 9 Znak"/>
    <w:basedOn w:val="Domylnaczcionkaakapitu"/>
    <w:link w:val="Nagwek9"/>
    <w:rsid w:val="00F62BD7"/>
    <w:rPr>
      <w:rFonts w:ascii="Times New Roman" w:eastAsia="Times New Roman" w:hAnsi="Times New Roman"/>
      <w:sz w:val="28"/>
    </w:rPr>
  </w:style>
  <w:style w:type="numbering" w:customStyle="1" w:styleId="Bezlisty1">
    <w:name w:val="Bez listy1"/>
    <w:next w:val="Bezlisty"/>
    <w:semiHidden/>
    <w:unhideWhenUsed/>
    <w:rsid w:val="00F62BD7"/>
  </w:style>
  <w:style w:type="paragraph" w:styleId="Tekstpodstawowy">
    <w:name w:val="Body Text"/>
    <w:basedOn w:val="Normalny"/>
    <w:link w:val="TekstpodstawowyZnak"/>
    <w:rsid w:val="00F62BD7"/>
    <w:pPr>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F62BD7"/>
    <w:rPr>
      <w:rFonts w:ascii="Times New Roman" w:eastAsia="Times New Roman" w:hAnsi="Times New Roman"/>
      <w:sz w:val="24"/>
    </w:rPr>
  </w:style>
  <w:style w:type="paragraph" w:styleId="Tytu">
    <w:name w:val="Title"/>
    <w:basedOn w:val="Normalny"/>
    <w:link w:val="TytuZnak"/>
    <w:qFormat/>
    <w:rsid w:val="00F62BD7"/>
    <w:pPr>
      <w:spacing w:after="0" w:line="240" w:lineRule="auto"/>
      <w:jc w:val="center"/>
    </w:pPr>
    <w:rPr>
      <w:rFonts w:ascii="Times New Roman" w:eastAsia="Times New Roman" w:hAnsi="Times New Roman"/>
      <w:b/>
      <w:sz w:val="28"/>
      <w:szCs w:val="20"/>
      <w:lang w:eastAsia="pl-PL"/>
    </w:rPr>
  </w:style>
  <w:style w:type="character" w:customStyle="1" w:styleId="TytuZnak">
    <w:name w:val="Tytuł Znak"/>
    <w:basedOn w:val="Domylnaczcionkaakapitu"/>
    <w:link w:val="Tytu"/>
    <w:rsid w:val="00F62BD7"/>
    <w:rPr>
      <w:rFonts w:ascii="Times New Roman" w:eastAsia="Times New Roman" w:hAnsi="Times New Roman"/>
      <w:b/>
      <w:sz w:val="28"/>
    </w:rPr>
  </w:style>
  <w:style w:type="character" w:styleId="Numerstrony">
    <w:name w:val="page number"/>
    <w:basedOn w:val="Domylnaczcionkaakapitu"/>
    <w:rsid w:val="00F62BD7"/>
  </w:style>
  <w:style w:type="paragraph" w:styleId="Tekstpodstawowy2">
    <w:name w:val="Body Text 2"/>
    <w:basedOn w:val="Normalny"/>
    <w:link w:val="Tekstpodstawowy2Znak"/>
    <w:rsid w:val="00F62BD7"/>
    <w:pPr>
      <w:spacing w:after="0" w:line="240" w:lineRule="auto"/>
    </w:pPr>
    <w:rPr>
      <w:rFonts w:ascii="Times New Roman" w:eastAsia="Times New Roman" w:hAnsi="Times New Roman"/>
      <w:sz w:val="26"/>
      <w:szCs w:val="20"/>
      <w:lang w:eastAsia="pl-PL"/>
    </w:rPr>
  </w:style>
  <w:style w:type="character" w:customStyle="1" w:styleId="Tekstpodstawowy2Znak">
    <w:name w:val="Tekst podstawowy 2 Znak"/>
    <w:basedOn w:val="Domylnaczcionkaakapitu"/>
    <w:link w:val="Tekstpodstawowy2"/>
    <w:rsid w:val="00F62BD7"/>
    <w:rPr>
      <w:rFonts w:ascii="Times New Roman" w:eastAsia="Times New Roman" w:hAnsi="Times New Roman"/>
      <w:sz w:val="26"/>
    </w:rPr>
  </w:style>
  <w:style w:type="paragraph" w:styleId="Tekstpodstawowywcity">
    <w:name w:val="Body Text Indent"/>
    <w:basedOn w:val="Normalny"/>
    <w:link w:val="TekstpodstawowywcityZnak"/>
    <w:rsid w:val="00F62BD7"/>
    <w:pPr>
      <w:spacing w:after="0" w:line="240" w:lineRule="auto"/>
      <w:ind w:left="360"/>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F62BD7"/>
    <w:rPr>
      <w:rFonts w:ascii="Times New Roman" w:eastAsia="Times New Roman" w:hAnsi="Times New Roman"/>
    </w:rPr>
  </w:style>
  <w:style w:type="paragraph" w:styleId="Tekstpodstawowywcity2">
    <w:name w:val="Body Text Indent 2"/>
    <w:basedOn w:val="Normalny"/>
    <w:link w:val="Tekstpodstawowywcity2Znak"/>
    <w:rsid w:val="00F62BD7"/>
    <w:pPr>
      <w:spacing w:after="0" w:line="240" w:lineRule="auto"/>
      <w:ind w:firstLine="709"/>
    </w:pPr>
    <w:rPr>
      <w:rFonts w:ascii="Times New Roman" w:eastAsia="Times New Roman" w:hAnsi="Times New Roman"/>
      <w:sz w:val="26"/>
      <w:szCs w:val="20"/>
      <w:lang w:eastAsia="pl-PL"/>
    </w:rPr>
  </w:style>
  <w:style w:type="character" w:customStyle="1" w:styleId="Tekstpodstawowywcity2Znak">
    <w:name w:val="Tekst podstawowy wcięty 2 Znak"/>
    <w:basedOn w:val="Domylnaczcionkaakapitu"/>
    <w:link w:val="Tekstpodstawowywcity2"/>
    <w:rsid w:val="00F62BD7"/>
    <w:rPr>
      <w:rFonts w:ascii="Times New Roman" w:eastAsia="Times New Roman" w:hAnsi="Times New Roman"/>
      <w:sz w:val="26"/>
    </w:rPr>
  </w:style>
  <w:style w:type="character" w:styleId="UyteHipercze">
    <w:name w:val="FollowedHyperlink"/>
    <w:rsid w:val="00F62BD7"/>
    <w:rPr>
      <w:color w:val="800080"/>
      <w:u w:val="single"/>
    </w:rPr>
  </w:style>
  <w:style w:type="character" w:styleId="Pogrubienie">
    <w:name w:val="Strong"/>
    <w:qFormat/>
    <w:rsid w:val="00F62BD7"/>
    <w:rPr>
      <w:b/>
      <w:bCs/>
    </w:rPr>
  </w:style>
  <w:style w:type="paragraph" w:styleId="Tekstpodstawowy3">
    <w:name w:val="Body Text 3"/>
    <w:basedOn w:val="Normalny"/>
    <w:link w:val="Tekstpodstawowy3Znak"/>
    <w:rsid w:val="00F62BD7"/>
    <w:pPr>
      <w:spacing w:after="0" w:line="360" w:lineRule="auto"/>
      <w:jc w:val="both"/>
    </w:pPr>
    <w:rPr>
      <w:rFonts w:ascii="Times New Roman" w:eastAsia="Times New Roman" w:hAnsi="Times New Roman"/>
      <w:sz w:val="24"/>
      <w:szCs w:val="20"/>
      <w:lang w:eastAsia="pl-PL"/>
    </w:rPr>
  </w:style>
  <w:style w:type="character" w:customStyle="1" w:styleId="Tekstpodstawowy3Znak">
    <w:name w:val="Tekst podstawowy 3 Znak"/>
    <w:basedOn w:val="Domylnaczcionkaakapitu"/>
    <w:link w:val="Tekstpodstawowy3"/>
    <w:rsid w:val="00F62BD7"/>
    <w:rPr>
      <w:rFonts w:ascii="Times New Roman" w:eastAsia="Times New Roman" w:hAnsi="Times New Roman"/>
      <w:sz w:val="24"/>
    </w:rPr>
  </w:style>
  <w:style w:type="paragraph" w:styleId="NormalnyWeb">
    <w:name w:val="Normal (Web)"/>
    <w:basedOn w:val="Normalny"/>
    <w:rsid w:val="00F62BD7"/>
    <w:pPr>
      <w:spacing w:before="100" w:beforeAutospacing="1" w:after="100" w:afterAutospacing="1"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semiHidden/>
    <w:rsid w:val="00F62BD7"/>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semiHidden/>
    <w:rsid w:val="00F62BD7"/>
    <w:rPr>
      <w:rFonts w:ascii="Times New Roman" w:eastAsia="Times New Roman" w:hAnsi="Times New Roman"/>
    </w:rPr>
  </w:style>
  <w:style w:type="paragraph" w:styleId="Akapitzlist">
    <w:name w:val="List Paragraph"/>
    <w:aliases w:val="CW_Lista,L1,Numerowanie,Akapit z listą5,normalny tekst,T_SZ_List Paragraph,Akapit z listą BS,Tytuł_procedury,Kolorowa lista — akcent 11"/>
    <w:basedOn w:val="Normalny"/>
    <w:link w:val="AkapitzlistZnak"/>
    <w:uiPriority w:val="34"/>
    <w:qFormat/>
    <w:rsid w:val="00F62BD7"/>
    <w:pPr>
      <w:spacing w:after="0" w:line="240" w:lineRule="auto"/>
      <w:ind w:left="708"/>
    </w:pPr>
    <w:rPr>
      <w:rFonts w:ascii="Times New Roman" w:eastAsia="Times New Roman" w:hAnsi="Times New Roman"/>
      <w:sz w:val="20"/>
      <w:szCs w:val="20"/>
      <w:lang w:eastAsia="pl-PL"/>
    </w:rPr>
  </w:style>
  <w:style w:type="paragraph" w:customStyle="1" w:styleId="Akapitzlist1">
    <w:name w:val="Akapit z listą1"/>
    <w:basedOn w:val="Normalny"/>
    <w:qFormat/>
    <w:rsid w:val="00F62BD7"/>
    <w:pPr>
      <w:spacing w:after="0" w:line="260" w:lineRule="exact"/>
      <w:ind w:left="720"/>
      <w:contextualSpacing/>
    </w:pPr>
    <w:rPr>
      <w:rFonts w:ascii="Tahoma" w:eastAsia="Times New Roman" w:hAnsi="Tahoma"/>
      <w:color w:val="1E1E1E"/>
      <w:spacing w:val="4"/>
      <w:sz w:val="18"/>
    </w:rPr>
  </w:style>
  <w:style w:type="character" w:customStyle="1" w:styleId="AkapitzlistZnak">
    <w:name w:val="Akapit z listą Znak"/>
    <w:aliases w:val="CW_Lista Znak,L1 Znak,Numerowanie Znak,Akapit z listą5 Znak,normalny tekst Znak,T_SZ_List Paragraph Znak,Akapit z listą BS Znak,Tytuł_procedury Znak,Kolorowa lista — akcent 11 Znak"/>
    <w:link w:val="Akapitzlist"/>
    <w:uiPriority w:val="34"/>
    <w:qFormat/>
    <w:locked/>
    <w:rsid w:val="00F62BD7"/>
    <w:rPr>
      <w:rFonts w:ascii="Times New Roman" w:eastAsia="Times New Roman" w:hAnsi="Times New Roman"/>
    </w:rPr>
  </w:style>
  <w:style w:type="paragraph" w:customStyle="1" w:styleId="Default">
    <w:name w:val="Default"/>
    <w:rsid w:val="00F62BD7"/>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ntranet.wcpit.local/dokumenty/dzial_dokumenty/1398_061522_12_33_5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AEF7-E5C4-4576-889D-F80EB4D0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0</TotalTime>
  <Pages>35</Pages>
  <Words>10612</Words>
  <Characters>60490</Characters>
  <Application>Microsoft Office Word</Application>
  <DocSecurity>0</DocSecurity>
  <Lines>504</Lines>
  <Paragraphs>141</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70961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2</cp:revision>
  <cp:lastPrinted>2022-10-13T09:30:00Z</cp:lastPrinted>
  <dcterms:created xsi:type="dcterms:W3CDTF">2022-10-13T09:33:00Z</dcterms:created>
  <dcterms:modified xsi:type="dcterms:W3CDTF">2022-10-13T09:33:00Z</dcterms:modified>
</cp:coreProperties>
</file>