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B65DA4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65DA4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65DA4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65DA4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65DA4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65DA4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65DA4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65DA4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65DA4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65DA4" w:rsidRDefault="00B31E02" w:rsidP="00B31E02">
      <w:pPr>
        <w:pStyle w:val="tytu"/>
        <w:rPr>
          <w:rFonts w:ascii="Verdana" w:hAnsi="Verdana" w:cs="Times New Roman"/>
          <w:sz w:val="20"/>
          <w:szCs w:val="20"/>
        </w:rPr>
      </w:pPr>
      <w:r w:rsidRPr="00B65DA4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B65DA4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65DA4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65DA4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65DA4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65DA4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B65DA4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B65DA4">
        <w:rPr>
          <w:rFonts w:ascii="Verdana" w:hAnsi="Verdana" w:cs="Times New Roman"/>
          <w:b w:val="0"/>
          <w:sz w:val="20"/>
          <w:szCs w:val="20"/>
        </w:rPr>
        <w:t>P</w:t>
      </w:r>
      <w:r w:rsidR="00760EF8">
        <w:rPr>
          <w:rFonts w:ascii="Verdana" w:hAnsi="Verdana" w:cs="Times New Roman"/>
          <w:b w:val="0"/>
          <w:sz w:val="20"/>
          <w:szCs w:val="20"/>
        </w:rPr>
        <w:t>ostępowanie</w:t>
      </w:r>
      <w:r w:rsidR="00511C7C" w:rsidRPr="00B65DA4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B65DA4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B65DA4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B65DA4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B65DA4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B65DA4">
        <w:rPr>
          <w:rFonts w:ascii="Verdana" w:hAnsi="Verdana" w:cs="Times New Roman"/>
          <w:b w:val="0"/>
          <w:sz w:val="20"/>
          <w:szCs w:val="20"/>
        </w:rPr>
        <w:t>mniejszej niż</w:t>
      </w:r>
      <w:r w:rsidRPr="00B65DA4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B65DA4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B65DA4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B65DA4" w:rsidRDefault="00B31E02" w:rsidP="00B31E02">
      <w:pPr>
        <w:rPr>
          <w:rFonts w:ascii="Verdana" w:hAnsi="Verdana"/>
          <w:sz w:val="20"/>
          <w:szCs w:val="20"/>
        </w:rPr>
      </w:pPr>
    </w:p>
    <w:p w:rsidR="00B31E02" w:rsidRPr="00B65DA4" w:rsidRDefault="00B31E02" w:rsidP="00B31E02">
      <w:pPr>
        <w:rPr>
          <w:rFonts w:ascii="Verdana" w:hAnsi="Verdana"/>
          <w:sz w:val="20"/>
          <w:szCs w:val="20"/>
        </w:rPr>
      </w:pPr>
    </w:p>
    <w:p w:rsidR="00924966" w:rsidRPr="00B65DA4" w:rsidRDefault="00924966" w:rsidP="008148A3">
      <w:pPr>
        <w:keepLines/>
        <w:jc w:val="center"/>
        <w:rPr>
          <w:rFonts w:ascii="Verdana" w:hAnsi="Verdana"/>
          <w:b/>
          <w:i/>
          <w:sz w:val="20"/>
          <w:szCs w:val="20"/>
        </w:rPr>
      </w:pPr>
      <w:r w:rsidRPr="00B65DA4">
        <w:rPr>
          <w:rFonts w:ascii="Verdana" w:hAnsi="Verdana"/>
          <w:b/>
          <w:i/>
          <w:sz w:val="20"/>
          <w:szCs w:val="20"/>
        </w:rPr>
        <w:t>PRZEDMIOT ZAMÓWIENIA:</w:t>
      </w:r>
    </w:p>
    <w:p w:rsidR="008148A3" w:rsidRPr="00B65DA4" w:rsidRDefault="00445AB9" w:rsidP="008148A3">
      <w:pPr>
        <w:keepLines/>
        <w:jc w:val="center"/>
        <w:rPr>
          <w:rFonts w:ascii="Verdana" w:hAnsi="Verdana"/>
          <w:b/>
          <w:sz w:val="20"/>
          <w:szCs w:val="20"/>
        </w:rPr>
      </w:pPr>
      <w:r w:rsidRPr="00B65DA4">
        <w:rPr>
          <w:rFonts w:ascii="Verdana" w:hAnsi="Verdana"/>
          <w:b/>
          <w:i/>
          <w:sz w:val="20"/>
          <w:szCs w:val="20"/>
        </w:rPr>
        <w:t>D</w:t>
      </w:r>
      <w:r w:rsidR="00CB2683" w:rsidRPr="00B65DA4">
        <w:rPr>
          <w:rFonts w:ascii="Verdana" w:hAnsi="Verdana"/>
          <w:b/>
          <w:i/>
          <w:sz w:val="20"/>
          <w:szCs w:val="20"/>
        </w:rPr>
        <w:t>ostawa</w:t>
      </w:r>
      <w:r w:rsidR="00CB2683" w:rsidRPr="00665028">
        <w:rPr>
          <w:rFonts w:ascii="Verdana" w:hAnsi="Verdana"/>
          <w:b/>
          <w:i/>
          <w:sz w:val="20"/>
          <w:szCs w:val="20"/>
        </w:rPr>
        <w:t xml:space="preserve"> </w:t>
      </w:r>
      <w:r w:rsidR="00CB2683" w:rsidRPr="00B65DA4">
        <w:rPr>
          <w:rFonts w:ascii="Verdana" w:hAnsi="Verdana"/>
          <w:b/>
          <w:i/>
          <w:sz w:val="20"/>
          <w:szCs w:val="20"/>
        </w:rPr>
        <w:t>przeciwciał</w:t>
      </w:r>
      <w:r w:rsidR="00CB2683" w:rsidRPr="00665028">
        <w:rPr>
          <w:rFonts w:ascii="Verdana" w:hAnsi="Verdana"/>
          <w:b/>
          <w:i/>
          <w:sz w:val="20"/>
          <w:szCs w:val="20"/>
        </w:rPr>
        <w:t xml:space="preserve"> i</w:t>
      </w:r>
      <w:r w:rsidR="006C5BDC">
        <w:rPr>
          <w:rFonts w:ascii="Verdana" w:hAnsi="Verdana"/>
          <w:b/>
          <w:i/>
          <w:sz w:val="20"/>
          <w:szCs w:val="20"/>
        </w:rPr>
        <w:t xml:space="preserve"> materiałów zużywalnych do badań</w:t>
      </w:r>
      <w:r w:rsidR="00CB2683" w:rsidRPr="00665028">
        <w:rPr>
          <w:rFonts w:ascii="Verdana" w:hAnsi="Verdana"/>
          <w:b/>
          <w:i/>
          <w:sz w:val="20"/>
          <w:szCs w:val="20"/>
        </w:rPr>
        <w:t xml:space="preserve"> immunohistochemicznych, diagnostycznych i  antygenów  predykcy</w:t>
      </w:r>
      <w:r w:rsidR="00DC43A4">
        <w:rPr>
          <w:rFonts w:ascii="Verdana" w:hAnsi="Verdana"/>
          <w:b/>
          <w:i/>
          <w:sz w:val="20"/>
          <w:szCs w:val="20"/>
        </w:rPr>
        <w:t>j</w:t>
      </w:r>
      <w:r w:rsidR="00CB2683" w:rsidRPr="00665028">
        <w:rPr>
          <w:rFonts w:ascii="Verdana" w:hAnsi="Verdana"/>
          <w:b/>
          <w:i/>
          <w:sz w:val="20"/>
          <w:szCs w:val="20"/>
        </w:rPr>
        <w:t>nych (</w:t>
      </w:r>
      <w:r w:rsidR="00DC43A4" w:rsidRPr="00665028">
        <w:rPr>
          <w:rFonts w:ascii="Verdana" w:hAnsi="Verdana"/>
          <w:b/>
          <w:i/>
          <w:sz w:val="20"/>
          <w:szCs w:val="20"/>
        </w:rPr>
        <w:t xml:space="preserve">ALK, ROS1, PDL1) </w:t>
      </w:r>
      <w:r w:rsidR="00CB2683" w:rsidRPr="00665028">
        <w:rPr>
          <w:rFonts w:ascii="Verdana" w:hAnsi="Verdana"/>
          <w:b/>
          <w:i/>
          <w:sz w:val="20"/>
          <w:szCs w:val="20"/>
        </w:rPr>
        <w:t xml:space="preserve">wraz z dzierżawą </w:t>
      </w:r>
      <w:r w:rsidR="00CB2683" w:rsidRPr="00B65DA4">
        <w:rPr>
          <w:rFonts w:ascii="Verdana" w:hAnsi="Verdana"/>
          <w:b/>
          <w:i/>
          <w:sz w:val="20"/>
          <w:szCs w:val="20"/>
        </w:rPr>
        <w:t xml:space="preserve">systemów do wykonywania barwień </w:t>
      </w:r>
      <w:r w:rsidR="006C5BDC" w:rsidRPr="006C5BDC">
        <w:rPr>
          <w:rFonts w:ascii="Verdana" w:hAnsi="Verdana"/>
          <w:b/>
          <w:i/>
          <w:sz w:val="20"/>
          <w:szCs w:val="20"/>
        </w:rPr>
        <w:t>IHC</w:t>
      </w:r>
    </w:p>
    <w:p w:rsidR="008148A3" w:rsidRPr="00B65DA4" w:rsidRDefault="008148A3" w:rsidP="008148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65DA4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B65DA4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B65DA4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B65DA4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B65DA4" w:rsidRDefault="002D0BAF" w:rsidP="00AB7B81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B65DA4" w:rsidRDefault="002038CF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B65DA4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B65DA4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B65DA4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B65DA4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B65DA4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B65DA4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B65DA4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B65DA4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B65DA4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B65DA4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B65DA4" w:rsidRDefault="002725E6" w:rsidP="00717274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B65DA4">
        <w:rPr>
          <w:rFonts w:ascii="Verdana" w:hAnsi="Verdana"/>
          <w:b/>
          <w:sz w:val="20"/>
          <w:szCs w:val="20"/>
        </w:rPr>
        <w:t>Numer telefonu:</w:t>
      </w:r>
      <w:r w:rsidR="00733F7F" w:rsidRPr="00B65DA4">
        <w:rPr>
          <w:rFonts w:ascii="Verdana" w:hAnsi="Verdana"/>
          <w:b/>
          <w:sz w:val="20"/>
          <w:szCs w:val="20"/>
        </w:rPr>
        <w:t xml:space="preserve"> </w:t>
      </w:r>
      <w:r w:rsidR="00717274" w:rsidRPr="00B65DA4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B65DA4">
        <w:rPr>
          <w:rFonts w:ascii="Verdana" w:hAnsi="Verdana"/>
          <w:bCs/>
          <w:sz w:val="20"/>
          <w:szCs w:val="20"/>
        </w:rPr>
        <w:t>336</w:t>
      </w:r>
    </w:p>
    <w:p w:rsidR="002725E6" w:rsidRPr="00B65DA4" w:rsidRDefault="002725E6" w:rsidP="002725E6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b/>
          <w:sz w:val="20"/>
          <w:szCs w:val="20"/>
        </w:rPr>
        <w:t>Adres poczty elektronicznej:</w:t>
      </w:r>
      <w:r w:rsidR="00733F7F" w:rsidRPr="00B65DA4">
        <w:rPr>
          <w:rFonts w:ascii="Verdana" w:hAnsi="Verdana"/>
          <w:b/>
          <w:sz w:val="20"/>
          <w:szCs w:val="20"/>
        </w:rPr>
        <w:t xml:space="preserve"> </w:t>
      </w:r>
      <w:r w:rsidR="00B335FA" w:rsidRPr="00B65DA4">
        <w:rPr>
          <w:rFonts w:ascii="Verdana" w:hAnsi="Verdana"/>
          <w:sz w:val="20"/>
          <w:szCs w:val="20"/>
        </w:rPr>
        <w:t>przetargi@wcpit.org</w:t>
      </w:r>
    </w:p>
    <w:p w:rsidR="002725E6" w:rsidRPr="00B65DA4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B65DA4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665028" w:rsidRDefault="00B335FA" w:rsidP="00B335FA">
      <w:pPr>
        <w:spacing w:line="276" w:lineRule="auto"/>
        <w:rPr>
          <w:rFonts w:ascii="Verdana" w:hAnsi="Verdana"/>
          <w:sz w:val="20"/>
          <w:szCs w:val="20"/>
        </w:rPr>
      </w:pPr>
      <w:r w:rsidRPr="00665028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B65DA4" w:rsidRDefault="00B335FA" w:rsidP="00B335FA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B65DA4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665028" w:rsidRDefault="00B335FA" w:rsidP="00B335FA">
      <w:pPr>
        <w:spacing w:line="276" w:lineRule="auto"/>
        <w:rPr>
          <w:rFonts w:ascii="Verdana" w:hAnsi="Verdana"/>
          <w:sz w:val="20"/>
          <w:szCs w:val="20"/>
          <w:lang w:val="en-US"/>
        </w:rPr>
      </w:pPr>
    </w:p>
    <w:p w:rsidR="002322C9" w:rsidRPr="00B65DA4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B65DA4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B65DA4" w:rsidRDefault="00333AAB" w:rsidP="00D277ED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B65DA4">
        <w:rPr>
          <w:rFonts w:ascii="Verdana" w:hAnsi="Verdana"/>
          <w:sz w:val="20"/>
          <w:szCs w:val="20"/>
        </w:rPr>
        <w:t>Pzp</w:t>
      </w:r>
      <w:proofErr w:type="spellEnd"/>
      <w:r w:rsidRPr="00B65DA4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B65DA4">
        <w:rPr>
          <w:rFonts w:ascii="Verdana" w:hAnsi="Verdana"/>
          <w:sz w:val="20"/>
          <w:szCs w:val="20"/>
        </w:rPr>
        <w:t>pkt</w:t>
      </w:r>
      <w:proofErr w:type="spellEnd"/>
      <w:r w:rsidRPr="00B65DA4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B65DA4">
        <w:rPr>
          <w:rFonts w:ascii="Verdana" w:hAnsi="Verdana"/>
          <w:sz w:val="20"/>
          <w:szCs w:val="20"/>
        </w:rPr>
        <w:t>Pzp</w:t>
      </w:r>
      <w:proofErr w:type="spellEnd"/>
      <w:r w:rsidRPr="00B65DA4">
        <w:rPr>
          <w:rFonts w:ascii="Verdana" w:hAnsi="Verdana"/>
          <w:sz w:val="20"/>
          <w:szCs w:val="20"/>
        </w:rPr>
        <w:t>.</w:t>
      </w:r>
    </w:p>
    <w:p w:rsidR="00ED79C8" w:rsidRPr="00B65DA4" w:rsidRDefault="00725B82" w:rsidP="00D277ED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B65DA4">
        <w:rPr>
          <w:rFonts w:ascii="Verdana" w:hAnsi="Verdana"/>
          <w:sz w:val="20"/>
          <w:szCs w:val="20"/>
        </w:rPr>
        <w:t xml:space="preserve">mniejsza </w:t>
      </w:r>
      <w:r w:rsidRPr="00B65DA4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B65DA4" w:rsidRDefault="0099338A" w:rsidP="00630A64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2322C9" w:rsidRPr="00B65DA4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B65DA4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924966" w:rsidRPr="00B65DA4" w:rsidRDefault="0062014E" w:rsidP="00C93570">
      <w:pPr>
        <w:widowControl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Przedmiotem zamówienia jest </w:t>
      </w:r>
    </w:p>
    <w:p w:rsidR="00C0257A" w:rsidRPr="00C0257A" w:rsidRDefault="00C0257A" w:rsidP="00C93570">
      <w:pPr>
        <w:pStyle w:val="Akapitzlist"/>
        <w:keepLines/>
        <w:ind w:left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d</w:t>
      </w:r>
      <w:r w:rsidRPr="00C0257A">
        <w:rPr>
          <w:rFonts w:ascii="Verdana" w:hAnsi="Verdana"/>
          <w:b/>
          <w:i/>
          <w:sz w:val="20"/>
          <w:szCs w:val="20"/>
        </w:rPr>
        <w:t>ostawa przeciwciał i materiałów zużywalnych do badań immunohistochemicznych, diagnostycznych i  antygenów  predykcyjnych (ALK, ROS1, PDL1) wraz z dzierżawą systemów do wykonywania barwień IHC</w:t>
      </w:r>
      <w:r w:rsidR="00C93570">
        <w:rPr>
          <w:rFonts w:ascii="Verdana" w:hAnsi="Verdana"/>
          <w:b/>
          <w:i/>
          <w:sz w:val="20"/>
          <w:szCs w:val="20"/>
        </w:rPr>
        <w:t>.</w:t>
      </w:r>
    </w:p>
    <w:p w:rsidR="00333AAB" w:rsidRPr="00B65DA4" w:rsidRDefault="0062014E" w:rsidP="00C93570">
      <w:pPr>
        <w:widowControl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B65DA4">
        <w:rPr>
          <w:rFonts w:ascii="Verdana" w:hAnsi="Verdana"/>
          <w:sz w:val="20"/>
          <w:szCs w:val="20"/>
        </w:rPr>
        <w:t xml:space="preserve">w załączniku nr </w:t>
      </w:r>
      <w:r w:rsidR="00924966" w:rsidRPr="00B65DA4">
        <w:rPr>
          <w:rFonts w:ascii="Verdana" w:hAnsi="Verdana"/>
          <w:sz w:val="20"/>
          <w:szCs w:val="20"/>
        </w:rPr>
        <w:t>1 (formularz ofertowy) oraz w załączniku nr 2</w:t>
      </w:r>
      <w:r w:rsidR="00B65DA4">
        <w:rPr>
          <w:rFonts w:ascii="Verdana" w:hAnsi="Verdana"/>
          <w:sz w:val="20"/>
          <w:szCs w:val="20"/>
        </w:rPr>
        <w:t xml:space="preserve"> </w:t>
      </w:r>
      <w:proofErr w:type="spellStart"/>
      <w:r w:rsidR="00B65DA4">
        <w:rPr>
          <w:rFonts w:ascii="Verdana" w:hAnsi="Verdana"/>
          <w:sz w:val="20"/>
          <w:szCs w:val="20"/>
        </w:rPr>
        <w:t>a,b</w:t>
      </w:r>
      <w:proofErr w:type="spellEnd"/>
      <w:r w:rsidR="00924966" w:rsidRPr="00B65DA4">
        <w:rPr>
          <w:rFonts w:ascii="Verdana" w:hAnsi="Verdana"/>
          <w:sz w:val="20"/>
          <w:szCs w:val="20"/>
        </w:rPr>
        <w:t xml:space="preserve"> (opis przedmiotu zamówienia).</w:t>
      </w:r>
    </w:p>
    <w:p w:rsidR="00D277ED" w:rsidRPr="00B65DA4" w:rsidRDefault="00D277ED" w:rsidP="00C93570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iCs/>
          <w:sz w:val="20"/>
          <w:szCs w:val="20"/>
        </w:rPr>
        <w:t xml:space="preserve">Zamawiający </w:t>
      </w:r>
      <w:r w:rsidR="00924966" w:rsidRPr="00B65DA4">
        <w:rPr>
          <w:rFonts w:ascii="Verdana" w:hAnsi="Verdana"/>
          <w:iCs/>
          <w:sz w:val="20"/>
          <w:szCs w:val="20"/>
        </w:rPr>
        <w:t>dopuszcza możliwość</w:t>
      </w:r>
      <w:r w:rsidRPr="00B65DA4">
        <w:rPr>
          <w:rFonts w:ascii="Verdana" w:hAnsi="Verdana"/>
          <w:iCs/>
          <w:sz w:val="20"/>
          <w:szCs w:val="20"/>
        </w:rPr>
        <w:t xml:space="preserve"> składania ofert częściowych. </w:t>
      </w:r>
      <w:r w:rsidR="00924966" w:rsidRPr="00B65DA4">
        <w:rPr>
          <w:rFonts w:ascii="Verdana" w:hAnsi="Verdana"/>
          <w:iCs/>
          <w:sz w:val="20"/>
          <w:szCs w:val="20"/>
        </w:rPr>
        <w:t xml:space="preserve">Zamówienie zostało podzielone </w:t>
      </w:r>
      <w:r w:rsidR="00924966" w:rsidRPr="00B65DA4">
        <w:rPr>
          <w:rFonts w:ascii="Verdana" w:hAnsi="Verdana"/>
          <w:b/>
          <w:iCs/>
          <w:sz w:val="20"/>
          <w:szCs w:val="20"/>
          <w:u w:val="single"/>
        </w:rPr>
        <w:t xml:space="preserve">na 2 części (pakiety). </w:t>
      </w:r>
      <w:r w:rsidR="00924966" w:rsidRPr="00B65DA4">
        <w:rPr>
          <w:rFonts w:ascii="Verdana" w:hAnsi="Verdana"/>
          <w:iCs/>
          <w:sz w:val="20"/>
          <w:szCs w:val="20"/>
        </w:rPr>
        <w:t>Oferty można składać w odniesieniu do wszystkich lub niektórych części/pakiety/.</w:t>
      </w:r>
    </w:p>
    <w:p w:rsidR="0062014E" w:rsidRPr="00B65DA4" w:rsidRDefault="0062014E" w:rsidP="00C93570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B65DA4">
        <w:rPr>
          <w:rFonts w:ascii="Verdana" w:hAnsi="Verdana"/>
          <w:sz w:val="20"/>
          <w:szCs w:val="20"/>
        </w:rPr>
        <w:t>Pzp</w:t>
      </w:r>
      <w:proofErr w:type="spellEnd"/>
      <w:r w:rsidRPr="00B65DA4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445AB9" w:rsidRPr="00B65DA4" w:rsidRDefault="00445AB9" w:rsidP="00C93570">
      <w:pPr>
        <w:pStyle w:val="Akapitzlist"/>
        <w:ind w:left="426"/>
        <w:rPr>
          <w:rStyle w:val="Pogrubienie"/>
          <w:rFonts w:ascii="Verdana" w:hAnsi="Verdana"/>
          <w:sz w:val="20"/>
          <w:szCs w:val="20"/>
        </w:rPr>
      </w:pPr>
      <w:r w:rsidRPr="00B65DA4">
        <w:rPr>
          <w:rStyle w:val="Pogrubienie"/>
          <w:rFonts w:ascii="Verdana" w:hAnsi="Verdana"/>
          <w:sz w:val="20"/>
          <w:szCs w:val="20"/>
        </w:rPr>
        <w:t>33696500-0</w:t>
      </w:r>
      <w:r w:rsidRPr="00B65DA4">
        <w:rPr>
          <w:rFonts w:ascii="Verdana" w:hAnsi="Verdana"/>
          <w:b/>
          <w:sz w:val="20"/>
          <w:szCs w:val="20"/>
        </w:rPr>
        <w:t xml:space="preserve"> – </w:t>
      </w:r>
      <w:r w:rsidRPr="00B65DA4">
        <w:rPr>
          <w:rStyle w:val="Pogrubienie"/>
          <w:rFonts w:ascii="Verdana" w:hAnsi="Verdana"/>
          <w:sz w:val="20"/>
          <w:szCs w:val="20"/>
        </w:rPr>
        <w:t>odczynniki laboratoryjne</w:t>
      </w:r>
    </w:p>
    <w:p w:rsidR="00445AB9" w:rsidRPr="00B65DA4" w:rsidRDefault="00445AB9" w:rsidP="00C93570">
      <w:pPr>
        <w:pStyle w:val="Akapitzlist"/>
        <w:ind w:left="426"/>
        <w:rPr>
          <w:rFonts w:ascii="Verdana" w:hAnsi="Verdana"/>
          <w:b/>
          <w:bCs/>
          <w:sz w:val="20"/>
          <w:szCs w:val="20"/>
        </w:rPr>
      </w:pPr>
      <w:r w:rsidRPr="00B65DA4">
        <w:rPr>
          <w:rStyle w:val="Pogrubienie"/>
          <w:rFonts w:ascii="Verdana" w:hAnsi="Verdana"/>
          <w:sz w:val="20"/>
          <w:szCs w:val="20"/>
        </w:rPr>
        <w:t>33124130-5</w:t>
      </w:r>
      <w:r w:rsidRPr="00B65DA4">
        <w:rPr>
          <w:rFonts w:ascii="Verdana" w:hAnsi="Verdana"/>
          <w:b/>
          <w:sz w:val="20"/>
          <w:szCs w:val="20"/>
        </w:rPr>
        <w:t xml:space="preserve"> - </w:t>
      </w:r>
      <w:r w:rsidRPr="00B65DA4">
        <w:rPr>
          <w:rStyle w:val="Pogrubienie"/>
          <w:rFonts w:ascii="Verdana" w:hAnsi="Verdana"/>
          <w:sz w:val="20"/>
          <w:szCs w:val="20"/>
        </w:rPr>
        <w:t>wyroby diagnostyczne</w:t>
      </w:r>
    </w:p>
    <w:p w:rsidR="00445AB9" w:rsidRPr="00B65DA4" w:rsidRDefault="00445AB9" w:rsidP="00C93570">
      <w:pPr>
        <w:pStyle w:val="Akapitzlist"/>
        <w:ind w:left="426"/>
        <w:rPr>
          <w:rStyle w:val="Pogrubienie"/>
          <w:rFonts w:ascii="Verdana" w:hAnsi="Verdana"/>
          <w:sz w:val="20"/>
          <w:szCs w:val="20"/>
        </w:rPr>
      </w:pPr>
      <w:r w:rsidRPr="00B65DA4">
        <w:rPr>
          <w:rStyle w:val="Pogrubienie"/>
          <w:rFonts w:ascii="Verdana" w:hAnsi="Verdana"/>
          <w:sz w:val="20"/>
          <w:szCs w:val="20"/>
        </w:rPr>
        <w:t>33127000-6</w:t>
      </w:r>
      <w:r w:rsidRPr="00B65DA4">
        <w:rPr>
          <w:rFonts w:ascii="Verdana" w:hAnsi="Verdana"/>
          <w:b/>
          <w:sz w:val="20"/>
          <w:szCs w:val="20"/>
        </w:rPr>
        <w:t xml:space="preserve"> - </w:t>
      </w:r>
      <w:r w:rsidRPr="00B65DA4">
        <w:rPr>
          <w:rStyle w:val="Pogrubienie"/>
          <w:rFonts w:ascii="Verdana" w:hAnsi="Verdana"/>
          <w:sz w:val="20"/>
          <w:szCs w:val="20"/>
        </w:rPr>
        <w:t>urządzenia do analizy immunologicznej</w:t>
      </w:r>
    </w:p>
    <w:p w:rsidR="00445AB9" w:rsidRPr="00B65DA4" w:rsidRDefault="00445AB9" w:rsidP="00C93570">
      <w:pPr>
        <w:pStyle w:val="Akapitzlist"/>
        <w:ind w:left="426"/>
        <w:rPr>
          <w:rFonts w:ascii="Verdana" w:hAnsi="Verdana"/>
          <w:b/>
          <w:sz w:val="20"/>
          <w:szCs w:val="20"/>
        </w:rPr>
      </w:pPr>
      <w:r w:rsidRPr="00B65DA4">
        <w:rPr>
          <w:rFonts w:ascii="Verdana" w:hAnsi="Verdana"/>
          <w:b/>
          <w:sz w:val="20"/>
          <w:szCs w:val="20"/>
        </w:rPr>
        <w:t xml:space="preserve">38634000-8 - mikroskopy optyczne </w:t>
      </w:r>
    </w:p>
    <w:p w:rsidR="00924966" w:rsidRPr="00B65DA4" w:rsidRDefault="00924966" w:rsidP="00C93570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B65DA4">
        <w:rPr>
          <w:rFonts w:ascii="Verdana" w:hAnsi="Verdana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924966" w:rsidRPr="00B65DA4" w:rsidRDefault="00924966" w:rsidP="00C93570">
      <w:pPr>
        <w:pStyle w:val="Akapitzlist"/>
        <w:numPr>
          <w:ilvl w:val="0"/>
          <w:numId w:val="13"/>
        </w:numPr>
        <w:tabs>
          <w:tab w:val="left" w:pos="426"/>
        </w:tabs>
        <w:ind w:left="426" w:hanging="426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924966" w:rsidRPr="00B65DA4" w:rsidRDefault="00924966" w:rsidP="00C93570">
      <w:pPr>
        <w:pStyle w:val="Akapitzlist"/>
        <w:numPr>
          <w:ilvl w:val="0"/>
          <w:numId w:val="13"/>
        </w:numPr>
        <w:tabs>
          <w:tab w:val="left" w:pos="426"/>
        </w:tabs>
        <w:ind w:left="426" w:hanging="426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Pod pojęciem „lub równoważny” Zamawiający rozumie oferowanie materiałów gwarantujących realizację zadania w zgodzie z wymaganiami Zamawiającego oraz zapewniających uzyskanie parametrów technicznych nie gorszych od założonych w </w:t>
      </w:r>
      <w:r w:rsidRPr="00B65DA4">
        <w:rPr>
          <w:rFonts w:ascii="Verdana" w:hAnsi="Verdana"/>
          <w:sz w:val="20"/>
          <w:szCs w:val="20"/>
        </w:rPr>
        <w:lastRenderedPageBreak/>
        <w:t>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924966" w:rsidRPr="00B65DA4" w:rsidRDefault="00924966" w:rsidP="00C93570">
      <w:pPr>
        <w:pStyle w:val="Akapitzlist"/>
        <w:numPr>
          <w:ilvl w:val="0"/>
          <w:numId w:val="13"/>
        </w:numPr>
        <w:tabs>
          <w:tab w:val="left" w:pos="426"/>
        </w:tabs>
        <w:ind w:left="426" w:hanging="426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B65DA4">
        <w:rPr>
          <w:rFonts w:ascii="Verdana" w:hAnsi="Verdana"/>
          <w:sz w:val="20"/>
          <w:szCs w:val="20"/>
        </w:rPr>
        <w:t>Pzp</w:t>
      </w:r>
      <w:proofErr w:type="spellEnd"/>
      <w:r w:rsidRPr="00B65DA4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</w:t>
      </w:r>
      <w:proofErr w:type="spellStart"/>
      <w:r w:rsidRPr="00B65DA4">
        <w:rPr>
          <w:rFonts w:ascii="Verdana" w:hAnsi="Verdana"/>
          <w:sz w:val="20"/>
          <w:szCs w:val="20"/>
        </w:rPr>
        <w:t>pkt</w:t>
      </w:r>
      <w:proofErr w:type="spellEnd"/>
      <w:r w:rsidRPr="00B65DA4">
        <w:rPr>
          <w:rFonts w:ascii="Verdana" w:hAnsi="Verdana"/>
          <w:sz w:val="20"/>
          <w:szCs w:val="20"/>
        </w:rPr>
        <w:t xml:space="preserve"> 2 oraz ust. 3 ustawy </w:t>
      </w:r>
      <w:proofErr w:type="spellStart"/>
      <w:r w:rsidRPr="00B65DA4">
        <w:rPr>
          <w:rFonts w:ascii="Verdana" w:hAnsi="Verdana"/>
          <w:sz w:val="20"/>
          <w:szCs w:val="20"/>
        </w:rPr>
        <w:t>Pzp</w:t>
      </w:r>
      <w:proofErr w:type="spellEnd"/>
      <w:r w:rsidRPr="00B65DA4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</w:t>
      </w:r>
      <w:proofErr w:type="spellStart"/>
      <w:r w:rsidRPr="00B65DA4">
        <w:rPr>
          <w:rFonts w:ascii="Verdana" w:hAnsi="Verdana"/>
          <w:sz w:val="20"/>
          <w:szCs w:val="20"/>
        </w:rPr>
        <w:t>wykonawca</w:t>
      </w:r>
      <w:proofErr w:type="spellEnd"/>
      <w:r w:rsidRPr="00B65DA4">
        <w:rPr>
          <w:rFonts w:ascii="Verdana" w:hAnsi="Verdana"/>
          <w:sz w:val="20"/>
          <w:szCs w:val="20"/>
        </w:rPr>
        <w:t xml:space="preserve"> udowodni w ofercie, w szczególności za pomocą przedmiotowych środków dowodowych, o których mowa w art. 104-107 ustawy </w:t>
      </w:r>
      <w:proofErr w:type="spellStart"/>
      <w:r w:rsidRPr="00B65DA4">
        <w:rPr>
          <w:rFonts w:ascii="Verdana" w:hAnsi="Verdana"/>
          <w:sz w:val="20"/>
          <w:szCs w:val="20"/>
        </w:rPr>
        <w:t>Pzp</w:t>
      </w:r>
      <w:proofErr w:type="spellEnd"/>
      <w:r w:rsidRPr="00B65DA4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924966" w:rsidRPr="00B65DA4" w:rsidRDefault="00924966" w:rsidP="00C93570">
      <w:pPr>
        <w:pStyle w:val="Akapitzlist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B65DA4">
        <w:rPr>
          <w:rFonts w:ascii="Verdana" w:hAnsi="Verdana"/>
          <w:sz w:val="20"/>
          <w:szCs w:val="20"/>
        </w:rPr>
        <w:t>Pzp</w:t>
      </w:r>
      <w:proofErr w:type="spellEnd"/>
      <w:r w:rsidRPr="00B65DA4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B65DA4">
        <w:rPr>
          <w:rFonts w:ascii="Verdana" w:hAnsi="Verdana"/>
          <w:sz w:val="20"/>
          <w:szCs w:val="20"/>
        </w:rPr>
        <w:t>pkt</w:t>
      </w:r>
      <w:proofErr w:type="spellEnd"/>
      <w:r w:rsidRPr="00B65DA4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B65DA4">
        <w:rPr>
          <w:rFonts w:ascii="Verdana" w:hAnsi="Verdana"/>
          <w:sz w:val="20"/>
          <w:szCs w:val="20"/>
        </w:rPr>
        <w:t>Pzp</w:t>
      </w:r>
      <w:proofErr w:type="spellEnd"/>
      <w:r w:rsidRPr="00B65DA4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</w:t>
      </w:r>
      <w:proofErr w:type="spellStart"/>
      <w:r w:rsidRPr="00B65DA4">
        <w:rPr>
          <w:rFonts w:ascii="Verdana" w:hAnsi="Verdana"/>
          <w:sz w:val="20"/>
          <w:szCs w:val="20"/>
        </w:rPr>
        <w:t>wykonawca</w:t>
      </w:r>
      <w:proofErr w:type="spellEnd"/>
      <w:r w:rsidRPr="00B65DA4">
        <w:rPr>
          <w:rFonts w:ascii="Verdana" w:hAnsi="Verdana"/>
          <w:sz w:val="20"/>
          <w:szCs w:val="20"/>
        </w:rPr>
        <w:t xml:space="preserve"> udowodni w ofercie, w szczególności za pomocą przedmiotowych środków dowodowych, o których mowa w art. 104-107 ustawy </w:t>
      </w:r>
      <w:proofErr w:type="spellStart"/>
      <w:r w:rsidRPr="00B65DA4">
        <w:rPr>
          <w:rFonts w:ascii="Verdana" w:hAnsi="Verdana"/>
          <w:sz w:val="20"/>
          <w:szCs w:val="20"/>
        </w:rPr>
        <w:t>Pzp</w:t>
      </w:r>
      <w:proofErr w:type="spellEnd"/>
      <w:r w:rsidRPr="00B65DA4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924966" w:rsidRPr="00B65DA4" w:rsidRDefault="00924966" w:rsidP="00445AB9">
      <w:pPr>
        <w:pStyle w:val="Akapitzlist"/>
        <w:rPr>
          <w:rFonts w:ascii="Verdana" w:hAnsi="Verdana"/>
          <w:b/>
          <w:sz w:val="20"/>
          <w:szCs w:val="20"/>
        </w:rPr>
      </w:pPr>
    </w:p>
    <w:p w:rsidR="00975AD7" w:rsidRPr="00B65DA4" w:rsidRDefault="00975AD7" w:rsidP="00445AB9">
      <w:pPr>
        <w:pStyle w:val="Nagwek1"/>
        <w:numPr>
          <w:ilvl w:val="0"/>
          <w:numId w:val="9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B65DA4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931BE" w:rsidRPr="00C93570" w:rsidRDefault="005931BE" w:rsidP="005931BE">
      <w:pPr>
        <w:pStyle w:val="Akapitzlist"/>
        <w:ind w:left="0"/>
        <w:rPr>
          <w:rFonts w:ascii="Verdana" w:hAnsi="Verdana" w:cstheme="minorHAnsi"/>
          <w:b/>
          <w:bCs/>
          <w:sz w:val="20"/>
          <w:szCs w:val="20"/>
        </w:rPr>
      </w:pPr>
      <w:r w:rsidRPr="00C93570">
        <w:rPr>
          <w:rFonts w:ascii="Verdana" w:hAnsi="Verdana" w:cstheme="minorHAnsi"/>
          <w:b/>
          <w:bCs/>
          <w:sz w:val="20"/>
          <w:szCs w:val="20"/>
        </w:rPr>
        <w:t>Zamawiający nie wymaga</w:t>
      </w:r>
    </w:p>
    <w:p w:rsidR="00333AAB" w:rsidRPr="00B65DA4" w:rsidRDefault="00333AAB" w:rsidP="00333AAB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B65DA4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B65DA4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B65DA4" w:rsidRDefault="00ED79C8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B65DA4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B65DA4">
        <w:rPr>
          <w:rFonts w:ascii="Verdana" w:hAnsi="Verdana"/>
          <w:b/>
          <w:sz w:val="20"/>
          <w:szCs w:val="20"/>
        </w:rPr>
        <w:t xml:space="preserve"> </w:t>
      </w:r>
      <w:r w:rsidR="00E67F81" w:rsidRPr="00B65DA4">
        <w:rPr>
          <w:rFonts w:ascii="Verdana" w:hAnsi="Verdana"/>
          <w:b/>
          <w:sz w:val="20"/>
          <w:szCs w:val="20"/>
        </w:rPr>
        <w:t>od</w:t>
      </w:r>
      <w:r w:rsidR="005931BE" w:rsidRPr="00B65DA4">
        <w:rPr>
          <w:rFonts w:ascii="Verdana" w:hAnsi="Verdana"/>
          <w:b/>
          <w:sz w:val="20"/>
          <w:szCs w:val="20"/>
        </w:rPr>
        <w:t xml:space="preserve"> dnia podpisania umowy</w:t>
      </w:r>
      <w:r w:rsidR="00676C16" w:rsidRPr="00B65DA4">
        <w:rPr>
          <w:rFonts w:ascii="Verdana" w:hAnsi="Verdana"/>
          <w:b/>
          <w:sz w:val="20"/>
          <w:szCs w:val="20"/>
        </w:rPr>
        <w:t xml:space="preserve"> </w:t>
      </w:r>
      <w:r w:rsidR="00924966" w:rsidRPr="00B65DA4">
        <w:rPr>
          <w:rFonts w:ascii="Verdana" w:hAnsi="Verdana"/>
          <w:b/>
          <w:sz w:val="20"/>
          <w:szCs w:val="20"/>
          <w:highlight w:val="yellow"/>
        </w:rPr>
        <w:t>12 miesięcy</w:t>
      </w:r>
      <w:r w:rsidR="001F6B79" w:rsidRPr="00B65DA4">
        <w:rPr>
          <w:rFonts w:ascii="Verdana" w:hAnsi="Verdana"/>
          <w:b/>
          <w:sz w:val="20"/>
          <w:szCs w:val="20"/>
          <w:highlight w:val="yellow"/>
        </w:rPr>
        <w:t xml:space="preserve"> od dnia podpisania umowy.</w:t>
      </w:r>
    </w:p>
    <w:p w:rsidR="00BD320E" w:rsidRPr="00B65DA4" w:rsidRDefault="00BD320E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205263" w:rsidRPr="005206CB" w:rsidRDefault="00205263" w:rsidP="0020526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5206CB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5206CB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5206CB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narodowego.</w:t>
      </w:r>
    </w:p>
    <w:p w:rsidR="00205263" w:rsidRPr="005206CB" w:rsidRDefault="00205263" w:rsidP="00205263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205263" w:rsidRPr="005206CB" w:rsidRDefault="00205263" w:rsidP="00205263">
      <w:pPr>
        <w:jc w:val="both"/>
        <w:rPr>
          <w:rFonts w:ascii="Verdana" w:hAnsi="Verdana"/>
          <w:sz w:val="20"/>
          <w:szCs w:val="20"/>
        </w:rPr>
      </w:pPr>
    </w:p>
    <w:p w:rsidR="00205263" w:rsidRPr="005206CB" w:rsidRDefault="00205263" w:rsidP="00205263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I.</w:t>
      </w:r>
      <w:r w:rsidRPr="005206CB">
        <w:rPr>
          <w:rFonts w:ascii="Verdana" w:hAnsi="Verdana"/>
          <w:b/>
          <w:sz w:val="20"/>
          <w:szCs w:val="20"/>
        </w:rPr>
        <w:tab/>
        <w:t xml:space="preserve">Na podstawie art. 108 </w:t>
      </w:r>
      <w:proofErr w:type="spellStart"/>
      <w:r w:rsidRPr="005206CB">
        <w:rPr>
          <w:rFonts w:ascii="Verdana" w:hAnsi="Verdana"/>
          <w:b/>
          <w:sz w:val="20"/>
          <w:szCs w:val="20"/>
        </w:rPr>
        <w:t>Pzp</w:t>
      </w:r>
      <w:proofErr w:type="spellEnd"/>
      <w:r w:rsidRPr="005206CB">
        <w:rPr>
          <w:rFonts w:ascii="Verdana" w:hAnsi="Verdana"/>
          <w:b/>
          <w:sz w:val="20"/>
          <w:szCs w:val="20"/>
        </w:rPr>
        <w:t>:</w:t>
      </w:r>
    </w:p>
    <w:p w:rsidR="00205263" w:rsidRPr="005206CB" w:rsidRDefault="00205263" w:rsidP="00205263">
      <w:pPr>
        <w:jc w:val="both"/>
        <w:rPr>
          <w:rFonts w:ascii="Verdana" w:hAnsi="Verdana"/>
          <w:sz w:val="20"/>
          <w:szCs w:val="20"/>
        </w:rPr>
      </w:pPr>
    </w:p>
    <w:p w:rsidR="00205263" w:rsidRPr="005206CB" w:rsidRDefault="00205263" w:rsidP="00205263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1)</w:t>
      </w:r>
      <w:r w:rsidRPr="005206CB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205263" w:rsidRPr="005206CB" w:rsidRDefault="00205263" w:rsidP="00205263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a)</w:t>
      </w:r>
      <w:r w:rsidRPr="005206CB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205263" w:rsidRPr="005206CB" w:rsidRDefault="00205263" w:rsidP="00205263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b)</w:t>
      </w:r>
      <w:r w:rsidRPr="005206CB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205263" w:rsidRPr="005206CB" w:rsidRDefault="00205263" w:rsidP="00205263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c)</w:t>
      </w:r>
      <w:r w:rsidRPr="005206CB">
        <w:rPr>
          <w:rFonts w:ascii="Verdana" w:hAnsi="Verdana"/>
          <w:sz w:val="20"/>
          <w:szCs w:val="20"/>
        </w:rPr>
        <w:tab/>
        <w:t xml:space="preserve"> 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205263" w:rsidRPr="005206CB" w:rsidRDefault="00205263" w:rsidP="00205263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d)</w:t>
      </w:r>
      <w:r w:rsidRPr="005206CB">
        <w:rPr>
          <w:rFonts w:ascii="Verdana" w:hAnsi="Verdana"/>
          <w:sz w:val="20"/>
          <w:szCs w:val="20"/>
        </w:rPr>
        <w:tab/>
        <w:t xml:space="preserve">finansowania przestępstwa o charakterze terrorystycznym, o którym mowa w art. 165a Kodeksu karnego, lub przestępstwo udaremniania lub utrudniania stwierdzenia przestępnego pochodzenia pieniędzy lub ukrywania ich pochodzenia, o </w:t>
      </w:r>
      <w:r w:rsidRPr="005206CB">
        <w:rPr>
          <w:rFonts w:ascii="Verdana" w:hAnsi="Verdana"/>
          <w:sz w:val="20"/>
          <w:szCs w:val="20"/>
        </w:rPr>
        <w:lastRenderedPageBreak/>
        <w:t>którym mowa w art. 299 Kodeksu karnego,</w:t>
      </w:r>
    </w:p>
    <w:p w:rsidR="00205263" w:rsidRPr="005206CB" w:rsidRDefault="00205263" w:rsidP="00205263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e)</w:t>
      </w:r>
      <w:r w:rsidRPr="005206CB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205263" w:rsidRPr="005206CB" w:rsidRDefault="00205263" w:rsidP="00205263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f)</w:t>
      </w:r>
      <w:r w:rsidRPr="005206CB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205263" w:rsidRPr="005206CB" w:rsidRDefault="00205263" w:rsidP="00205263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g)</w:t>
      </w:r>
      <w:r w:rsidRPr="005206CB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205263" w:rsidRPr="005206CB" w:rsidRDefault="00205263" w:rsidP="00205263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h)</w:t>
      </w:r>
      <w:r w:rsidRPr="005206CB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Polskiej,- lub za odpowiedni czyn zabroniony określony w przepisach prawa obcego;</w:t>
      </w:r>
    </w:p>
    <w:p w:rsidR="00205263" w:rsidRPr="005206CB" w:rsidRDefault="00205263" w:rsidP="00205263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2)</w:t>
      </w:r>
      <w:r w:rsidRPr="005206CB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5206CB">
        <w:rPr>
          <w:rFonts w:ascii="Verdana" w:hAnsi="Verdana"/>
          <w:sz w:val="20"/>
          <w:szCs w:val="20"/>
        </w:rPr>
        <w:t>komplementariusza</w:t>
      </w:r>
      <w:proofErr w:type="spellEnd"/>
      <w:r w:rsidRPr="005206CB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5206CB">
        <w:rPr>
          <w:rFonts w:ascii="Verdana" w:hAnsi="Verdana"/>
          <w:sz w:val="20"/>
          <w:szCs w:val="20"/>
        </w:rPr>
        <w:t>pkt</w:t>
      </w:r>
      <w:proofErr w:type="spellEnd"/>
      <w:r w:rsidRPr="005206CB">
        <w:rPr>
          <w:rFonts w:ascii="Verdana" w:hAnsi="Verdana"/>
          <w:sz w:val="20"/>
          <w:szCs w:val="20"/>
        </w:rPr>
        <w:t xml:space="preserve"> 1;</w:t>
      </w:r>
    </w:p>
    <w:p w:rsidR="00205263" w:rsidRPr="005206CB" w:rsidRDefault="00205263" w:rsidP="00205263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3)</w:t>
      </w:r>
      <w:r w:rsidRPr="005206CB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</w:t>
      </w:r>
    </w:p>
    <w:p w:rsidR="00205263" w:rsidRPr="005206CB" w:rsidRDefault="00205263" w:rsidP="00205263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 xml:space="preserve">o zaleganiu z uiszczeniem podatków, opłat lub składek na ubezpieczenie społeczne lub zdrowotne, chyba że </w:t>
      </w:r>
      <w:proofErr w:type="spellStart"/>
      <w:r w:rsidRPr="005206CB">
        <w:rPr>
          <w:rFonts w:ascii="Verdana" w:hAnsi="Verdana"/>
          <w:sz w:val="20"/>
          <w:szCs w:val="20"/>
        </w:rPr>
        <w:t>wykonawca</w:t>
      </w:r>
      <w:proofErr w:type="spellEnd"/>
      <w:r w:rsidRPr="005206CB">
        <w:rPr>
          <w:rFonts w:ascii="Verdana" w:hAnsi="Verdana"/>
          <w:sz w:val="20"/>
          <w:szCs w:val="20"/>
        </w:rPr>
        <w:t xml:space="preserve">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205263" w:rsidRPr="005206CB" w:rsidRDefault="00205263" w:rsidP="00205263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4)</w:t>
      </w:r>
      <w:r w:rsidRPr="005206CB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205263" w:rsidRPr="005206CB" w:rsidRDefault="00205263" w:rsidP="00205263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5)</w:t>
      </w:r>
      <w:r w:rsidRPr="005206CB">
        <w:rPr>
          <w:rFonts w:ascii="Verdana" w:hAnsi="Verdana"/>
          <w:sz w:val="20"/>
          <w:szCs w:val="20"/>
        </w:rPr>
        <w:tab/>
        <w:t xml:space="preserve">jeżeli zamawiający może stwierdzić, na podstawie wiarygodnych przesłanek, że </w:t>
      </w:r>
      <w:proofErr w:type="spellStart"/>
      <w:r w:rsidRPr="005206CB">
        <w:rPr>
          <w:rFonts w:ascii="Verdana" w:hAnsi="Verdana"/>
          <w:sz w:val="20"/>
          <w:szCs w:val="20"/>
        </w:rPr>
        <w:t>wykonawca</w:t>
      </w:r>
      <w:proofErr w:type="spellEnd"/>
      <w:r w:rsidRPr="005206CB">
        <w:rPr>
          <w:rFonts w:ascii="Verdana" w:hAnsi="Verdana"/>
          <w:sz w:val="20"/>
          <w:szCs w:val="20"/>
        </w:rPr>
        <w:t xml:space="preserve">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205263" w:rsidRPr="005206CB" w:rsidRDefault="00205263" w:rsidP="00205263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6)</w:t>
      </w:r>
      <w:r w:rsidRPr="005206CB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5206CB">
        <w:rPr>
          <w:rFonts w:ascii="Verdana" w:hAnsi="Verdana"/>
          <w:sz w:val="20"/>
          <w:szCs w:val="20"/>
        </w:rPr>
        <w:t>Pzp</w:t>
      </w:r>
      <w:proofErr w:type="spellEnd"/>
      <w:r w:rsidRPr="005206CB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205263" w:rsidRPr="005206CB" w:rsidRDefault="00205263" w:rsidP="00205263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z udziału w postępowaniu o udzielenie zamówienia.</w:t>
      </w:r>
    </w:p>
    <w:p w:rsidR="00205263" w:rsidRPr="005206CB" w:rsidRDefault="00205263" w:rsidP="00205263">
      <w:pPr>
        <w:jc w:val="both"/>
        <w:rPr>
          <w:rFonts w:ascii="Verdana" w:hAnsi="Verdana"/>
          <w:sz w:val="20"/>
          <w:szCs w:val="20"/>
        </w:rPr>
      </w:pPr>
    </w:p>
    <w:p w:rsidR="00205263" w:rsidRPr="005206CB" w:rsidRDefault="00205263" w:rsidP="00205263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II.</w:t>
      </w:r>
      <w:r w:rsidRPr="005206CB">
        <w:rPr>
          <w:rFonts w:ascii="Verdana" w:hAnsi="Verdana"/>
          <w:sz w:val="20"/>
          <w:szCs w:val="20"/>
        </w:rPr>
        <w:tab/>
      </w:r>
      <w:r w:rsidRPr="005206CB">
        <w:rPr>
          <w:rFonts w:ascii="Verdana" w:hAnsi="Verdana"/>
          <w:b/>
          <w:sz w:val="20"/>
          <w:szCs w:val="20"/>
        </w:rPr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5206CB">
        <w:rPr>
          <w:rFonts w:ascii="Verdana" w:hAnsi="Verdana"/>
          <w:b/>
          <w:sz w:val="20"/>
          <w:szCs w:val="20"/>
        </w:rPr>
        <w:t>uObn</w:t>
      </w:r>
      <w:proofErr w:type="spellEnd"/>
      <w:r w:rsidRPr="005206CB">
        <w:rPr>
          <w:rFonts w:ascii="Verdana" w:hAnsi="Verdana"/>
          <w:b/>
          <w:sz w:val="20"/>
          <w:szCs w:val="20"/>
        </w:rPr>
        <w:t>”):</w:t>
      </w:r>
    </w:p>
    <w:p w:rsidR="00205263" w:rsidRPr="005206CB" w:rsidRDefault="00205263" w:rsidP="00205263">
      <w:pPr>
        <w:jc w:val="both"/>
        <w:rPr>
          <w:rFonts w:ascii="Verdana" w:hAnsi="Verdana"/>
          <w:sz w:val="20"/>
          <w:szCs w:val="20"/>
        </w:rPr>
      </w:pPr>
    </w:p>
    <w:p w:rsidR="00205263" w:rsidRPr="005206CB" w:rsidRDefault="00205263" w:rsidP="00205263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1)</w:t>
      </w:r>
      <w:r w:rsidRPr="005206CB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5206CB">
        <w:rPr>
          <w:rFonts w:ascii="Verdana" w:hAnsi="Verdana"/>
          <w:sz w:val="20"/>
          <w:szCs w:val="20"/>
        </w:rPr>
        <w:t>pkt</w:t>
      </w:r>
      <w:proofErr w:type="spellEnd"/>
      <w:r w:rsidRPr="005206CB">
        <w:rPr>
          <w:rFonts w:ascii="Verdana" w:hAnsi="Verdana"/>
          <w:sz w:val="20"/>
          <w:szCs w:val="20"/>
        </w:rPr>
        <w:t xml:space="preserve"> 3 </w:t>
      </w:r>
      <w:proofErr w:type="spellStart"/>
      <w:r w:rsidRPr="005206CB">
        <w:rPr>
          <w:rFonts w:ascii="Verdana" w:hAnsi="Verdana"/>
          <w:sz w:val="20"/>
          <w:szCs w:val="20"/>
        </w:rPr>
        <w:t>uObn</w:t>
      </w:r>
      <w:proofErr w:type="spellEnd"/>
    </w:p>
    <w:p w:rsidR="00205263" w:rsidRPr="005206CB" w:rsidRDefault="00205263" w:rsidP="00205263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>2)</w:t>
      </w:r>
      <w:r w:rsidRPr="005206CB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5206CB">
        <w:rPr>
          <w:rFonts w:ascii="Verdana" w:hAnsi="Verdana"/>
          <w:sz w:val="20"/>
          <w:szCs w:val="20"/>
        </w:rPr>
        <w:t>pkt</w:t>
      </w:r>
      <w:proofErr w:type="spellEnd"/>
      <w:r w:rsidRPr="005206CB">
        <w:rPr>
          <w:rFonts w:ascii="Verdana" w:hAnsi="Verdana"/>
          <w:sz w:val="20"/>
          <w:szCs w:val="20"/>
        </w:rPr>
        <w:t xml:space="preserve"> 3 </w:t>
      </w:r>
      <w:proofErr w:type="spellStart"/>
      <w:r w:rsidRPr="005206CB">
        <w:rPr>
          <w:rFonts w:ascii="Verdana" w:hAnsi="Verdana"/>
          <w:sz w:val="20"/>
          <w:szCs w:val="20"/>
        </w:rPr>
        <w:t>uObn</w:t>
      </w:r>
      <w:proofErr w:type="spellEnd"/>
      <w:r w:rsidRPr="005206CB">
        <w:rPr>
          <w:rFonts w:ascii="Verdana" w:hAnsi="Verdana"/>
          <w:sz w:val="20"/>
          <w:szCs w:val="20"/>
        </w:rPr>
        <w:t>;</w:t>
      </w:r>
    </w:p>
    <w:p w:rsidR="00205263" w:rsidRPr="005206CB" w:rsidRDefault="00205263" w:rsidP="00205263">
      <w:pPr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lastRenderedPageBreak/>
        <w:t>3)</w:t>
      </w:r>
      <w:r w:rsidRPr="005206CB">
        <w:rPr>
          <w:rFonts w:ascii="Verdana" w:hAnsi="Verdana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5206CB">
        <w:rPr>
          <w:rFonts w:ascii="Verdana" w:hAnsi="Verdana"/>
          <w:sz w:val="20"/>
          <w:szCs w:val="20"/>
        </w:rPr>
        <w:t>pkt</w:t>
      </w:r>
      <w:proofErr w:type="spellEnd"/>
      <w:r w:rsidRPr="005206CB">
        <w:rPr>
          <w:rFonts w:ascii="Verdana" w:hAnsi="Verdana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5206CB">
        <w:rPr>
          <w:rFonts w:ascii="Verdana" w:hAnsi="Verdana"/>
          <w:sz w:val="20"/>
          <w:szCs w:val="20"/>
        </w:rPr>
        <w:t>pkt</w:t>
      </w:r>
      <w:proofErr w:type="spellEnd"/>
      <w:r w:rsidRPr="005206CB">
        <w:rPr>
          <w:rFonts w:ascii="Verdana" w:hAnsi="Verdana"/>
          <w:sz w:val="20"/>
          <w:szCs w:val="20"/>
        </w:rPr>
        <w:t xml:space="preserve"> 3 </w:t>
      </w:r>
      <w:proofErr w:type="spellStart"/>
      <w:r w:rsidRPr="005206CB">
        <w:rPr>
          <w:rFonts w:ascii="Verdana" w:hAnsi="Verdana"/>
          <w:sz w:val="20"/>
          <w:szCs w:val="20"/>
        </w:rPr>
        <w:t>uObn</w:t>
      </w:r>
      <w:proofErr w:type="spellEnd"/>
      <w:r w:rsidRPr="005206CB">
        <w:rPr>
          <w:rFonts w:ascii="Verdana" w:hAnsi="Verdana"/>
          <w:sz w:val="20"/>
          <w:szCs w:val="20"/>
        </w:rPr>
        <w:t>.</w:t>
      </w:r>
    </w:p>
    <w:p w:rsidR="00563D0A" w:rsidRPr="00B65DA4" w:rsidRDefault="00563D0A" w:rsidP="00205263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B65DA4" w:rsidRDefault="00CA15CA" w:rsidP="00C93570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B65DA4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B65DA4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B65DA4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B65DA4" w:rsidRDefault="00A92A51" w:rsidP="00C93570">
      <w:pPr>
        <w:tabs>
          <w:tab w:val="left" w:pos="709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B65DA4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B65DA4" w:rsidRDefault="00CA15CA" w:rsidP="00C93570">
      <w:pPr>
        <w:tabs>
          <w:tab w:val="left" w:pos="709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B97FAE" w:rsidRPr="00B65DA4" w:rsidRDefault="00B97FAE" w:rsidP="00C93570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12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4"/>
      <w:r w:rsidRPr="00B65DA4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723BAE" w:rsidRPr="00B65DA4" w:rsidRDefault="00723BAE" w:rsidP="00C93570">
      <w:pPr>
        <w:pStyle w:val="Akapitzlist"/>
        <w:tabs>
          <w:tab w:val="left" w:pos="709"/>
        </w:tabs>
        <w:ind w:left="426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Nie dotyczy </w:t>
      </w:r>
    </w:p>
    <w:p w:rsidR="00023F4E" w:rsidRPr="00B65DA4" w:rsidRDefault="00023F4E" w:rsidP="00C93570">
      <w:pPr>
        <w:tabs>
          <w:tab w:val="left" w:pos="709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B97FAE" w:rsidRPr="00B65DA4" w:rsidRDefault="00B97FAE" w:rsidP="00C93570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8" w:name="_Toc64559025"/>
      <w:r w:rsidRPr="00B65DA4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723BAE" w:rsidRPr="00B65DA4" w:rsidRDefault="00723BAE" w:rsidP="00C93570">
      <w:pPr>
        <w:pStyle w:val="Akapitzlist"/>
        <w:tabs>
          <w:tab w:val="left" w:pos="709"/>
        </w:tabs>
        <w:ind w:left="426"/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  <w:r w:rsidRPr="00B65DA4">
        <w:rPr>
          <w:rFonts w:ascii="Verdana" w:hAnsi="Verdana"/>
          <w:b/>
          <w:sz w:val="20"/>
          <w:szCs w:val="20"/>
          <w:shd w:val="clear" w:color="auto" w:fill="FFFFFF"/>
        </w:rPr>
        <w:t>Zamawiający nie wymaga.</w:t>
      </w:r>
    </w:p>
    <w:p w:rsidR="00733F7F" w:rsidRPr="00B65DA4" w:rsidRDefault="00733F7F" w:rsidP="00C93570">
      <w:pPr>
        <w:tabs>
          <w:tab w:val="left" w:pos="709"/>
        </w:tabs>
        <w:rPr>
          <w:rFonts w:ascii="Verdana" w:hAnsi="Verdana" w:cs="Arial"/>
          <w:sz w:val="20"/>
          <w:szCs w:val="20"/>
        </w:rPr>
      </w:pPr>
    </w:p>
    <w:p w:rsidR="00B25ED9" w:rsidRPr="00B65DA4" w:rsidRDefault="00B25ED9" w:rsidP="00C93570">
      <w:pPr>
        <w:pStyle w:val="Akapitzlist"/>
        <w:tabs>
          <w:tab w:val="left" w:pos="426"/>
          <w:tab w:val="left" w:pos="709"/>
        </w:tabs>
        <w:spacing w:line="276" w:lineRule="auto"/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B65DA4" w:rsidRDefault="00B97FAE" w:rsidP="00C93570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B65DA4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B65DA4">
        <w:rPr>
          <w:rFonts w:ascii="Verdana" w:hAnsi="Verdana"/>
          <w:spacing w:val="5"/>
          <w:sz w:val="20"/>
          <w:szCs w:val="20"/>
        </w:rPr>
        <w:t xml:space="preserve">órych </w:t>
      </w:r>
      <w:r w:rsidRPr="00B65DA4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B65DA4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Pr="00B65DA4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B65DA4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B65DA4" w:rsidRDefault="003067E1" w:rsidP="003067E1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D10263" w:rsidRPr="00B65DA4" w:rsidRDefault="00D10263" w:rsidP="00C52A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65DA4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B65DA4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B65DA4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B65DA4">
        <w:rPr>
          <w:rFonts w:ascii="Verdana" w:eastAsia="Times New Roman" w:hAnsi="Verdana"/>
          <w:sz w:val="20"/>
          <w:szCs w:val="20"/>
        </w:rPr>
        <w:t>.</w:t>
      </w:r>
    </w:p>
    <w:p w:rsidR="00D10263" w:rsidRPr="00B65DA4" w:rsidRDefault="00D10263" w:rsidP="00C52A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65DA4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D10263" w:rsidRPr="00B65DA4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65DA4">
        <w:rPr>
          <w:rFonts w:ascii="Verdana" w:eastAsia="Times New Roman" w:hAnsi="Verdana"/>
          <w:sz w:val="20"/>
          <w:szCs w:val="20"/>
        </w:rPr>
        <w:t>Szczegółowa instrukcja korzysta</w:t>
      </w:r>
      <w:r w:rsidR="006551CC" w:rsidRPr="00B65DA4">
        <w:rPr>
          <w:rFonts w:ascii="Verdana" w:eastAsia="Times New Roman" w:hAnsi="Verdana"/>
          <w:sz w:val="20"/>
          <w:szCs w:val="20"/>
        </w:rPr>
        <w:t xml:space="preserve">nia z SKE stanowi załącznik nr </w:t>
      </w:r>
      <w:r w:rsidR="006A6477">
        <w:rPr>
          <w:rFonts w:ascii="Verdana" w:eastAsia="Times New Roman" w:hAnsi="Verdana"/>
          <w:sz w:val="20"/>
          <w:szCs w:val="20"/>
        </w:rPr>
        <w:t>7</w:t>
      </w:r>
      <w:r w:rsidR="000C5386" w:rsidRPr="00B65DA4">
        <w:rPr>
          <w:rFonts w:ascii="Verdana" w:eastAsia="Times New Roman" w:hAnsi="Verdana"/>
          <w:sz w:val="20"/>
          <w:szCs w:val="20"/>
        </w:rPr>
        <w:t xml:space="preserve"> </w:t>
      </w:r>
      <w:r w:rsidRPr="00B65DA4">
        <w:rPr>
          <w:rFonts w:ascii="Verdana" w:eastAsia="Times New Roman" w:hAnsi="Verdana"/>
          <w:sz w:val="20"/>
          <w:szCs w:val="20"/>
        </w:rPr>
        <w:t>do SWZ.</w:t>
      </w:r>
    </w:p>
    <w:p w:rsidR="00D10263" w:rsidRPr="00B65DA4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i/>
          <w:sz w:val="20"/>
          <w:szCs w:val="20"/>
        </w:rPr>
      </w:pPr>
      <w:r w:rsidRPr="00B65DA4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D10263" w:rsidRPr="00B65DA4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65DA4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B65DA4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65DA4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D10263" w:rsidRPr="00B65DA4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B65DA4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B65DA4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B65DA4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D10263" w:rsidRPr="00B65DA4" w:rsidRDefault="00D10263" w:rsidP="00C52A08">
      <w:pPr>
        <w:pStyle w:val="Akapitzlist1"/>
        <w:widowControl/>
        <w:numPr>
          <w:ilvl w:val="0"/>
          <w:numId w:val="20"/>
        </w:numPr>
        <w:ind w:left="714" w:hanging="357"/>
        <w:contextualSpacing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Wykonawca chcąc złożyć ofertę za pomocą SKE przygotowuje paczkę dokumentów, która zawiera dokumenty wymagane przez SWZ. Przygotowaną paczkę dokumentów – ofertę zapisuje w postaci pliku skompensowanego (np.: zip) a następnie szyfruje programem zewnętrznym</w:t>
      </w:r>
      <w:r w:rsidR="003E0E56" w:rsidRPr="00B65DA4">
        <w:rPr>
          <w:rFonts w:ascii="Verdana" w:hAnsi="Verdana"/>
          <w:sz w:val="20"/>
          <w:szCs w:val="20"/>
        </w:rPr>
        <w:t xml:space="preserve"> – zgodnie z zapisem pkt. 7.2 Instrukcji SKE - załącznik nr 6</w:t>
      </w:r>
    </w:p>
    <w:p w:rsidR="00D10263" w:rsidRPr="00B65DA4" w:rsidRDefault="00D10263" w:rsidP="00C52A08">
      <w:pPr>
        <w:widowControl/>
        <w:numPr>
          <w:ilvl w:val="0"/>
          <w:numId w:val="20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eastAsia="Calibri" w:hAnsi="Verdana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</w:t>
      </w:r>
      <w:r w:rsidRPr="00B65DA4">
        <w:rPr>
          <w:rFonts w:ascii="Verdana" w:eastAsia="Calibri" w:hAnsi="Verdana"/>
          <w:sz w:val="20"/>
          <w:szCs w:val="20"/>
          <w:lang w:eastAsia="en-US"/>
        </w:rPr>
        <w:lastRenderedPageBreak/>
        <w:t>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B65DA4" w:rsidRDefault="00D10263" w:rsidP="00D102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B65DA4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B65DA4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B65DA4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B65DA4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B65DA4" w:rsidRDefault="004B477D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Zamawiający </w:t>
      </w:r>
      <w:r w:rsidRPr="00B65DA4">
        <w:rPr>
          <w:rFonts w:ascii="Verdana" w:hAnsi="Verdana"/>
          <w:b/>
          <w:sz w:val="20"/>
          <w:szCs w:val="20"/>
        </w:rPr>
        <w:t>nie przewiduje</w:t>
      </w:r>
      <w:r w:rsidRPr="00B65DA4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B65DA4">
        <w:rPr>
          <w:rFonts w:ascii="Verdana" w:hAnsi="Verdana"/>
          <w:sz w:val="20"/>
          <w:szCs w:val="20"/>
        </w:rPr>
        <w:t>X</w:t>
      </w:r>
      <w:r w:rsidRPr="00B65DA4">
        <w:rPr>
          <w:rFonts w:ascii="Verdana" w:hAnsi="Verdana"/>
          <w:sz w:val="20"/>
          <w:szCs w:val="20"/>
        </w:rPr>
        <w:t xml:space="preserve"> S</w:t>
      </w:r>
      <w:r w:rsidR="00AB7E54" w:rsidRPr="00B65DA4">
        <w:rPr>
          <w:rFonts w:ascii="Verdana" w:hAnsi="Verdana"/>
          <w:sz w:val="20"/>
          <w:szCs w:val="20"/>
        </w:rPr>
        <w:t>WZ</w:t>
      </w:r>
    </w:p>
    <w:p w:rsidR="0099338A" w:rsidRPr="00B65DA4" w:rsidRDefault="0099338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B65DA4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B65DA4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F327C6" w:rsidRPr="00B65DA4" w:rsidRDefault="0070698B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M</w:t>
      </w:r>
      <w:r w:rsidR="00C3279E" w:rsidRPr="00B65DA4">
        <w:rPr>
          <w:rFonts w:ascii="Verdana" w:hAnsi="Verdana"/>
          <w:sz w:val="20"/>
          <w:szCs w:val="20"/>
        </w:rPr>
        <w:t xml:space="preserve">arzena Buksa </w:t>
      </w:r>
      <w:r w:rsidR="005931BE" w:rsidRPr="00B65DA4">
        <w:rPr>
          <w:rFonts w:ascii="Verdana" w:hAnsi="Verdana"/>
          <w:sz w:val="20"/>
          <w:szCs w:val="20"/>
        </w:rPr>
        <w:t xml:space="preserve"> Tel. 61 66 </w:t>
      </w:r>
      <w:r w:rsidR="00E8172C" w:rsidRPr="00B65DA4">
        <w:rPr>
          <w:rFonts w:ascii="Verdana" w:hAnsi="Verdana"/>
          <w:sz w:val="20"/>
          <w:szCs w:val="20"/>
        </w:rPr>
        <w:t xml:space="preserve">54 </w:t>
      </w:r>
      <w:r w:rsidR="00C3279E" w:rsidRPr="00B65DA4">
        <w:rPr>
          <w:rFonts w:ascii="Verdana" w:hAnsi="Verdana"/>
          <w:sz w:val="20"/>
          <w:szCs w:val="20"/>
        </w:rPr>
        <w:t>336</w:t>
      </w:r>
    </w:p>
    <w:p w:rsidR="007B4D99" w:rsidRPr="00B65DA4" w:rsidRDefault="007B4D99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B65DA4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B65DA4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B65DA4" w:rsidRDefault="003A3ABA" w:rsidP="009D353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6B2020">
        <w:rPr>
          <w:rFonts w:ascii="Verdana" w:hAnsi="Verdana" w:cs="Arial"/>
          <w:b/>
          <w:sz w:val="20"/>
          <w:szCs w:val="20"/>
          <w:highlight w:val="cyan"/>
        </w:rPr>
        <w:t xml:space="preserve">Wykonawca jest związany ofertą do dnia </w:t>
      </w:r>
      <w:r w:rsidR="006B2020" w:rsidRPr="006B2020">
        <w:rPr>
          <w:rFonts w:ascii="Verdana" w:hAnsi="Verdana" w:cs="Arial"/>
          <w:b/>
          <w:sz w:val="20"/>
          <w:szCs w:val="20"/>
          <w:highlight w:val="cyan"/>
        </w:rPr>
        <w:t>24.11.2022</w:t>
      </w:r>
      <w:r w:rsidR="00424E5B" w:rsidRPr="006B2020">
        <w:rPr>
          <w:rFonts w:ascii="Verdana" w:hAnsi="Verdana" w:cs="Arial"/>
          <w:b/>
          <w:sz w:val="20"/>
          <w:szCs w:val="20"/>
          <w:highlight w:val="cyan"/>
        </w:rPr>
        <w:t xml:space="preserve"> r.</w:t>
      </w:r>
    </w:p>
    <w:p w:rsidR="00AC6791" w:rsidRPr="00B65DA4" w:rsidRDefault="00AC6791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B65DA4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B65DA4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1A3D96" w:rsidRPr="00B65DA4" w:rsidRDefault="001A3D96" w:rsidP="00F20A26">
      <w:pPr>
        <w:spacing w:line="276" w:lineRule="auto"/>
        <w:ind w:left="993"/>
        <w:jc w:val="both"/>
        <w:rPr>
          <w:rFonts w:ascii="Verdana" w:hAnsi="Verdana"/>
          <w:sz w:val="20"/>
          <w:szCs w:val="20"/>
        </w:rPr>
      </w:pPr>
    </w:p>
    <w:p w:rsidR="0078048E" w:rsidRPr="00B65DA4" w:rsidRDefault="0078048E" w:rsidP="0078048E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B65DA4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8048E" w:rsidRPr="00B65DA4" w:rsidRDefault="0078048E" w:rsidP="0078048E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65DA4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532348" w:rsidRPr="00B65DA4">
        <w:rPr>
          <w:rFonts w:ascii="Verdana" w:eastAsia="Calibri" w:hAnsi="Verdana"/>
          <w:bCs/>
          <w:sz w:val="20"/>
          <w:szCs w:val="20"/>
          <w:lang w:eastAsia="ar-SA"/>
        </w:rPr>
        <w:t>1</w:t>
      </w:r>
    </w:p>
    <w:p w:rsidR="0078048E" w:rsidRPr="00B65DA4" w:rsidRDefault="0078048E" w:rsidP="0078048E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65DA4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załącznik nr 3. do SWZ, przy czym:</w:t>
      </w:r>
    </w:p>
    <w:p w:rsidR="0078048E" w:rsidRPr="00B65DA4" w:rsidRDefault="0078048E" w:rsidP="0078048E">
      <w:pPr>
        <w:widowControl/>
        <w:numPr>
          <w:ilvl w:val="3"/>
          <w:numId w:val="14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B65DA4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powyżej składa każdy z wykonawców. Dokumenty te potwierdzają brak podstaw wykluczenia w zakresie, w którym każdy z wykonawców wykazuje brak podstaw wykluczenia.</w:t>
      </w:r>
      <w:bookmarkStart w:id="14" w:name="_GoBack"/>
      <w:bookmarkEnd w:id="14"/>
    </w:p>
    <w:p w:rsidR="004F57D9" w:rsidRPr="00B65DA4" w:rsidRDefault="004F57D9" w:rsidP="00C52A08">
      <w:pPr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B65DA4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B65DA4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65DA4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B65DA4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65DA4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B65DA4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65DA4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</w:t>
      </w:r>
      <w:proofErr w:type="spellStart"/>
      <w:r w:rsidRPr="00B65DA4">
        <w:rPr>
          <w:rFonts w:ascii="Verdana" w:hAnsi="Verdana"/>
          <w:color w:val="auto"/>
          <w:sz w:val="20"/>
          <w:szCs w:val="20"/>
        </w:rPr>
        <w:t>wykonawca</w:t>
      </w:r>
      <w:proofErr w:type="spellEnd"/>
      <w:r w:rsidRPr="00B65DA4">
        <w:rPr>
          <w:rFonts w:ascii="Verdana" w:hAnsi="Verdana"/>
          <w:color w:val="auto"/>
          <w:sz w:val="20"/>
          <w:szCs w:val="20"/>
        </w:rPr>
        <w:t xml:space="preserve"> wskazał dane umożliwiające dostęp do tych dokumentów</w:t>
      </w:r>
    </w:p>
    <w:p w:rsidR="004F57D9" w:rsidRPr="00B65DA4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65DA4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B65DA4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65DA4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B65DA4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B65DA4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65DA4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B65DA4" w:rsidRDefault="0063434E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B65DA4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65DA4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B65DA4" w:rsidRDefault="00857D43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B65DA4">
        <w:rPr>
          <w:rFonts w:ascii="Verdana" w:hAnsi="Verdana"/>
          <w:spacing w:val="5"/>
          <w:sz w:val="20"/>
          <w:szCs w:val="20"/>
        </w:rPr>
        <w:lastRenderedPageBreak/>
        <w:t>T</w:t>
      </w:r>
      <w:r w:rsidR="002A0871" w:rsidRPr="00B65DA4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B65DA4" w:rsidRDefault="00AF11F8" w:rsidP="00C9357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B65DA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Termin składania ofert upływa dnia</w:t>
      </w:r>
      <w:r w:rsidR="008F45E0" w:rsidRPr="00B65DA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6B2020">
        <w:rPr>
          <w:rFonts w:ascii="Verdana" w:hAnsi="Verdana" w:cs="Arial"/>
          <w:b/>
          <w:sz w:val="20"/>
          <w:szCs w:val="20"/>
          <w:highlight w:val="yellow"/>
        </w:rPr>
        <w:t>26.10.2022</w:t>
      </w:r>
      <w:r w:rsidR="008F45E0" w:rsidRPr="00B65DA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424E5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r. </w:t>
      </w:r>
      <w:r w:rsidR="008F45E0" w:rsidRPr="00B65DA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do godziny 09:00</w:t>
      </w:r>
    </w:p>
    <w:p w:rsidR="00487A74" w:rsidRPr="00B65DA4" w:rsidRDefault="00487A74" w:rsidP="00487A7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B65DA4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B65DA4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B65DA4" w:rsidRDefault="00483E0E" w:rsidP="00C52A08">
      <w:pPr>
        <w:numPr>
          <w:ilvl w:val="1"/>
          <w:numId w:val="12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  <w:highlight w:val="yellow"/>
        </w:rPr>
      </w:pPr>
      <w:r w:rsidRPr="00B65DA4">
        <w:rPr>
          <w:rFonts w:ascii="Verdana" w:hAnsi="Verdana"/>
          <w:b/>
          <w:sz w:val="20"/>
          <w:szCs w:val="20"/>
          <w:highlight w:val="yellow"/>
        </w:rPr>
        <w:t>Termin otwarcia ofert:</w:t>
      </w:r>
      <w:r w:rsidR="008F45E0" w:rsidRPr="00B65DA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6B2020">
        <w:rPr>
          <w:rFonts w:ascii="Verdana" w:hAnsi="Verdana" w:cs="Arial"/>
          <w:b/>
          <w:sz w:val="20"/>
          <w:szCs w:val="20"/>
          <w:highlight w:val="yellow"/>
        </w:rPr>
        <w:t>26.10.2022</w:t>
      </w:r>
      <w:r w:rsidR="006B2020" w:rsidRPr="00424E5B">
        <w:rPr>
          <w:rFonts w:ascii="Verdana" w:hAnsi="Verdana" w:cs="Arial"/>
          <w:b/>
          <w:sz w:val="20"/>
          <w:szCs w:val="20"/>
          <w:highlight w:val="yellow"/>
        </w:rPr>
        <w:t xml:space="preserve"> </w:t>
      </w:r>
      <w:r w:rsidR="00424E5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B65DA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o godzinie 10:00</w:t>
      </w:r>
    </w:p>
    <w:p w:rsidR="00CA15CA" w:rsidRPr="00B65DA4" w:rsidRDefault="00857D43" w:rsidP="00C52A08">
      <w:pPr>
        <w:numPr>
          <w:ilvl w:val="1"/>
          <w:numId w:val="12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Otwarcie ofert nastąpi za pośrednictwem</w:t>
      </w:r>
      <w:r w:rsidR="00E15C53" w:rsidRPr="00B65DA4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B65DA4">
        <w:rPr>
          <w:rFonts w:ascii="Verdana" w:hAnsi="Verdana"/>
          <w:b/>
          <w:sz w:val="20"/>
          <w:szCs w:val="20"/>
        </w:rPr>
        <w:t>Kleopatra</w:t>
      </w:r>
      <w:r w:rsidR="00E15C53" w:rsidRPr="00B65DA4">
        <w:rPr>
          <w:rFonts w:ascii="Verdana" w:hAnsi="Verdana" w:cstheme="minorHAnsi"/>
          <w:sz w:val="20"/>
          <w:szCs w:val="20"/>
        </w:rPr>
        <w:t>)</w:t>
      </w:r>
      <w:r w:rsidRPr="00B65DA4">
        <w:rPr>
          <w:rFonts w:ascii="Verdana" w:hAnsi="Verdana"/>
          <w:sz w:val="20"/>
          <w:szCs w:val="20"/>
        </w:rPr>
        <w:t>,</w:t>
      </w:r>
      <w:r w:rsidR="00E15C53" w:rsidRPr="00B65DA4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9" w:history="1">
        <w:r w:rsidR="00E15C53" w:rsidRPr="00B65DA4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B65DA4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B65DA4">
        <w:rPr>
          <w:rFonts w:ascii="Verdana" w:hAnsi="Verdana"/>
          <w:sz w:val="20"/>
          <w:szCs w:val="20"/>
        </w:rPr>
        <w:t>.</w:t>
      </w:r>
    </w:p>
    <w:p w:rsidR="003A5FCC" w:rsidRPr="00B65DA4" w:rsidRDefault="003A5FCC" w:rsidP="003A5FCC">
      <w:pPr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B65DA4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B65DA4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B65DA4" w:rsidRDefault="00111C26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B65DA4">
        <w:rPr>
          <w:rFonts w:ascii="Verdana" w:hAnsi="Verdana"/>
          <w:sz w:val="20"/>
          <w:szCs w:val="20"/>
        </w:rPr>
        <w:t>.</w:t>
      </w:r>
    </w:p>
    <w:p w:rsidR="00443784" w:rsidRPr="00B65DA4" w:rsidRDefault="00111C26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Cena ofertowa</w:t>
      </w:r>
      <w:r w:rsidR="001569BA" w:rsidRPr="00B65DA4">
        <w:rPr>
          <w:rFonts w:ascii="Verdana" w:hAnsi="Verdana"/>
          <w:sz w:val="20"/>
          <w:szCs w:val="20"/>
        </w:rPr>
        <w:t xml:space="preserve"> </w:t>
      </w:r>
      <w:r w:rsidR="005A3589" w:rsidRPr="00B65DA4">
        <w:rPr>
          <w:rFonts w:ascii="Verdana" w:hAnsi="Verdana"/>
          <w:sz w:val="20"/>
          <w:szCs w:val="20"/>
        </w:rPr>
        <w:t xml:space="preserve">musi </w:t>
      </w:r>
      <w:r w:rsidRPr="00B65DA4">
        <w:rPr>
          <w:rFonts w:ascii="Verdana" w:hAnsi="Verdana"/>
          <w:sz w:val="20"/>
          <w:szCs w:val="20"/>
        </w:rPr>
        <w:t>być wyrażon</w:t>
      </w:r>
      <w:r w:rsidR="005A3589" w:rsidRPr="00B65DA4">
        <w:rPr>
          <w:rFonts w:ascii="Verdana" w:hAnsi="Verdana"/>
          <w:sz w:val="20"/>
          <w:szCs w:val="20"/>
        </w:rPr>
        <w:t>a</w:t>
      </w:r>
      <w:r w:rsidRPr="00B65DA4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B65DA4" w:rsidRDefault="0044378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B65DA4" w:rsidRDefault="0044378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bCs/>
          <w:sz w:val="20"/>
          <w:szCs w:val="20"/>
        </w:rPr>
        <w:t xml:space="preserve">W ofercie, o której mowa w ust. 3, </w:t>
      </w:r>
      <w:proofErr w:type="spellStart"/>
      <w:r w:rsidRPr="00B65DA4">
        <w:rPr>
          <w:rFonts w:ascii="Verdana" w:hAnsi="Verdana"/>
          <w:bCs/>
          <w:sz w:val="20"/>
          <w:szCs w:val="20"/>
        </w:rPr>
        <w:t>wykonawca</w:t>
      </w:r>
      <w:proofErr w:type="spellEnd"/>
      <w:r w:rsidRPr="00B65DA4">
        <w:rPr>
          <w:rFonts w:ascii="Verdana" w:hAnsi="Verdana"/>
          <w:bCs/>
          <w:sz w:val="20"/>
          <w:szCs w:val="20"/>
        </w:rPr>
        <w:t xml:space="preserve"> ma obowiązek:</w:t>
      </w:r>
    </w:p>
    <w:p w:rsidR="00443784" w:rsidRPr="00B65DA4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65DA4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B65DA4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65DA4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B65DA4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65DA4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B65DA4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65DA4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579F1" w:rsidRPr="00B65DA4" w:rsidRDefault="00E579F1" w:rsidP="00FE7C44">
      <w:pPr>
        <w:pStyle w:val="Akapitzlist"/>
        <w:numPr>
          <w:ilvl w:val="2"/>
          <w:numId w:val="12"/>
        </w:numPr>
        <w:jc w:val="both"/>
        <w:rPr>
          <w:rFonts w:ascii="Verdana" w:eastAsia="Calibri" w:hAnsi="Verdana" w:cstheme="minorHAnsi"/>
          <w:bCs/>
          <w:sz w:val="20"/>
          <w:szCs w:val="20"/>
        </w:rPr>
      </w:pPr>
      <w:r w:rsidRPr="00B65DA4">
        <w:rPr>
          <w:rFonts w:ascii="Verdana" w:eastAsia="Calibri" w:hAnsi="Verdana" w:cstheme="minorHAnsi"/>
          <w:bCs/>
          <w:sz w:val="20"/>
          <w:szCs w:val="20"/>
        </w:rPr>
        <w:t>Dodatkowo, Zamawiający wskazuje, że:</w:t>
      </w:r>
    </w:p>
    <w:p w:rsidR="0046708E" w:rsidRPr="00B65DA4" w:rsidRDefault="00FE7C44" w:rsidP="0046708E">
      <w:pPr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bookmarkStart w:id="18" w:name="_Toc64559034"/>
      <w:r w:rsidRPr="00B65DA4">
        <w:rPr>
          <w:rFonts w:ascii="Verdana" w:hAnsi="Verdana"/>
          <w:sz w:val="20"/>
          <w:szCs w:val="20"/>
        </w:rPr>
        <w:t>1</w:t>
      </w:r>
      <w:r w:rsidR="0046708E" w:rsidRPr="00B65DA4">
        <w:rPr>
          <w:rFonts w:ascii="Verdana" w:hAnsi="Verdana"/>
          <w:sz w:val="20"/>
          <w:szCs w:val="20"/>
        </w:rPr>
        <w:t>)</w:t>
      </w:r>
      <w:r w:rsidR="0046708E" w:rsidRPr="00B65DA4">
        <w:rPr>
          <w:rFonts w:ascii="Verdana" w:hAnsi="Verdana"/>
          <w:sz w:val="20"/>
          <w:szCs w:val="20"/>
        </w:rPr>
        <w:tab/>
        <w:t>Zamawiający nie dopuszcza zmiany nazwy  międzynarodowej.</w:t>
      </w:r>
    </w:p>
    <w:p w:rsidR="0046708E" w:rsidRPr="00B65DA4" w:rsidRDefault="0046708E" w:rsidP="0046708E">
      <w:p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ab/>
        <w:t>Zamawiający wymaga podania</w:t>
      </w:r>
      <w:r w:rsidRPr="00B65DA4">
        <w:rPr>
          <w:rFonts w:ascii="Verdana" w:hAnsi="Verdana"/>
          <w:bCs/>
          <w:sz w:val="20"/>
          <w:szCs w:val="20"/>
        </w:rPr>
        <w:t xml:space="preserve"> nazwy handlowej, postaci, dawki oraz wskazane jest podanie nazwy producenta i kodu EAN.</w:t>
      </w:r>
    </w:p>
    <w:p w:rsidR="0046708E" w:rsidRPr="00B65DA4" w:rsidRDefault="00FE7C44" w:rsidP="0046708E">
      <w:p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B65DA4">
        <w:rPr>
          <w:rFonts w:ascii="Verdana" w:hAnsi="Verdana"/>
          <w:bCs/>
          <w:sz w:val="20"/>
          <w:szCs w:val="20"/>
        </w:rPr>
        <w:t>2</w:t>
      </w:r>
      <w:r w:rsidR="0046708E" w:rsidRPr="00B65DA4">
        <w:rPr>
          <w:rFonts w:ascii="Verdana" w:hAnsi="Verdana"/>
          <w:bCs/>
          <w:sz w:val="20"/>
          <w:szCs w:val="20"/>
        </w:rPr>
        <w:t>)</w:t>
      </w:r>
      <w:r w:rsidR="0046708E" w:rsidRPr="00B65DA4">
        <w:rPr>
          <w:rFonts w:ascii="Verdana" w:hAnsi="Verdana"/>
          <w:bCs/>
          <w:sz w:val="20"/>
          <w:szCs w:val="20"/>
        </w:rPr>
        <w:tab/>
        <w:t>Zaoferowane cena jednostkowa leków nie może być wyższa niż limit finansowania określony przez NFZ w katalogu substancji czynnych stosowanych w ramach programu lekowego.</w:t>
      </w:r>
      <w:r w:rsidR="0046708E" w:rsidRPr="00B65DA4">
        <w:rPr>
          <w:rFonts w:ascii="Verdana" w:hAnsi="Verdana"/>
          <w:bCs/>
          <w:sz w:val="20"/>
          <w:szCs w:val="20"/>
        </w:rPr>
        <w:tab/>
      </w:r>
    </w:p>
    <w:p w:rsidR="00CA15CA" w:rsidRPr="00B65DA4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B65DA4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BB1CAC" w:rsidRPr="00B65DA4" w:rsidRDefault="00BB1CAC" w:rsidP="00C93570">
      <w:pPr>
        <w:pStyle w:val="Akapitzlist"/>
        <w:tabs>
          <w:tab w:val="left" w:pos="-3686"/>
        </w:tabs>
        <w:spacing w:line="276" w:lineRule="auto"/>
        <w:ind w:left="142"/>
        <w:jc w:val="both"/>
        <w:rPr>
          <w:rFonts w:ascii="Verdana" w:hAnsi="Verdana"/>
          <w:b/>
          <w:sz w:val="20"/>
          <w:szCs w:val="20"/>
        </w:rPr>
      </w:pPr>
      <w:r w:rsidRPr="00B65DA4">
        <w:rPr>
          <w:rFonts w:ascii="Verdana" w:hAnsi="Verdana"/>
          <w:bCs/>
          <w:spacing w:val="4"/>
          <w:sz w:val="20"/>
          <w:szCs w:val="20"/>
        </w:rPr>
        <w:t>Zamawiając</w:t>
      </w:r>
      <w:r w:rsidRPr="00B65DA4">
        <w:rPr>
          <w:rFonts w:ascii="Verdana" w:hAnsi="Verdana"/>
          <w:spacing w:val="4"/>
          <w:sz w:val="20"/>
          <w:szCs w:val="20"/>
        </w:rPr>
        <w:t>y</w:t>
      </w:r>
      <w:r w:rsidRPr="00B65DA4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B65DA4">
        <w:rPr>
          <w:rFonts w:ascii="Verdana" w:hAnsi="Verdana"/>
          <w:spacing w:val="4"/>
          <w:sz w:val="20"/>
          <w:szCs w:val="20"/>
        </w:rPr>
        <w:t>kryterium:</w:t>
      </w:r>
    </w:p>
    <w:p w:rsidR="00BB1CAC" w:rsidRPr="00B65DA4" w:rsidRDefault="00BB1CAC" w:rsidP="00C93570">
      <w:pPr>
        <w:pStyle w:val="Akapitzlist"/>
        <w:tabs>
          <w:tab w:val="left" w:pos="-3686"/>
        </w:tabs>
        <w:spacing w:line="276" w:lineRule="auto"/>
        <w:ind w:left="142"/>
        <w:jc w:val="both"/>
        <w:rPr>
          <w:rFonts w:ascii="Verdana" w:hAnsi="Verdana"/>
          <w:b/>
          <w:sz w:val="20"/>
          <w:szCs w:val="20"/>
        </w:rPr>
      </w:pPr>
      <w:r w:rsidRPr="00B65DA4">
        <w:rPr>
          <w:rFonts w:ascii="Verdana" w:hAnsi="Verdana"/>
          <w:b/>
          <w:spacing w:val="4"/>
          <w:sz w:val="20"/>
          <w:szCs w:val="20"/>
          <w:highlight w:val="yellow"/>
        </w:rPr>
        <w:t>najniższa cena.</w:t>
      </w:r>
    </w:p>
    <w:p w:rsidR="00BB1CAC" w:rsidRDefault="00BB1CAC" w:rsidP="00C93570">
      <w:pPr>
        <w:pStyle w:val="Akapitzlist"/>
        <w:spacing w:line="276" w:lineRule="auto"/>
        <w:ind w:left="142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B65DA4">
        <w:rPr>
          <w:rFonts w:ascii="Verdana" w:hAnsi="Verdana"/>
          <w:sz w:val="20"/>
          <w:szCs w:val="20"/>
        </w:rPr>
        <w:t>.</w:t>
      </w:r>
    </w:p>
    <w:p w:rsidR="00C93570" w:rsidRPr="00B65DA4" w:rsidRDefault="00C93570" w:rsidP="00C93570">
      <w:pPr>
        <w:pStyle w:val="Akapitzlist"/>
        <w:spacing w:line="276" w:lineRule="auto"/>
        <w:ind w:left="142"/>
        <w:jc w:val="both"/>
        <w:rPr>
          <w:rFonts w:ascii="Verdana" w:hAnsi="Verdana"/>
          <w:sz w:val="20"/>
          <w:szCs w:val="20"/>
        </w:rPr>
      </w:pPr>
    </w:p>
    <w:p w:rsidR="00CA15CA" w:rsidRPr="00B65DA4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B65DA4">
        <w:rPr>
          <w:rFonts w:ascii="Verdana" w:hAnsi="Verdana"/>
          <w:spacing w:val="5"/>
          <w:sz w:val="20"/>
          <w:szCs w:val="20"/>
        </w:rPr>
        <w:lastRenderedPageBreak/>
        <w:t xml:space="preserve">Informacje o formalnościach, jakie muszą zostać dopełnione po </w:t>
      </w:r>
      <w:r w:rsidR="00BB5D68" w:rsidRPr="00B65DA4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B65DA4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B65DA4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65DA4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B65DA4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65DA4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B65DA4" w:rsidRDefault="00CA15CA" w:rsidP="00A61DE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65DA4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B65DA4" w:rsidRDefault="00CA15CA" w:rsidP="00541943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B65DA4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B65DA4">
        <w:rPr>
          <w:rFonts w:ascii="Verdana" w:hAnsi="Verdana"/>
          <w:color w:val="auto"/>
          <w:sz w:val="20"/>
          <w:szCs w:val="20"/>
        </w:rPr>
        <w:t>.</w:t>
      </w:r>
    </w:p>
    <w:p w:rsidR="00CA15CA" w:rsidRPr="00B65DA4" w:rsidRDefault="00CA15CA" w:rsidP="005931BE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65DA4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B65DA4" w:rsidRDefault="00B97FAE" w:rsidP="00B97FA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B97FAE" w:rsidRPr="00B65DA4" w:rsidRDefault="00B97FAE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B65DA4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B65DA4" w:rsidRDefault="00B97FAE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B65DA4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B65DA4">
        <w:rPr>
          <w:rFonts w:ascii="Verdana" w:hAnsi="Verdana"/>
          <w:color w:val="auto"/>
          <w:sz w:val="20"/>
          <w:szCs w:val="20"/>
        </w:rPr>
        <w:t>w</w:t>
      </w:r>
      <w:r w:rsidR="00733F7F" w:rsidRPr="00B65DA4">
        <w:rPr>
          <w:rFonts w:ascii="Verdana" w:hAnsi="Verdana"/>
          <w:color w:val="auto"/>
          <w:sz w:val="20"/>
          <w:szCs w:val="20"/>
        </w:rPr>
        <w:t xml:space="preserve"> </w:t>
      </w:r>
      <w:r w:rsidRPr="00B65DA4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B65DA4">
        <w:rPr>
          <w:rFonts w:ascii="Verdana" w:hAnsi="Verdana"/>
          <w:b/>
          <w:color w:val="auto"/>
          <w:sz w:val="20"/>
          <w:szCs w:val="20"/>
        </w:rPr>
        <w:t>u</w:t>
      </w:r>
      <w:r w:rsidRPr="00B65DA4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B65DA4">
        <w:rPr>
          <w:rFonts w:ascii="Verdana" w:hAnsi="Verdana"/>
          <w:b/>
          <w:color w:val="auto"/>
          <w:sz w:val="20"/>
          <w:szCs w:val="20"/>
        </w:rPr>
        <w:t>4</w:t>
      </w:r>
      <w:r w:rsidRPr="00B65DA4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B65DA4">
        <w:rPr>
          <w:rFonts w:ascii="Verdana" w:hAnsi="Verdana"/>
          <w:color w:val="auto"/>
          <w:sz w:val="20"/>
          <w:szCs w:val="20"/>
        </w:rPr>
        <w:t>.</w:t>
      </w:r>
    </w:p>
    <w:p w:rsidR="00B97FAE" w:rsidRPr="00B65DA4" w:rsidRDefault="00B97FAE" w:rsidP="00B97FA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B65DA4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B65DA4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B65DA4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B65DA4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Odwołanie przysługuje na:</w:t>
      </w:r>
    </w:p>
    <w:p w:rsidR="00F565A0" w:rsidRPr="00B65DA4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B65DA4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B65DA4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B65DA4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B65DA4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B65DA4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Pisma w formie pisemnej wnosi się za pośrednictwem operatora pocztowego, w rozumieniu ustawy z dnia 23 listopada 2012 r. - Prawo pocztowe, osobiście, za pośrednictwem posłańca, a pisma w postaci elektronicznej wnosi się przy użyciu </w:t>
      </w:r>
      <w:r w:rsidRPr="00B65DA4">
        <w:rPr>
          <w:rFonts w:ascii="Verdana" w:hAnsi="Verdana"/>
          <w:sz w:val="20"/>
          <w:szCs w:val="20"/>
        </w:rPr>
        <w:lastRenderedPageBreak/>
        <w:t>środków komunikacji elektronicznej.</w:t>
      </w:r>
    </w:p>
    <w:p w:rsidR="00F565A0" w:rsidRPr="00B65DA4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B65DA4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B65DA4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B65DA4">
        <w:rPr>
          <w:rFonts w:ascii="Verdana" w:hAnsi="Verdana"/>
          <w:sz w:val="20"/>
          <w:szCs w:val="20"/>
        </w:rPr>
        <w:t>Odwołanie wnosi się w terminie:</w:t>
      </w:r>
    </w:p>
    <w:p w:rsidR="00F565A0" w:rsidRPr="00B65DA4" w:rsidRDefault="00F565A0" w:rsidP="00C52A08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B65DA4" w:rsidRDefault="00F565A0" w:rsidP="00C52A08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B65DA4">
        <w:rPr>
          <w:rFonts w:ascii="Verdana" w:hAnsi="Verdana"/>
          <w:sz w:val="20"/>
          <w:szCs w:val="20"/>
        </w:rPr>
        <w:t>pkt</w:t>
      </w:r>
      <w:proofErr w:type="spellEnd"/>
      <w:r w:rsidRPr="00B65DA4">
        <w:rPr>
          <w:rFonts w:ascii="Verdana" w:hAnsi="Verdana"/>
          <w:sz w:val="20"/>
          <w:szCs w:val="20"/>
        </w:rPr>
        <w:t xml:space="preserve"> 1)</w:t>
      </w:r>
    </w:p>
    <w:p w:rsidR="00F565A0" w:rsidRPr="00B65DA4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B65DA4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B65DA4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B65DA4" w:rsidRDefault="00F565A0" w:rsidP="00C52A08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B65DA4" w:rsidRDefault="00F565A0" w:rsidP="00C52A08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B65DA4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B65DA4" w:rsidRDefault="00CA15C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B65DA4" w:rsidRDefault="00D710D4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B65DA4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B65DA4">
        <w:rPr>
          <w:rFonts w:ascii="Verdana" w:hAnsi="Verdana"/>
          <w:spacing w:val="5"/>
          <w:sz w:val="20"/>
          <w:szCs w:val="20"/>
        </w:rPr>
        <w:t>a</w:t>
      </w:r>
    </w:p>
    <w:p w:rsidR="00024D24" w:rsidRPr="00B65DA4" w:rsidRDefault="00024D24" w:rsidP="00024D2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bCs/>
          <w:sz w:val="20"/>
          <w:szCs w:val="20"/>
        </w:rPr>
        <w:t>Nie dotyczy</w:t>
      </w:r>
    </w:p>
    <w:p w:rsidR="0007520C" w:rsidRPr="00B65DA4" w:rsidRDefault="0007520C" w:rsidP="0007520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B65DA4" w:rsidRDefault="00F25E26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B65DA4">
        <w:rPr>
          <w:rFonts w:ascii="Verdana" w:hAnsi="Verdana"/>
          <w:spacing w:val="5"/>
          <w:sz w:val="20"/>
          <w:szCs w:val="20"/>
        </w:rPr>
        <w:t>I</w:t>
      </w:r>
      <w:r w:rsidR="0007520C" w:rsidRPr="00B65DA4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B65DA4" w:rsidRDefault="00A04F82" w:rsidP="00FB3E3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bCs/>
          <w:sz w:val="20"/>
          <w:szCs w:val="20"/>
        </w:rPr>
        <w:t>Nie dotyczy</w:t>
      </w:r>
    </w:p>
    <w:p w:rsidR="00373B16" w:rsidRPr="00B65DA4" w:rsidRDefault="00373B16" w:rsidP="00373B16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B65DA4" w:rsidRDefault="00D730D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B65DA4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B65DA4" w:rsidRDefault="00D730D5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B65DA4" w:rsidRDefault="001608DE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B65DA4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B65DA4">
        <w:rPr>
          <w:rFonts w:ascii="Verdana" w:hAnsi="Verdana"/>
          <w:sz w:val="20"/>
          <w:szCs w:val="20"/>
        </w:rPr>
        <w:t>.</w:t>
      </w:r>
    </w:p>
    <w:p w:rsidR="00D730D5" w:rsidRPr="00B65DA4" w:rsidRDefault="00D730D5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B65DA4" w:rsidRDefault="00CF74A9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B65DA4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B65DA4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>Nie dotyczy</w:t>
      </w:r>
    </w:p>
    <w:p w:rsidR="00CF74A9" w:rsidRPr="00B65DA4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B65DA4" w:rsidRDefault="008E0D6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B65DA4">
        <w:rPr>
          <w:rFonts w:ascii="Verdana" w:hAnsi="Verdana"/>
          <w:spacing w:val="5"/>
          <w:sz w:val="20"/>
          <w:szCs w:val="20"/>
        </w:rPr>
        <w:lastRenderedPageBreak/>
        <w:t>Informacje uzupełniające</w:t>
      </w:r>
      <w:bookmarkEnd w:id="26"/>
    </w:p>
    <w:p w:rsidR="008E0D65" w:rsidRPr="00B65DA4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Zamawiający </w:t>
      </w:r>
      <w:r w:rsidRPr="00B65DA4">
        <w:rPr>
          <w:rFonts w:ascii="Verdana" w:hAnsi="Verdana"/>
          <w:b/>
          <w:sz w:val="20"/>
          <w:szCs w:val="20"/>
        </w:rPr>
        <w:t>nie przewiduje</w:t>
      </w:r>
      <w:r w:rsidRPr="00B65DA4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B65DA4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Zamawiający </w:t>
      </w:r>
      <w:r w:rsidRPr="00B65DA4">
        <w:rPr>
          <w:rFonts w:ascii="Verdana" w:hAnsi="Verdana"/>
          <w:b/>
          <w:sz w:val="20"/>
          <w:szCs w:val="20"/>
        </w:rPr>
        <w:t>nie przewiduje</w:t>
      </w:r>
      <w:r w:rsidRPr="00B65DA4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B65DA4" w:rsidRDefault="009D40A3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65DA4">
        <w:rPr>
          <w:rFonts w:ascii="Verdana" w:hAnsi="Verdana"/>
          <w:sz w:val="20"/>
          <w:szCs w:val="20"/>
        </w:rPr>
        <w:t xml:space="preserve">Zamawiający </w:t>
      </w:r>
      <w:r w:rsidRPr="00B65DA4">
        <w:rPr>
          <w:rFonts w:ascii="Verdana" w:hAnsi="Verdana"/>
          <w:b/>
          <w:sz w:val="20"/>
          <w:szCs w:val="20"/>
        </w:rPr>
        <w:t>nie przewiduje</w:t>
      </w:r>
      <w:r w:rsidRPr="00B65DA4">
        <w:rPr>
          <w:rFonts w:ascii="Verdana" w:hAnsi="Verdana"/>
          <w:sz w:val="20"/>
          <w:szCs w:val="20"/>
        </w:rPr>
        <w:t xml:space="preserve"> przeprowadzenia aukcji elektronicznej.</w:t>
      </w:r>
    </w:p>
    <w:p w:rsidR="00C93570" w:rsidRPr="005206CB" w:rsidRDefault="00C93570" w:rsidP="00C93570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b/>
          <w:sz w:val="20"/>
          <w:szCs w:val="20"/>
        </w:rPr>
        <w:t>TAJEMNICA PRZEDSIĘBIORSTWA</w:t>
      </w:r>
    </w:p>
    <w:p w:rsidR="00C93570" w:rsidRPr="005206CB" w:rsidRDefault="00C93570" w:rsidP="00C93570">
      <w:pPr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r w:rsidRPr="005206CB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0" w:anchor="/document/16795259?cm=DOCUMENT" w:history="1">
        <w:r w:rsidRPr="005206CB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5206CB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</w:t>
      </w:r>
      <w:proofErr w:type="spellStart"/>
      <w:r w:rsidRPr="005206CB">
        <w:rPr>
          <w:rFonts w:ascii="Verdana" w:hAnsi="Verdana"/>
          <w:sz w:val="20"/>
          <w:szCs w:val="20"/>
        </w:rPr>
        <w:t>wykonawca</w:t>
      </w:r>
      <w:proofErr w:type="spellEnd"/>
      <w:r w:rsidRPr="005206CB">
        <w:rPr>
          <w:rFonts w:ascii="Verdana" w:hAnsi="Verdana"/>
          <w:sz w:val="20"/>
          <w:szCs w:val="20"/>
        </w:rPr>
        <w:t>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20A26" w:rsidRPr="00B65DA4" w:rsidRDefault="00F20A26" w:rsidP="008E0D65">
      <w:pPr>
        <w:rPr>
          <w:rFonts w:ascii="Verdana" w:hAnsi="Verdana"/>
          <w:sz w:val="20"/>
          <w:szCs w:val="20"/>
          <w:u w:val="single"/>
        </w:rPr>
      </w:pPr>
    </w:p>
    <w:p w:rsidR="00F20A26" w:rsidRPr="002A62E3" w:rsidRDefault="00F20A26" w:rsidP="008E0D65">
      <w:pPr>
        <w:rPr>
          <w:rFonts w:ascii="Verdana" w:hAnsi="Verdana"/>
          <w:sz w:val="18"/>
          <w:szCs w:val="18"/>
          <w:u w:val="single"/>
        </w:rPr>
      </w:pPr>
    </w:p>
    <w:p w:rsidR="00F83604" w:rsidRPr="002A62E3" w:rsidRDefault="00F83604" w:rsidP="00F83604">
      <w:pPr>
        <w:rPr>
          <w:rFonts w:ascii="Verdana" w:hAnsi="Verdana"/>
          <w:sz w:val="18"/>
          <w:szCs w:val="18"/>
          <w:u w:val="single"/>
        </w:rPr>
      </w:pPr>
      <w:r w:rsidRPr="002A62E3">
        <w:rPr>
          <w:rFonts w:ascii="Verdana" w:hAnsi="Verdana"/>
          <w:sz w:val="18"/>
          <w:szCs w:val="18"/>
          <w:u w:val="single"/>
        </w:rPr>
        <w:t>Lista załączników:</w:t>
      </w:r>
    </w:p>
    <w:p w:rsidR="000C5386" w:rsidRPr="002A62E3" w:rsidRDefault="000C5386" w:rsidP="00541943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18"/>
          <w:szCs w:val="18"/>
        </w:rPr>
      </w:pPr>
      <w:r w:rsidRPr="002A62E3">
        <w:rPr>
          <w:rFonts w:ascii="Verdana" w:hAnsi="Verdana" w:cs="Arial"/>
          <w:bCs/>
          <w:sz w:val="18"/>
          <w:szCs w:val="18"/>
        </w:rPr>
        <w:t xml:space="preserve">Załącznik nr  1 – formularz ofertowy </w:t>
      </w:r>
    </w:p>
    <w:p w:rsidR="000C5386" w:rsidRPr="002A62E3" w:rsidRDefault="000C5386" w:rsidP="00541943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jc w:val="both"/>
        <w:rPr>
          <w:rFonts w:ascii="Verdana" w:hAnsi="Verdana" w:cs="Arial"/>
          <w:bCs/>
          <w:sz w:val="18"/>
          <w:szCs w:val="18"/>
        </w:rPr>
      </w:pPr>
      <w:r w:rsidRPr="002A62E3">
        <w:rPr>
          <w:rFonts w:ascii="Verdana" w:hAnsi="Verdana" w:cs="Arial"/>
          <w:bCs/>
          <w:sz w:val="18"/>
          <w:szCs w:val="18"/>
        </w:rPr>
        <w:t>Załącznik nr 2</w:t>
      </w:r>
      <w:r w:rsidR="00B65DA4" w:rsidRPr="002A62E3">
        <w:rPr>
          <w:rFonts w:ascii="Verdana" w:hAnsi="Verdana" w:cs="Arial"/>
          <w:bCs/>
          <w:sz w:val="18"/>
          <w:szCs w:val="18"/>
        </w:rPr>
        <w:t xml:space="preserve"> (a,</w:t>
      </w:r>
      <w:r w:rsidR="002A62E3" w:rsidRPr="002A62E3">
        <w:rPr>
          <w:rFonts w:ascii="Verdana" w:hAnsi="Verdana" w:cs="Arial"/>
          <w:bCs/>
          <w:sz w:val="18"/>
          <w:szCs w:val="18"/>
        </w:rPr>
        <w:t xml:space="preserve"> </w:t>
      </w:r>
      <w:r w:rsidR="00B65DA4" w:rsidRPr="002A62E3">
        <w:rPr>
          <w:rFonts w:ascii="Verdana" w:hAnsi="Verdana" w:cs="Arial"/>
          <w:bCs/>
          <w:sz w:val="18"/>
          <w:szCs w:val="18"/>
        </w:rPr>
        <w:t>b)</w:t>
      </w:r>
      <w:r w:rsidRPr="002A62E3">
        <w:rPr>
          <w:rFonts w:ascii="Verdana" w:hAnsi="Verdana" w:cs="Arial"/>
          <w:bCs/>
          <w:sz w:val="18"/>
          <w:szCs w:val="18"/>
        </w:rPr>
        <w:t xml:space="preserve"> – opis przedmiotu zamówienia</w:t>
      </w:r>
      <w:r w:rsidR="00532348" w:rsidRPr="002A62E3">
        <w:rPr>
          <w:rFonts w:ascii="Verdana" w:hAnsi="Verdana" w:cs="Arial"/>
          <w:bCs/>
          <w:sz w:val="18"/>
          <w:szCs w:val="18"/>
        </w:rPr>
        <w:t>;</w:t>
      </w:r>
    </w:p>
    <w:p w:rsidR="000C5386" w:rsidRPr="002A62E3" w:rsidRDefault="00541943" w:rsidP="00541943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jc w:val="both"/>
        <w:rPr>
          <w:rFonts w:ascii="Verdana" w:hAnsi="Verdana" w:cs="Arial"/>
          <w:bCs/>
          <w:sz w:val="18"/>
          <w:szCs w:val="18"/>
        </w:rPr>
      </w:pPr>
      <w:r w:rsidRPr="002A62E3">
        <w:rPr>
          <w:rFonts w:ascii="Verdana" w:hAnsi="Verdana" w:cs="Arial"/>
          <w:bCs/>
          <w:sz w:val="18"/>
          <w:szCs w:val="18"/>
        </w:rPr>
        <w:t xml:space="preserve">Załącznik nr 3 - </w:t>
      </w:r>
      <w:r w:rsidR="000C5386" w:rsidRPr="002A62E3">
        <w:rPr>
          <w:rFonts w:ascii="Verdana" w:hAnsi="Verdana" w:cs="Arial"/>
          <w:bCs/>
          <w:sz w:val="18"/>
          <w:szCs w:val="18"/>
        </w:rPr>
        <w:t>oświadczenia wykonawcy;</w:t>
      </w:r>
    </w:p>
    <w:p w:rsidR="000C5386" w:rsidRPr="002A62E3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18"/>
          <w:szCs w:val="18"/>
        </w:rPr>
      </w:pPr>
      <w:r w:rsidRPr="002A62E3">
        <w:rPr>
          <w:rFonts w:ascii="Verdana" w:hAnsi="Verdana" w:cs="Arial"/>
          <w:bCs/>
          <w:sz w:val="18"/>
          <w:szCs w:val="18"/>
        </w:rPr>
        <w:t>Załącznik nr 4</w:t>
      </w:r>
      <w:r w:rsidR="002A62E3" w:rsidRPr="002A62E3">
        <w:rPr>
          <w:rFonts w:ascii="Verdana" w:hAnsi="Verdana" w:cs="Arial"/>
          <w:bCs/>
          <w:sz w:val="18"/>
          <w:szCs w:val="18"/>
        </w:rPr>
        <w:t xml:space="preserve"> (a, b)</w:t>
      </w:r>
      <w:r w:rsidR="00532348" w:rsidRPr="002A62E3">
        <w:rPr>
          <w:rFonts w:ascii="Verdana" w:hAnsi="Verdana" w:cs="Arial"/>
          <w:bCs/>
          <w:sz w:val="18"/>
          <w:szCs w:val="18"/>
        </w:rPr>
        <w:t xml:space="preserve"> – projektowane postanowienia </w:t>
      </w:r>
      <w:r w:rsidR="009C3287" w:rsidRPr="002A62E3">
        <w:rPr>
          <w:rFonts w:ascii="Verdana" w:hAnsi="Verdana" w:cs="Arial"/>
          <w:bCs/>
          <w:sz w:val="18"/>
          <w:szCs w:val="18"/>
        </w:rPr>
        <w:t>umowy</w:t>
      </w:r>
      <w:r w:rsidRPr="002A62E3">
        <w:rPr>
          <w:rFonts w:ascii="Verdana" w:hAnsi="Verdana" w:cs="Arial"/>
          <w:bCs/>
          <w:sz w:val="18"/>
          <w:szCs w:val="18"/>
        </w:rPr>
        <w:t>;</w:t>
      </w:r>
    </w:p>
    <w:p w:rsidR="000C5386" w:rsidRPr="002A62E3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18"/>
          <w:szCs w:val="18"/>
        </w:rPr>
      </w:pPr>
      <w:r w:rsidRPr="002A62E3">
        <w:rPr>
          <w:rFonts w:ascii="Verdana" w:hAnsi="Verdana" w:cs="Arial"/>
          <w:bCs/>
          <w:sz w:val="18"/>
          <w:szCs w:val="18"/>
        </w:rPr>
        <w:t>Załącznik nr 5</w:t>
      </w:r>
      <w:r w:rsidR="00C93570">
        <w:rPr>
          <w:rFonts w:ascii="Verdana" w:hAnsi="Verdana" w:cs="Arial"/>
          <w:bCs/>
          <w:sz w:val="18"/>
          <w:szCs w:val="18"/>
        </w:rPr>
        <w:t>,6</w:t>
      </w:r>
      <w:r w:rsidRPr="002A62E3">
        <w:rPr>
          <w:rFonts w:ascii="Verdana" w:hAnsi="Verdana" w:cs="Arial"/>
          <w:bCs/>
          <w:sz w:val="18"/>
          <w:szCs w:val="18"/>
        </w:rPr>
        <w:t xml:space="preserve"> – </w:t>
      </w:r>
      <w:r w:rsidRPr="002A62E3">
        <w:rPr>
          <w:rFonts w:ascii="Verdana" w:hAnsi="Verdana" w:cs="Courier New"/>
          <w:sz w:val="18"/>
          <w:szCs w:val="18"/>
        </w:rPr>
        <w:t>Klauzula obowiązku informacyjnego</w:t>
      </w:r>
    </w:p>
    <w:p w:rsidR="000C5386" w:rsidRPr="002A62E3" w:rsidRDefault="00C93570" w:rsidP="00541943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>Załącznik nr 7</w:t>
      </w:r>
      <w:r w:rsidR="00541943" w:rsidRPr="002A62E3">
        <w:rPr>
          <w:rFonts w:ascii="Verdana" w:hAnsi="Verdana" w:cs="Courier New"/>
          <w:sz w:val="18"/>
          <w:szCs w:val="18"/>
        </w:rPr>
        <w:t xml:space="preserve"> - </w:t>
      </w:r>
      <w:r w:rsidR="000C5386" w:rsidRPr="002A62E3">
        <w:rPr>
          <w:rFonts w:ascii="Verdana" w:hAnsi="Verdana" w:cs="Courier New"/>
          <w:sz w:val="18"/>
          <w:szCs w:val="18"/>
        </w:rPr>
        <w:t>Instrukcja SKE - Systemu Komunikacji Elektronicznej</w:t>
      </w:r>
    </w:p>
    <w:p w:rsidR="009B3AF7" w:rsidRPr="002A62E3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18"/>
          <w:szCs w:val="18"/>
        </w:rPr>
      </w:pPr>
    </w:p>
    <w:p w:rsidR="009B3AF7" w:rsidRPr="002A62E3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18"/>
          <w:szCs w:val="18"/>
        </w:rPr>
      </w:pPr>
    </w:p>
    <w:p w:rsidR="009B3AF7" w:rsidRPr="002A62E3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18"/>
          <w:szCs w:val="18"/>
        </w:rPr>
      </w:pPr>
    </w:p>
    <w:p w:rsidR="009B3AF7" w:rsidRPr="002A62E3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18"/>
          <w:szCs w:val="18"/>
        </w:rPr>
      </w:pPr>
      <w:r w:rsidRPr="002A62E3">
        <w:rPr>
          <w:rFonts w:ascii="Verdana" w:hAnsi="Verdana" w:cs="Courier New"/>
          <w:sz w:val="18"/>
          <w:szCs w:val="18"/>
        </w:rPr>
        <w:t>Podpis, data</w:t>
      </w:r>
    </w:p>
    <w:p w:rsidR="007F4043" w:rsidRPr="00B65DA4" w:rsidRDefault="009B3AF7" w:rsidP="002A62E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/>
          <w:b/>
          <w:i/>
          <w:iCs/>
          <w:sz w:val="20"/>
          <w:szCs w:val="20"/>
        </w:rPr>
      </w:pPr>
      <w:r w:rsidRPr="002A62E3">
        <w:rPr>
          <w:rFonts w:ascii="Verdana" w:hAnsi="Verdana" w:cs="Courier New"/>
          <w:sz w:val="18"/>
          <w:szCs w:val="18"/>
        </w:rPr>
        <w:t>……………………………………</w:t>
      </w:r>
      <w:r w:rsidR="00B42729">
        <w:rPr>
          <w:rFonts w:ascii="Verdana" w:hAnsi="Verdana" w:cs="Courier New"/>
          <w:sz w:val="18"/>
          <w:szCs w:val="18"/>
        </w:rPr>
        <w:t>….</w:t>
      </w:r>
      <w:r w:rsidR="00B46D3A" w:rsidRPr="002A62E3">
        <w:rPr>
          <w:rFonts w:ascii="Verdana" w:hAnsi="Verdana" w:cs="Courier New"/>
          <w:sz w:val="18"/>
          <w:szCs w:val="18"/>
        </w:rPr>
        <w:t>10</w:t>
      </w:r>
      <w:r w:rsidRPr="002A62E3">
        <w:rPr>
          <w:rFonts w:ascii="Verdana" w:hAnsi="Verdana" w:cs="Courier New"/>
          <w:sz w:val="18"/>
          <w:szCs w:val="18"/>
        </w:rPr>
        <w:t>.202</w:t>
      </w:r>
      <w:r w:rsidR="00B42729">
        <w:rPr>
          <w:rFonts w:ascii="Verdana" w:hAnsi="Verdana" w:cs="Courier New"/>
          <w:sz w:val="18"/>
          <w:szCs w:val="18"/>
        </w:rPr>
        <w:t>2</w:t>
      </w:r>
    </w:p>
    <w:sectPr w:rsidR="007F4043" w:rsidRPr="00B65DA4" w:rsidSect="00586C6D">
      <w:headerReference w:type="default" r:id="rId11"/>
      <w:footerReference w:type="even" r:id="rId12"/>
      <w:footerReference w:type="default" r:id="rId13"/>
      <w:headerReference w:type="first" r:id="rId14"/>
      <w:footnotePr>
        <w:pos w:val="beneathText"/>
      </w:footnotePr>
      <w:pgSz w:w="11905" w:h="16837"/>
      <w:pgMar w:top="1134" w:right="1418" w:bottom="1418" w:left="1418" w:header="567" w:footer="109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CEC" w:rsidRDefault="00840CEC">
      <w:r>
        <w:separator/>
      </w:r>
    </w:p>
    <w:p w:rsidR="00840CEC" w:rsidRDefault="00840CEC"/>
  </w:endnote>
  <w:endnote w:type="continuationSeparator" w:id="0">
    <w:p w:rsidR="00840CEC" w:rsidRDefault="00840CEC">
      <w:r>
        <w:continuationSeparator/>
      </w:r>
    </w:p>
    <w:p w:rsidR="00840CEC" w:rsidRDefault="00840CE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CEC" w:rsidRDefault="00B8053B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40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40CEC" w:rsidRDefault="00840CEC" w:rsidP="00487F43">
    <w:pPr>
      <w:pStyle w:val="Stopka"/>
      <w:ind w:right="360"/>
    </w:pPr>
  </w:p>
  <w:p w:rsidR="00840CEC" w:rsidRDefault="00840CE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CEC" w:rsidRPr="00987333" w:rsidRDefault="00840CEC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B8053B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B8053B" w:rsidRPr="00987333">
      <w:rPr>
        <w:rFonts w:ascii="Times New Roman" w:hAnsi="Times New Roman"/>
        <w:b/>
        <w:sz w:val="14"/>
        <w:szCs w:val="14"/>
      </w:rPr>
      <w:fldChar w:fldCharType="separate"/>
    </w:r>
    <w:r w:rsidR="006A6477">
      <w:rPr>
        <w:rFonts w:ascii="Times New Roman" w:hAnsi="Times New Roman"/>
        <w:b/>
        <w:noProof/>
        <w:sz w:val="14"/>
        <w:szCs w:val="14"/>
      </w:rPr>
      <w:t>5</w:t>
    </w:r>
    <w:r w:rsidR="00B8053B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B8053B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B8053B" w:rsidRPr="00987333">
      <w:rPr>
        <w:rFonts w:ascii="Times New Roman" w:hAnsi="Times New Roman"/>
        <w:sz w:val="14"/>
        <w:szCs w:val="14"/>
      </w:rPr>
      <w:fldChar w:fldCharType="separate"/>
    </w:r>
    <w:r w:rsidR="006A6477">
      <w:rPr>
        <w:rFonts w:ascii="Times New Roman" w:hAnsi="Times New Roman"/>
        <w:noProof/>
        <w:sz w:val="14"/>
        <w:szCs w:val="14"/>
      </w:rPr>
      <w:t>10</w:t>
    </w:r>
    <w:r w:rsidR="00B8053B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CEC" w:rsidRDefault="00840CEC">
      <w:r>
        <w:separator/>
      </w:r>
    </w:p>
    <w:p w:rsidR="00840CEC" w:rsidRDefault="00840CEC"/>
  </w:footnote>
  <w:footnote w:type="continuationSeparator" w:id="0">
    <w:p w:rsidR="00840CEC" w:rsidRDefault="00840CEC">
      <w:r>
        <w:continuationSeparator/>
      </w:r>
    </w:p>
    <w:p w:rsidR="00840CEC" w:rsidRDefault="00840CE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CEC" w:rsidRPr="00AA5B50" w:rsidRDefault="0054776C" w:rsidP="00AA5B50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</w:t>
    </w:r>
    <w:r w:rsidR="00157136">
      <w:rPr>
        <w:rFonts w:ascii="Verdana" w:hAnsi="Verdana"/>
        <w:sz w:val="20"/>
        <w:szCs w:val="20"/>
      </w:rPr>
      <w:t>I</w:t>
    </w:r>
    <w:r>
      <w:rPr>
        <w:rFonts w:ascii="Verdana" w:hAnsi="Verdana"/>
        <w:sz w:val="20"/>
        <w:szCs w:val="20"/>
      </w:rPr>
      <w:t>T/</w:t>
    </w:r>
    <w:r w:rsidR="00840CEC" w:rsidRPr="00AA5B50">
      <w:rPr>
        <w:rFonts w:ascii="Verdana" w:hAnsi="Verdana"/>
        <w:sz w:val="20"/>
        <w:szCs w:val="20"/>
      </w:rPr>
      <w:t>EA/381-</w:t>
    </w:r>
    <w:r w:rsidR="00840CEC">
      <w:rPr>
        <w:rFonts w:ascii="Verdana" w:hAnsi="Verdana"/>
        <w:sz w:val="20"/>
        <w:szCs w:val="20"/>
      </w:rPr>
      <w:t>48/2022</w:t>
    </w:r>
  </w:p>
  <w:p w:rsidR="00840CEC" w:rsidRPr="00015936" w:rsidRDefault="00840CEC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CEC" w:rsidRPr="00AA5B50" w:rsidRDefault="00840CEC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381-48/2022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6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F5A55E2"/>
    <w:multiLevelType w:val="hybridMultilevel"/>
    <w:tmpl w:val="8C2256EC"/>
    <w:lvl w:ilvl="0" w:tplc="0AE8BFF2">
      <w:start w:val="1"/>
      <w:numFmt w:val="upperRoman"/>
      <w:lvlText w:val="%1."/>
      <w:lvlJc w:val="left"/>
      <w:pPr>
        <w:ind w:left="720" w:hanging="360"/>
      </w:pPr>
      <w:rPr>
        <w:rFonts w:ascii="Verdana" w:hAnsi="Verdana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7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F060F4E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1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3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8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2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3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5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8"/>
  </w:num>
  <w:num w:numId="4">
    <w:abstractNumId w:val="67"/>
  </w:num>
  <w:num w:numId="5">
    <w:abstractNumId w:val="61"/>
  </w:num>
  <w:num w:numId="6">
    <w:abstractNumId w:val="68"/>
  </w:num>
  <w:num w:numId="7">
    <w:abstractNumId w:val="56"/>
  </w:num>
  <w:num w:numId="8">
    <w:abstractNumId w:val="64"/>
  </w:num>
  <w:num w:numId="9">
    <w:abstractNumId w:val="53"/>
  </w:num>
  <w:num w:numId="10">
    <w:abstractNumId w:val="28"/>
  </w:num>
  <w:num w:numId="11">
    <w:abstractNumId w:val="82"/>
  </w:num>
  <w:num w:numId="12">
    <w:abstractNumId w:val="45"/>
  </w:num>
  <w:num w:numId="13">
    <w:abstractNumId w:val="85"/>
  </w:num>
  <w:num w:numId="14">
    <w:abstractNumId w:val="43"/>
  </w:num>
  <w:num w:numId="15">
    <w:abstractNumId w:val="80"/>
  </w:num>
  <w:num w:numId="16">
    <w:abstractNumId w:val="51"/>
  </w:num>
  <w:num w:numId="17">
    <w:abstractNumId w:val="63"/>
  </w:num>
  <w:num w:numId="18">
    <w:abstractNumId w:val="79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4"/>
  </w:num>
  <w:num w:numId="24">
    <w:abstractNumId w:val="47"/>
  </w:num>
  <w:num w:numId="25">
    <w:abstractNumId w:val="66"/>
  </w:num>
  <w:num w:numId="26">
    <w:abstractNumId w:val="46"/>
  </w:num>
  <w:num w:numId="27">
    <w:abstractNumId w:val="83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69"/>
  </w:num>
  <w:num w:numId="34">
    <w:abstractNumId w:val="41"/>
  </w:num>
  <w:num w:numId="35">
    <w:abstractNumId w:val="58"/>
  </w:num>
  <w:numIdMacAtCleanup w:val="2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4577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452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063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136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0D07"/>
    <w:rsid w:val="0020175C"/>
    <w:rsid w:val="00201C1B"/>
    <w:rsid w:val="00202F07"/>
    <w:rsid w:val="002038CF"/>
    <w:rsid w:val="00204274"/>
    <w:rsid w:val="00204BCE"/>
    <w:rsid w:val="00205263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A62E3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71F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4E5B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AB9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377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6CE2"/>
    <w:rsid w:val="004F775E"/>
    <w:rsid w:val="005002C3"/>
    <w:rsid w:val="005022B1"/>
    <w:rsid w:val="005027DC"/>
    <w:rsid w:val="005029B8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30A9C"/>
    <w:rsid w:val="0053120C"/>
    <w:rsid w:val="00532348"/>
    <w:rsid w:val="00532D67"/>
    <w:rsid w:val="00533A55"/>
    <w:rsid w:val="00534142"/>
    <w:rsid w:val="00534C5D"/>
    <w:rsid w:val="00534C7B"/>
    <w:rsid w:val="00535398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76C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198C"/>
    <w:rsid w:val="00582441"/>
    <w:rsid w:val="00583A53"/>
    <w:rsid w:val="005841E4"/>
    <w:rsid w:val="00586ADA"/>
    <w:rsid w:val="00586C6D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1EB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028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6477"/>
    <w:rsid w:val="006A7410"/>
    <w:rsid w:val="006B1C56"/>
    <w:rsid w:val="006B2020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47E6"/>
    <w:rsid w:val="006C5BDC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17A49"/>
    <w:rsid w:val="00720450"/>
    <w:rsid w:val="00720658"/>
    <w:rsid w:val="00720CE0"/>
    <w:rsid w:val="00721100"/>
    <w:rsid w:val="00722BBD"/>
    <w:rsid w:val="00723BAE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F8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48E"/>
    <w:rsid w:val="00780D52"/>
    <w:rsid w:val="00786909"/>
    <w:rsid w:val="00786B63"/>
    <w:rsid w:val="007871DE"/>
    <w:rsid w:val="007879E3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0CEC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3FF"/>
    <w:rsid w:val="0086596B"/>
    <w:rsid w:val="008667E3"/>
    <w:rsid w:val="00870657"/>
    <w:rsid w:val="00870821"/>
    <w:rsid w:val="008713BB"/>
    <w:rsid w:val="0087147D"/>
    <w:rsid w:val="008718AF"/>
    <w:rsid w:val="0087246B"/>
    <w:rsid w:val="008724FA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1EC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5DD9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4966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BE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550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025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729"/>
    <w:rsid w:val="00B42F30"/>
    <w:rsid w:val="00B43201"/>
    <w:rsid w:val="00B4430C"/>
    <w:rsid w:val="00B45BB3"/>
    <w:rsid w:val="00B46530"/>
    <w:rsid w:val="00B46D3A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5DA4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53B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57A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570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2683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3A4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1DF2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72C"/>
    <w:rsid w:val="00E818BC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02A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www.gpg4win.org/index.html" TargetMode="External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56368-5EA5-44AD-BAC4-048F0B584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3569</Words>
  <Characters>21419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24939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9</cp:revision>
  <cp:lastPrinted>2022-10-14T07:24:00Z</cp:lastPrinted>
  <dcterms:created xsi:type="dcterms:W3CDTF">2022-10-11T12:16:00Z</dcterms:created>
  <dcterms:modified xsi:type="dcterms:W3CDTF">2022-10-18T11:12:00Z</dcterms:modified>
</cp:coreProperties>
</file>