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46" w:rsidRDefault="00D84B46" w:rsidP="00D84B46">
      <w:pPr>
        <w:spacing w:before="200"/>
        <w:jc w:val="center"/>
        <w:rPr>
          <w:rFonts w:ascii="Arial" w:hAnsi="Arial" w:cs="Arial"/>
          <w:b/>
        </w:rPr>
      </w:pPr>
      <w:r w:rsidRPr="00AC19F3">
        <w:rPr>
          <w:rFonts w:ascii="Arial" w:hAnsi="Arial" w:cs="Arial"/>
          <w:b/>
        </w:rPr>
        <w:t>Klauzula obowiązku informacyjnego</w:t>
      </w:r>
      <w:r>
        <w:rPr>
          <w:rFonts w:ascii="Arial" w:hAnsi="Arial" w:cs="Arial"/>
          <w:b/>
        </w:rPr>
        <w:t xml:space="preserve"> do zastosowania przez zamawiającego w postępowaniu o udzielenie zamówienia publicznego</w:t>
      </w:r>
    </w:p>
    <w:p w:rsidR="00D84B46" w:rsidRDefault="00D84B46" w:rsidP="00D84B46">
      <w:pPr>
        <w:spacing w:before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 Rozporządzenia Parlamentu Europejskiego i Rady (UE) 2016/679 </w:t>
      </w:r>
      <w:r>
        <w:rPr>
          <w:rFonts w:ascii="Arial" w:hAnsi="Arial" w:cs="Aria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F44AB5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  <w:r>
        <w:t xml:space="preserve">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danych nie jest obowiązkowe, ale może być warunkiem niezbędnym do wzięcia w nim udziału. W zależności od przedmiotu zamówienia, zamawiający może zażądać podanie danych osobowych na podstawie przepisów ustawy Prawo zamówień publicznych i przepisów wykonawczych. Konsekwencje niepodania określonych danych wynikają z ustawy PZP, może skutkować odstąpieniem od udziału w zamówieniu publicznym.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c) RODO (obowiązek prawny wynikający m.in. z przepisów zamówień publicznych) w celu związanym z przeprowadzeniem postępowania o udzielenie zamówienia publicznego oraz przepisów ustawy Prawo zamówień publicznych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aktów wykonawczych wydanych na jej podstawie, </w:t>
      </w:r>
    </w:p>
    <w:p w:rsidR="00D84B46" w:rsidRP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przetwarza dane zwykłe chronione w zakresie wymaganym danym postępowaniem o udzielenie niniejszego zamówienia publicznego.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Odbiorcami Pani/Pana danych osobowych będą osoby lub podmioty, którym udostępniona zostanie dokumentacja postępowania w oparciu o art. 18 oraz art. 74 ust. 3 Ustawy z dnia 11 września 2019 r. – Prawo zamówień publicznych, dalej „Ustawa PZP”.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przechowywane przez WCPiT, zgodnie z art. 78 ust. 1 Ustawy PZP, przez okres 4 lat od dnia zakończenia postępowania o udzielenie zamówienia, a jeżeli czas trwania umowy przekracza 4 lata, okres przechowywania obejmuje cały czas trwania umowy lub na okres przedawnienia/wygaśnięcia </w:t>
      </w:r>
      <w:r>
        <w:rPr>
          <w:rFonts w:ascii="Arial" w:hAnsi="Arial" w:cs="Arial"/>
        </w:rPr>
        <w:lastRenderedPageBreak/>
        <w:t xml:space="preserve">ewentualnych roszczeń. Z wyłączeniem monitoringu wizyjnego, o którym mowa </w:t>
      </w:r>
      <w:r>
        <w:rPr>
          <w:rFonts w:ascii="Arial" w:hAnsi="Arial" w:cs="Arial"/>
        </w:rPr>
        <w:br/>
        <w:t xml:space="preserve">z punkcie 12 klauzuli. 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dba o poufność danych. Z uwagi jednak na konieczność wypełnienia celu przetwarzania danych oraz zapewnienie odpowiedniej organizacji pracy może przekazać dane: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osobom lub podmiotom, którym udostępniona zostanie dokumentacja postępowania w oparciu o ustawę Prawo zamówień publicznych i aktów wykonawczych,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podmiotom, z którymi Administrator zawarł oddzielne umowy powierzenia przetwarzania danych, w szczególności podmiotom w zakresie obsługi prawnej, podmiotom świadczącym usługi informatyczne w zakresie platformy zakupowej,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 kontrolującym,</w:t>
      </w:r>
    </w:p>
    <w:p w:rsidR="00D84B46" w:rsidRP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lub innym podmiotom upoważnionym na podstawie przepisów prawa.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 Pani/Pan: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15 RODO prawo dostępu do danych osobowych Pani/Pana dotyczących. Ograniczenie dostępu do danych może wystąpić jedynie </w:t>
      </w:r>
      <w:r>
        <w:rPr>
          <w:rFonts w:ascii="Arial" w:hAnsi="Arial" w:cs="Arial"/>
        </w:rPr>
        <w:br/>
        <w:t>w uzasadnionej ochronie prywatności zgodnie z ustawą Prawo zamówień publicznych i aktami wykonawczymi,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załączników),</w:t>
      </w:r>
    </w:p>
    <w:p w:rsidR="00D84B46" w:rsidRP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18 RODO prawo żądania od administratora ograniczenia przetwarzania danych osobowych z zastrzeżeniem przypadków, o których mowa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art. 18 ust. 2 RODO (prawo do ograniczenia przetwarzania nie ma zastosowania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odniesieniu do przechowywania, w celu zapewnienia korzystania ze środków ochrony prawnej lub w celu ochrony praw innej osoby fizycznej lub prawnej, lub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>z uwagi na ważne względy interesu publicznego Unii Europejskiej lub państwa członkowskiego).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Nie przysługuje Pani/Panu: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art. 17 ust 3 lit. b, d lub e RODO, prawo do usunięcia danych osobowych,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 przenoszenia danych osobowych,  którym mowa w art. 20 RODO,</w:t>
      </w:r>
    </w:p>
    <w:p w:rsidR="00D84B46" w:rsidRP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21 RODO, prawo sprzeciwu wobec przetwarzania danych osobowych, gdyż podstawą prawną przetwarzania Pani/Pana danych osobowych jest art. 6 ust. 1 lit. c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mogą być przekazywane do państwa trzeciego/organizacji między narodowej z zastrzeżeniem, o którym mowa w pkt. 8.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nie podlegają zautomatyzowanemu podejmowaniu decyzji, </w:t>
      </w:r>
      <w:r w:rsidR="0019472C">
        <w:rPr>
          <w:rFonts w:ascii="Arial" w:hAnsi="Arial" w:cs="Arial"/>
        </w:rPr>
        <w:br/>
      </w:r>
      <w:bookmarkStart w:id="0" w:name="_GoBack"/>
      <w:bookmarkEnd w:id="0"/>
      <w:r>
        <w:rPr>
          <w:rFonts w:ascii="Arial" w:hAnsi="Arial" w:cs="Arial"/>
        </w:rPr>
        <w:t>w tym profilowaniu.</w:t>
      </w:r>
    </w:p>
    <w:p w:rsidR="00D05C61" w:rsidRDefault="00D05C61"/>
    <w:sectPr w:rsidR="00D05C61" w:rsidSect="003C487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6FF" w:rsidRDefault="007A56FF" w:rsidP="00D84B46">
      <w:pPr>
        <w:spacing w:after="0" w:line="240" w:lineRule="auto"/>
      </w:pPr>
      <w:r>
        <w:separator/>
      </w:r>
    </w:p>
  </w:endnote>
  <w:endnote w:type="continuationSeparator" w:id="0">
    <w:p w:rsidR="007A56FF" w:rsidRDefault="007A56FF" w:rsidP="00D8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6FF" w:rsidRDefault="007A56FF" w:rsidP="00D84B46">
      <w:pPr>
        <w:spacing w:after="0" w:line="240" w:lineRule="auto"/>
      </w:pPr>
      <w:r>
        <w:separator/>
      </w:r>
    </w:p>
  </w:footnote>
  <w:footnote w:type="continuationSeparator" w:id="0">
    <w:p w:rsidR="007A56FF" w:rsidRDefault="007A56FF" w:rsidP="00D84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D84B46" w:rsidTr="003167EB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 w:rsidRPr="00554267">
            <w:rPr>
              <w:rFonts w:ascii="Calibri" w:hAnsi="Calibri" w:cs="Calibri"/>
              <w:noProof/>
              <w:sz w:val="16"/>
              <w:lang w:eastAsia="pl-PL"/>
            </w:rPr>
            <w:drawing>
              <wp:inline distT="0" distB="0" distL="0" distR="0">
                <wp:extent cx="790575" cy="762673"/>
                <wp:effectExtent l="19050" t="0" r="0" b="0"/>
                <wp:docPr id="4" name="Obraz 1" descr="M:\01. DOKUMENTY DZIAŁU ORGANIZACJI\KASIA\Pulpit\KOPIA\Pulpit\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01. DOKUMENTY DZIAŁU ORGANIZACJI\KASIA\Pulpit\KOPIA\Pulpit\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953" cy="77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</w:rPr>
            <w:tab/>
          </w:r>
        </w:p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D84B46" w:rsidTr="003167EB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84B46" w:rsidRPr="00554267" w:rsidRDefault="00D84B46" w:rsidP="003167EB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P005/09</w:t>
          </w:r>
        </w:p>
      </w:tc>
    </w:tr>
    <w:tr w:rsidR="00D84B46" w:rsidTr="003167EB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03.10.2022</w:t>
          </w:r>
        </w:p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auto"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3C4873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3C4873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DD4019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3C4873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DD4019" w:rsidRPr="00DD4019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3</w:t>
            </w:r>
          </w:fldSimple>
        </w:p>
      </w:tc>
    </w:tr>
    <w:tr w:rsidR="00D84B46" w:rsidTr="003167EB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1.3</w:t>
          </w:r>
        </w:p>
      </w:tc>
    </w:tr>
  </w:tbl>
  <w:p w:rsidR="00D84B46" w:rsidRDefault="00D84B4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ED4"/>
    <w:multiLevelType w:val="hybridMultilevel"/>
    <w:tmpl w:val="D5ACB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4632"/>
    <w:multiLevelType w:val="hybridMultilevel"/>
    <w:tmpl w:val="FE967144"/>
    <w:lvl w:ilvl="0" w:tplc="C270ED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071A7"/>
    <w:multiLevelType w:val="hybridMultilevel"/>
    <w:tmpl w:val="A8DEF22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CA5A36"/>
    <w:multiLevelType w:val="hybridMultilevel"/>
    <w:tmpl w:val="146A91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977076"/>
    <w:multiLevelType w:val="hybridMultilevel"/>
    <w:tmpl w:val="3F26FB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B46"/>
    <w:rsid w:val="0019472C"/>
    <w:rsid w:val="003C4873"/>
    <w:rsid w:val="007A56FF"/>
    <w:rsid w:val="00B37D6E"/>
    <w:rsid w:val="00D05C61"/>
    <w:rsid w:val="00D84B46"/>
    <w:rsid w:val="00DD4019"/>
    <w:rsid w:val="00EC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6454B-BF45-4CC4-88B7-5CBA0F6D3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908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Maciejewska</dc:creator>
  <cp:lastModifiedBy>mbuksa</cp:lastModifiedBy>
  <cp:revision>2</cp:revision>
  <dcterms:created xsi:type="dcterms:W3CDTF">2022-10-12T10:45:00Z</dcterms:created>
  <dcterms:modified xsi:type="dcterms:W3CDTF">2022-10-12T10:45:00Z</dcterms:modified>
</cp:coreProperties>
</file>