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E78DA" w:rsidRDefault="00436282" w:rsidP="00FE78DA">
      <w:pPr>
        <w:pStyle w:val="Nagwek"/>
        <w:tabs>
          <w:tab w:val="clear" w:pos="9072"/>
          <w:tab w:val="right" w:pos="-3544"/>
        </w:tabs>
        <w:jc w:val="both"/>
        <w:rPr>
          <w:rFonts w:ascii="Bookman Old Style" w:hAnsi="Bookman Old Style" w:cs="Arial"/>
        </w:rPr>
      </w:pPr>
      <w:r w:rsidRPr="00FE78DA">
        <w:rPr>
          <w:rFonts w:ascii="Bookman Old Style" w:hAnsi="Bookman Old Style" w:cs="Arial"/>
        </w:rPr>
        <w:t>WCPiT EA/381-</w:t>
      </w:r>
      <w:r w:rsidR="00FE78DA" w:rsidRPr="00FE78DA">
        <w:rPr>
          <w:rFonts w:ascii="Bookman Old Style" w:hAnsi="Bookman Old Style" w:cs="Arial"/>
        </w:rPr>
        <w:t>42</w:t>
      </w:r>
      <w:r w:rsidR="00E20A2E" w:rsidRPr="00FE78DA">
        <w:rPr>
          <w:rFonts w:ascii="Bookman Old Style" w:hAnsi="Bookman Old Style" w:cs="Arial"/>
        </w:rPr>
        <w:t>/2022</w:t>
      </w:r>
      <w:r w:rsidR="00F53812" w:rsidRPr="00FE78DA">
        <w:rPr>
          <w:rFonts w:ascii="Bookman Old Style" w:hAnsi="Bookman Old Style" w:cs="Arial"/>
        </w:rPr>
        <w:tab/>
      </w:r>
      <w:r w:rsidR="00F53812" w:rsidRPr="00FE78DA">
        <w:rPr>
          <w:rFonts w:ascii="Bookman Old Style" w:hAnsi="Bookman Old Style" w:cs="Arial"/>
        </w:rPr>
        <w:tab/>
      </w:r>
      <w:r w:rsidR="00F66B6B" w:rsidRPr="00FE78DA">
        <w:rPr>
          <w:rFonts w:ascii="Bookman Old Style" w:hAnsi="Bookman Old Style" w:cs="Arial"/>
        </w:rPr>
        <w:tab/>
      </w:r>
      <w:r w:rsidR="00F53812" w:rsidRPr="00FE78DA">
        <w:rPr>
          <w:rFonts w:ascii="Bookman Old Style" w:hAnsi="Bookman Old Style" w:cs="Arial"/>
        </w:rPr>
        <w:t xml:space="preserve">Poznań, dnia </w:t>
      </w:r>
      <w:r w:rsidR="00FE78DA" w:rsidRPr="00FE78DA">
        <w:rPr>
          <w:rFonts w:ascii="Bookman Old Style" w:hAnsi="Bookman Old Style" w:cs="Arial"/>
        </w:rPr>
        <w:t>25.10.</w:t>
      </w:r>
      <w:r w:rsidR="00E20A2E" w:rsidRPr="00FE78DA">
        <w:rPr>
          <w:rFonts w:ascii="Bookman Old Style" w:hAnsi="Bookman Old Style" w:cs="Arial"/>
        </w:rPr>
        <w:t>2022</w:t>
      </w:r>
      <w:r w:rsidR="004E755B" w:rsidRPr="00FE78DA">
        <w:rPr>
          <w:rFonts w:ascii="Bookman Old Style" w:hAnsi="Bookman Old Style" w:cs="Arial"/>
        </w:rPr>
        <w:t xml:space="preserve"> r</w:t>
      </w:r>
      <w:r w:rsidR="00F661BC" w:rsidRPr="00FE78DA">
        <w:rPr>
          <w:rFonts w:ascii="Bookman Old Style" w:hAnsi="Bookman Old Style" w:cs="Arial"/>
        </w:rPr>
        <w:t>.</w:t>
      </w:r>
    </w:p>
    <w:p w:rsidR="004E755B" w:rsidRPr="00FE78DA" w:rsidRDefault="004E755B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E20A2E" w:rsidRPr="00FE78DA" w:rsidRDefault="00E20A2E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4E755B" w:rsidRDefault="00E80D53" w:rsidP="00FE78DA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  <w:r w:rsidRPr="00FE78DA">
        <w:rPr>
          <w:rFonts w:ascii="Bookman Old Style" w:hAnsi="Bookman Old Style" w:cs="Arial"/>
          <w:b/>
        </w:rPr>
        <w:t xml:space="preserve">INFORMACJA O WYNIKU </w:t>
      </w:r>
    </w:p>
    <w:p w:rsidR="00511E76" w:rsidRPr="00FE78DA" w:rsidRDefault="00511E76" w:rsidP="00FE78DA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FE78DA" w:rsidRPr="00FE78DA" w:rsidRDefault="00ED3CC4" w:rsidP="00FE78DA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E78DA">
        <w:rPr>
          <w:rFonts w:ascii="Bookman Old Style" w:hAnsi="Bookman Old Style" w:cs="Arial"/>
          <w:b/>
          <w:sz w:val="22"/>
          <w:szCs w:val="22"/>
        </w:rPr>
        <w:t>w</w:t>
      </w:r>
      <w:r w:rsidR="004E755B" w:rsidRPr="00FE78DA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FE78DA">
        <w:rPr>
          <w:rFonts w:ascii="Bookman Old Style" w:hAnsi="Bookman Old Style" w:cs="Arial"/>
          <w:b/>
          <w:sz w:val="22"/>
          <w:szCs w:val="22"/>
        </w:rPr>
        <w:t>postępowaniu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0B2928" w:rsidRPr="00FE78DA">
        <w:rPr>
          <w:rFonts w:ascii="Bookman Old Style" w:hAnsi="Bookman Old Style" w:cs="Arial"/>
          <w:b/>
          <w:sz w:val="22"/>
          <w:szCs w:val="22"/>
        </w:rPr>
        <w:t>o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0B2928" w:rsidRPr="00FE78DA">
        <w:rPr>
          <w:rFonts w:ascii="Bookman Old Style" w:hAnsi="Bookman Old Style" w:cs="Arial"/>
          <w:b/>
          <w:sz w:val="22"/>
          <w:szCs w:val="22"/>
        </w:rPr>
        <w:t>udzielenie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0B2928" w:rsidRPr="00FE78DA">
        <w:rPr>
          <w:rFonts w:ascii="Bookman Old Style" w:hAnsi="Bookman Old Style" w:cs="Arial"/>
          <w:b/>
          <w:sz w:val="22"/>
          <w:szCs w:val="22"/>
        </w:rPr>
        <w:t>zamówienia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Pr="00FE78DA">
        <w:rPr>
          <w:rFonts w:ascii="Bookman Old Style" w:eastAsia="Verdana" w:hAnsi="Bookman Old Style" w:cs="Arial"/>
          <w:b/>
          <w:sz w:val="22"/>
          <w:szCs w:val="22"/>
        </w:rPr>
        <w:t xml:space="preserve">publicznego </w:t>
      </w:r>
      <w:r w:rsidR="000B2928" w:rsidRPr="00FE78DA">
        <w:rPr>
          <w:rFonts w:ascii="Bookman Old Style" w:hAnsi="Bookman Old Style" w:cs="Arial"/>
          <w:b/>
          <w:sz w:val="22"/>
          <w:szCs w:val="22"/>
        </w:rPr>
        <w:t>w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0B2928" w:rsidRPr="00FE78DA">
        <w:rPr>
          <w:rFonts w:ascii="Bookman Old Style" w:hAnsi="Bookman Old Style" w:cs="Arial"/>
          <w:b/>
          <w:sz w:val="22"/>
          <w:szCs w:val="22"/>
        </w:rPr>
        <w:t>trybie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F57756" w:rsidRPr="00FE78DA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0B2928" w:rsidRPr="00FE78DA">
        <w:rPr>
          <w:rFonts w:ascii="Bookman Old Style" w:eastAsia="Verdana" w:hAnsi="Bookman Old Style" w:cs="Arial"/>
          <w:b/>
          <w:sz w:val="22"/>
          <w:szCs w:val="22"/>
        </w:rPr>
        <w:t xml:space="preserve"> </w:t>
      </w:r>
      <w:r w:rsidR="004E755B" w:rsidRPr="00FE78DA">
        <w:rPr>
          <w:rFonts w:ascii="Bookman Old Style" w:hAnsi="Bookman Old Style" w:cs="Arial"/>
          <w:b/>
          <w:sz w:val="22"/>
          <w:szCs w:val="22"/>
        </w:rPr>
        <w:t>na dostawę</w:t>
      </w:r>
      <w:r w:rsidR="00FD068C" w:rsidRPr="00FE78DA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FE78DA" w:rsidRPr="00FE78DA">
        <w:rPr>
          <w:rFonts w:ascii="Bookman Old Style" w:hAnsi="Bookman Old Style"/>
          <w:b/>
          <w:sz w:val="22"/>
          <w:szCs w:val="22"/>
        </w:rPr>
        <w:t>leków przeciwnowotworowych, przeciwciał monoklonalnych i leków stosowanych w idiopatycznym włóknieniu płuc</w:t>
      </w:r>
    </w:p>
    <w:p w:rsidR="00E20A2E" w:rsidRPr="00FE78DA" w:rsidRDefault="00E20A2E" w:rsidP="00FE78DA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D7767F" w:rsidRPr="00FE78DA" w:rsidRDefault="004E755B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  <w:r w:rsidRPr="00FE78DA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FE78DA">
        <w:rPr>
          <w:rFonts w:ascii="Bookman Old Style" w:hAnsi="Bookman Old Style" w:cs="Arial"/>
        </w:rPr>
        <w:t>działając zgodnie z art. 253</w:t>
      </w:r>
      <w:r w:rsidRPr="00FE78DA">
        <w:rPr>
          <w:rFonts w:ascii="Bookman Old Style" w:hAnsi="Bookman Old Style" w:cs="Arial"/>
        </w:rPr>
        <w:t xml:space="preserve"> ust 1</w:t>
      </w:r>
      <w:r w:rsidR="00511E76">
        <w:rPr>
          <w:rFonts w:ascii="Bookman Old Style" w:hAnsi="Bookman Old Style" w:cs="Arial"/>
        </w:rPr>
        <w:t xml:space="preserve"> oraz 2</w:t>
      </w:r>
      <w:r w:rsidR="00ED3CC4" w:rsidRPr="00FE78DA">
        <w:rPr>
          <w:rFonts w:ascii="Bookman Old Style" w:hAnsi="Bookman Old Style" w:cs="Arial"/>
        </w:rPr>
        <w:t xml:space="preserve"> </w:t>
      </w:r>
      <w:r w:rsidRPr="00FE78DA">
        <w:rPr>
          <w:rFonts w:ascii="Bookman Old Style" w:hAnsi="Bookman Old Style" w:cs="Arial"/>
        </w:rPr>
        <w:t xml:space="preserve">ustawy Prawo zamówień publicznych </w:t>
      </w:r>
      <w:r w:rsidR="00202642" w:rsidRPr="00FE78DA">
        <w:rPr>
          <w:rStyle w:val="Pogrubienie"/>
          <w:rFonts w:ascii="Bookman Old Style" w:hAnsi="Bookman Old Style" w:cstheme="minorHAnsi"/>
          <w:b w:val="0"/>
        </w:rPr>
        <w:t>(</w:t>
      </w:r>
      <w:r w:rsidR="00202642" w:rsidRPr="00FE78DA">
        <w:rPr>
          <w:rStyle w:val="markedcontent"/>
          <w:rFonts w:ascii="Bookman Old Style" w:hAnsi="Bookman Old Style" w:cs="Arial"/>
        </w:rPr>
        <w:t xml:space="preserve">tekst jedn.: Dz. U. z 2022 r. poz. 1710) </w:t>
      </w:r>
      <w:r w:rsidRPr="00FE78DA">
        <w:rPr>
          <w:rFonts w:ascii="Bookman Old Style" w:hAnsi="Bookman Old Style" w:cs="Arial"/>
        </w:rPr>
        <w:t xml:space="preserve">informuje, że w prowadzonym postępowaniu </w:t>
      </w:r>
      <w:r w:rsidR="00A91DE7" w:rsidRPr="00FE78DA">
        <w:rPr>
          <w:rFonts w:ascii="Bookman Old Style" w:hAnsi="Bookman Old Style" w:cs="Arial"/>
        </w:rPr>
        <w:t>dokonuje wyboru następujących ofert</w:t>
      </w:r>
      <w:r w:rsidR="00E20A2E" w:rsidRPr="00FE78DA">
        <w:rPr>
          <w:rFonts w:ascii="Bookman Old Style" w:hAnsi="Bookman Old Style" w:cs="Arial"/>
        </w:rPr>
        <w:t>:</w:t>
      </w:r>
    </w:p>
    <w:p w:rsidR="00FE78DA" w:rsidRPr="00FE78DA" w:rsidRDefault="00FE78DA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202642" w:rsidRPr="00FE78DA" w:rsidTr="00202642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E78DA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202642" w:rsidRPr="00FE78DA" w:rsidTr="00202642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Roche Polska Sp. z o. 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02–672 Warszawa </w:t>
            </w:r>
          </w:p>
          <w:p w:rsidR="00202642" w:rsidRPr="00FE78DA" w:rsidRDefault="00202642" w:rsidP="00FE78DA">
            <w:pPr>
              <w:pStyle w:val="Nagwek3"/>
              <w:spacing w:before="0"/>
              <w:rPr>
                <w:rFonts w:ascii="Bookman Old Style" w:hAnsi="Bookman Old Style"/>
                <w:b w:val="0"/>
                <w:color w:val="auto"/>
              </w:rPr>
            </w:pPr>
            <w:r w:rsidRPr="00FE78DA">
              <w:rPr>
                <w:rFonts w:ascii="Bookman Old Style" w:hAnsi="Bookman Old Style"/>
                <w:b w:val="0"/>
                <w:color w:val="auto"/>
              </w:rPr>
              <w:t xml:space="preserve">KRS: 0000118292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 522 00 14 461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REGON: 010397308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5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2 776 389,00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2 998 500,12 </w:t>
            </w:r>
          </w:p>
          <w:p w:rsidR="00202642" w:rsidRPr="00FE78DA" w:rsidRDefault="00202642" w:rsidP="00FE78DA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Pakiet nr 6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NETTO: 308 234,00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BRUTTO: 332 892,72</w:t>
            </w:r>
          </w:p>
        </w:tc>
      </w:tr>
      <w:tr w:rsidR="00202642" w:rsidRPr="00FE78DA" w:rsidTr="00202642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SALUS INTERNATIONAL Sp. z o.o.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1"/>
                <w:sz w:val="20"/>
                <w:szCs w:val="20"/>
              </w:rPr>
              <w:t>40-273 Katowice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4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4"/>
                <w:sz w:val="20"/>
                <w:szCs w:val="20"/>
              </w:rPr>
              <w:t>KRS: 0000143136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 w:cs="CIDFont+F1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1"/>
                <w:color w:val="auto"/>
                <w:sz w:val="20"/>
                <w:szCs w:val="20"/>
              </w:rPr>
              <w:t>NIP: 6340125442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1"/>
                <w:color w:val="auto"/>
                <w:sz w:val="20"/>
                <w:szCs w:val="20"/>
              </w:rPr>
              <w:t>REGON: 271059470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1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125 145,00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BRUTTO: 135 156,60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2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1 648,00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BRUTTO: 1 779,84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4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12 635 256,50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3"/>
                <w:color w:val="auto"/>
                <w:sz w:val="20"/>
                <w:szCs w:val="20"/>
              </w:rPr>
              <w:t xml:space="preserve">BRUTTO: 13 646 077,02 </w:t>
            </w:r>
          </w:p>
        </w:tc>
      </w:tr>
      <w:tr w:rsidR="00202642" w:rsidRPr="00FE78DA" w:rsidTr="00202642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Urtica Sp. z o.o.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54-613 Wrocław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KRS:</w:t>
            </w:r>
            <w:r w:rsidRPr="00FE78DA">
              <w:rPr>
                <w:rFonts w:ascii="Bookman Old Style" w:hAnsi="Bookman Old Style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0000113253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NIP: 8942556799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REGON: 932081801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Pakiet nr 7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NETTO: 1 175 839,00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1 269 906,12</w:t>
            </w:r>
          </w:p>
        </w:tc>
      </w:tr>
      <w:tr w:rsidR="00202642" w:rsidRPr="00FE78DA" w:rsidTr="00202642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Astrazeneca Kft.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1117 Budapest, Alíz utca 4. B. Ép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HUNGARY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NR REJ: 01-09-932917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 PL5263446902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 nie dotyczy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3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3 016 329,04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3 257 635,36</w:t>
            </w:r>
          </w:p>
        </w:tc>
      </w:tr>
    </w:tbl>
    <w:p w:rsidR="00511E76" w:rsidRDefault="00511E76" w:rsidP="00FE78D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F66B6B" w:rsidRDefault="00F66B6B" w:rsidP="00FE78D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  <w:r w:rsidRPr="00511E76">
        <w:rPr>
          <w:rFonts w:ascii="Bookman Old Style" w:hAnsi="Bookman Old Style" w:cs="Arial"/>
          <w:b/>
          <w:bCs/>
          <w:sz w:val="22"/>
          <w:szCs w:val="22"/>
          <w:u w:val="single"/>
        </w:rPr>
        <w:t>Uzasadnienie wyboru ofert</w:t>
      </w:r>
    </w:p>
    <w:p w:rsidR="002911A3" w:rsidRDefault="002911A3" w:rsidP="00FE78D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511E76" w:rsidRPr="00511E76" w:rsidRDefault="00511E76" w:rsidP="00FE78D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AF4919" w:rsidRPr="00FE78DA" w:rsidRDefault="00AF4919" w:rsidP="00FE78DA">
      <w:pPr>
        <w:spacing w:after="0" w:line="240" w:lineRule="auto"/>
        <w:jc w:val="both"/>
        <w:rPr>
          <w:rFonts w:ascii="Bookman Old Style" w:hAnsi="Bookman Old Style" w:cs="Arial"/>
        </w:rPr>
      </w:pPr>
      <w:r w:rsidRPr="00FE78DA">
        <w:rPr>
          <w:rFonts w:ascii="Bookman Old Style" w:hAnsi="Bookman Old Style" w:cs="Arial"/>
        </w:rPr>
        <w:t xml:space="preserve">Oferty wybranych wykonawców w zakresie pakietów nr </w:t>
      </w:r>
      <w:r w:rsidR="00FE78DA" w:rsidRPr="00FE78DA">
        <w:rPr>
          <w:rFonts w:ascii="Bookman Old Style" w:hAnsi="Bookman Old Style" w:cs="Arial"/>
        </w:rPr>
        <w:t>3,4,5,6,7,</w:t>
      </w:r>
      <w:r w:rsidRPr="00FE78DA">
        <w:rPr>
          <w:rFonts w:ascii="Bookman Old Style" w:hAnsi="Bookman Old Style" w:cs="Arial"/>
        </w:rPr>
        <w:t xml:space="preserve"> są jedynymi złożonymi ofertami.</w:t>
      </w:r>
    </w:p>
    <w:p w:rsidR="00AF4919" w:rsidRPr="00FE78DA" w:rsidRDefault="00AF4919" w:rsidP="00FE78DA">
      <w:pPr>
        <w:spacing w:after="0" w:line="240" w:lineRule="auto"/>
        <w:jc w:val="both"/>
        <w:rPr>
          <w:rFonts w:ascii="Bookman Old Style" w:hAnsi="Bookman Old Style" w:cs="Arial"/>
        </w:rPr>
      </w:pPr>
      <w:r w:rsidRPr="00FE78DA">
        <w:rPr>
          <w:rFonts w:ascii="Bookman Old Style" w:hAnsi="Bookman Old Style" w:cs="Arial"/>
        </w:rPr>
        <w:t>W zakresie pakiet</w:t>
      </w:r>
      <w:r w:rsidR="00202642" w:rsidRPr="00FE78DA">
        <w:rPr>
          <w:rFonts w:ascii="Bookman Old Style" w:hAnsi="Bookman Old Style" w:cs="Arial"/>
        </w:rPr>
        <w:t>ów nr 1 i nr 2 wybrano oferty</w:t>
      </w:r>
      <w:r w:rsidRPr="00FE78DA">
        <w:rPr>
          <w:rFonts w:ascii="Bookman Old Style" w:hAnsi="Bookman Old Style" w:cs="Arial"/>
        </w:rPr>
        <w:t xml:space="preserve"> o najniższ</w:t>
      </w:r>
      <w:r w:rsidR="00202642" w:rsidRPr="00FE78DA">
        <w:rPr>
          <w:rFonts w:ascii="Bookman Old Style" w:hAnsi="Bookman Old Style" w:cs="Arial"/>
        </w:rPr>
        <w:t>ych cenach.</w:t>
      </w:r>
    </w:p>
    <w:p w:rsidR="00AF4919" w:rsidRPr="00FE78DA" w:rsidRDefault="00AF4919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  <w:r w:rsidRPr="00FE78DA">
        <w:rPr>
          <w:rFonts w:ascii="Bookman Old Style" w:hAnsi="Bookman Old Style" w:cs="Arial"/>
        </w:rPr>
        <w:t>Wszystkie oferty spełniają warunki określone w SWZ.</w:t>
      </w:r>
    </w:p>
    <w:p w:rsidR="00E80D53" w:rsidRPr="00FE78DA" w:rsidRDefault="00E80D53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Pr="00FE78DA" w:rsidRDefault="00D20E94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  <w:r w:rsidRPr="00FE78DA">
        <w:rPr>
          <w:rFonts w:ascii="Bookman Old Style" w:hAnsi="Bookman Old Style" w:cs="Arial"/>
          <w:b/>
          <w:u w:val="single"/>
        </w:rPr>
        <w:t>Zestawienie złożonych ofert:</w:t>
      </w:r>
    </w:p>
    <w:p w:rsidR="009A1A36" w:rsidRPr="00FE78DA" w:rsidRDefault="009A1A36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E78DA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E78DA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Fresenius Kabi Polska Sp. z o. 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02-305 Warszawa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KRS: 0000022182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 xml:space="preserve">NIP 521-29-35-353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>REGON 013231488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1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132 300,00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>BRUTTO: 142 884,00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Roche Polska Sp. z o. 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02–672 Warszawa </w:t>
            </w:r>
          </w:p>
          <w:p w:rsidR="00202642" w:rsidRPr="00FE78DA" w:rsidRDefault="00202642" w:rsidP="00FE78DA">
            <w:pPr>
              <w:pStyle w:val="Nagwek3"/>
              <w:spacing w:before="0"/>
              <w:rPr>
                <w:rFonts w:ascii="Bookman Old Style" w:hAnsi="Bookman Old Style"/>
                <w:b w:val="0"/>
                <w:color w:val="auto"/>
              </w:rPr>
            </w:pPr>
            <w:r w:rsidRPr="00FE78DA">
              <w:rPr>
                <w:rFonts w:ascii="Bookman Old Style" w:hAnsi="Bookman Old Style"/>
                <w:b w:val="0"/>
                <w:color w:val="auto"/>
              </w:rPr>
              <w:t xml:space="preserve">KRS: 0000118292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 522 00 14 461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REGON: 010397308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5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2 776 389,00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2 998 500,12 </w:t>
            </w:r>
          </w:p>
          <w:p w:rsidR="00202642" w:rsidRPr="00FE78DA" w:rsidRDefault="00202642" w:rsidP="00FE78DA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Pakiet nr 6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NETTO: 308 234,00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BRUTTO: 332 892,72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FARMACOL LOGISTYKA SP. Z O. 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40-431 KATOWICE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KRS: 0000288521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sz w:val="20"/>
                <w:szCs w:val="20"/>
              </w:rPr>
              <w:t xml:space="preserve">NIP: </w:t>
            </w: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 xml:space="preserve">525-240-95-76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sz w:val="20"/>
                <w:szCs w:val="20"/>
              </w:rPr>
              <w:t xml:space="preserve">REGON: </w:t>
            </w: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>141107266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1 750,00zł </w:t>
            </w:r>
          </w:p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sz w:val="20"/>
                <w:szCs w:val="20"/>
              </w:rPr>
              <w:t>BRUTTO: 1 890,00zł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"/>
                <w:sz w:val="20"/>
                <w:szCs w:val="20"/>
              </w:rPr>
              <w:t>Lek S.A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"/>
                <w:sz w:val="20"/>
                <w:szCs w:val="20"/>
              </w:rPr>
              <w:t>95-010 Stryków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"/>
                <w:sz w:val="20"/>
                <w:szCs w:val="20"/>
              </w:rPr>
              <w:t>KRS: 0000061723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NIP: 728-134-19-36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"/>
                <w:sz w:val="20"/>
                <w:szCs w:val="20"/>
              </w:rPr>
              <w:t>REGON: 471255608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Pakiet nr 1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NETTO: 180 000,00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Verdana-Bold"/>
                <w:bCs/>
                <w:color w:val="auto"/>
                <w:sz w:val="20"/>
                <w:szCs w:val="20"/>
              </w:rPr>
              <w:t>BRUTTO: 194 400,00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SALUS INTERNATIONAL Sp. z o.o.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1"/>
                <w:sz w:val="20"/>
                <w:szCs w:val="20"/>
              </w:rPr>
              <w:t>40-273 Katowice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4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4"/>
                <w:sz w:val="20"/>
                <w:szCs w:val="20"/>
              </w:rPr>
              <w:t>KRS: 0000143136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 w:cs="CIDFont+F1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1"/>
                <w:color w:val="auto"/>
                <w:sz w:val="20"/>
                <w:szCs w:val="20"/>
              </w:rPr>
              <w:t>NIP: 6340125442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1"/>
                <w:color w:val="auto"/>
                <w:sz w:val="20"/>
                <w:szCs w:val="20"/>
              </w:rPr>
              <w:t>REGON: 271059470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1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125 145,00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BRUTTO: 135 156,60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2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1 648,00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BRUTTO: 1 779,84 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>Pakiet nr 4</w:t>
            </w:r>
          </w:p>
          <w:p w:rsidR="00202642" w:rsidRPr="00FE78DA" w:rsidRDefault="00202642" w:rsidP="00FE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  <w:sz w:val="20"/>
                <w:szCs w:val="20"/>
              </w:rPr>
            </w:pPr>
            <w:r w:rsidRPr="00FE78DA">
              <w:rPr>
                <w:rFonts w:ascii="Bookman Old Style" w:eastAsiaTheme="minorHAnsi" w:hAnsi="Bookman Old Style" w:cs="CIDFont+F3"/>
                <w:sz w:val="20"/>
                <w:szCs w:val="20"/>
              </w:rPr>
              <w:t xml:space="preserve">NETTO: 12 635 256,50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="CIDFont+F3"/>
                <w:color w:val="auto"/>
                <w:sz w:val="20"/>
                <w:szCs w:val="20"/>
              </w:rPr>
              <w:t xml:space="preserve">BRUTTO: 13 646 077,02 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Urtica Sp. z o.o.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54-613 Wrocław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KRS:</w:t>
            </w:r>
            <w:r w:rsidRPr="00FE78DA">
              <w:rPr>
                <w:rFonts w:ascii="Bookman Old Style" w:hAnsi="Bookman Old Style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0000113253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NIP: 8942556799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REGON: 932081801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NETTO: 1 680,00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1 814,40</w:t>
            </w:r>
          </w:p>
          <w:p w:rsidR="00202642" w:rsidRPr="00FE78DA" w:rsidRDefault="00202642" w:rsidP="00FE78DA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Pakiet nr 7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NETTO: 1 175 839,00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1 269 906,12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7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Asclepios S.A.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50-502 Wrocław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KRS:</w:t>
            </w:r>
            <w:r w:rsidRPr="00FE78DA">
              <w:rPr>
                <w:rFonts w:ascii="Bookman Old Style" w:hAnsi="Bookman Old Style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0000096160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NIP: 6481008230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REGON: 272636951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1 680,00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1 814,40</w:t>
            </w:r>
          </w:p>
        </w:tc>
      </w:tr>
      <w:tr w:rsidR="00202642" w:rsidRPr="00FE78DA" w:rsidTr="00D20E94">
        <w:trPr>
          <w:tblCellSpacing w:w="15" w:type="dxa"/>
        </w:trPr>
        <w:tc>
          <w:tcPr>
            <w:tcW w:w="961" w:type="dxa"/>
          </w:tcPr>
          <w:p w:rsidR="00202642" w:rsidRPr="00FE78DA" w:rsidRDefault="00202642" w:rsidP="00FE78DA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FE78DA"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3697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Astrazeneca Kft.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1117 Budapest, Alíz utca 4. B. Ép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HUNGARY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NR REJ: 01-09-932917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NIP PL5263446902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color w:val="auto"/>
                <w:sz w:val="20"/>
                <w:szCs w:val="20"/>
              </w:rPr>
              <w:t>REGON nie dotyczy</w:t>
            </w:r>
          </w:p>
        </w:tc>
        <w:tc>
          <w:tcPr>
            <w:tcW w:w="4349" w:type="dxa"/>
            <w:hideMark/>
          </w:tcPr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3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3 016 329,04 </w:t>
            </w:r>
          </w:p>
          <w:p w:rsidR="00202642" w:rsidRPr="00FE78DA" w:rsidRDefault="00202642" w:rsidP="00FE78DA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FE78DA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3 257 635,36</w:t>
            </w:r>
          </w:p>
        </w:tc>
      </w:tr>
    </w:tbl>
    <w:p w:rsidR="007155DC" w:rsidRPr="00FE78DA" w:rsidRDefault="007155DC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9088B" w:rsidRPr="0049088B" w:rsidRDefault="0049088B" w:rsidP="0049088B">
      <w:pPr>
        <w:spacing w:after="0" w:line="240" w:lineRule="auto"/>
        <w:rPr>
          <w:rFonts w:ascii="Bookman Old Style" w:eastAsia="Times New Roman" w:hAnsi="Bookman Old Style"/>
          <w:i/>
          <w:sz w:val="16"/>
          <w:szCs w:val="16"/>
          <w:lang w:eastAsia="pl-PL"/>
        </w:rPr>
      </w:pPr>
      <w:r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* 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>Zamawiający zawiera umowę w sprawie zamówienia publicznego</w:t>
      </w:r>
      <w:r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w terminie nie krótszym niż 10 dni od dnia przesłania </w:t>
      </w:r>
      <w:r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niniejszego 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>zawiadomienia o wy</w:t>
      </w:r>
      <w:r>
        <w:rPr>
          <w:rFonts w:ascii="Bookman Old Style" w:eastAsia="Times New Roman" w:hAnsi="Bookman Old Style"/>
          <w:i/>
          <w:sz w:val="16"/>
          <w:szCs w:val="16"/>
          <w:lang w:eastAsia="pl-PL"/>
        </w:rPr>
        <w:t>borze najkorzystniejszej oferty.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</w:t>
      </w:r>
    </w:p>
    <w:p w:rsidR="0049088B" w:rsidRPr="0049088B" w:rsidRDefault="0049088B" w:rsidP="0049088B">
      <w:pPr>
        <w:spacing w:after="0" w:line="240" w:lineRule="auto"/>
        <w:rPr>
          <w:rFonts w:ascii="Bookman Old Style" w:eastAsia="Times New Roman" w:hAnsi="Bookman Old Style"/>
          <w:i/>
          <w:sz w:val="16"/>
          <w:szCs w:val="16"/>
          <w:lang w:eastAsia="pl-PL"/>
        </w:rPr>
      </w:pP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Zamawiający może zawrzeć umowę w sprawie zamówienia publicznego przed upływem </w:t>
      </w:r>
      <w:r w:rsidR="005B065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wyżej wskazanego 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terminu, </w:t>
      </w:r>
      <w:r w:rsidR="005B065B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</w:t>
      </w:r>
      <w:r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jeżeli </w:t>
      </w:r>
      <w:r w:rsidRPr="0049088B">
        <w:rPr>
          <w:rFonts w:ascii="Bookman Old Style" w:eastAsia="Times New Roman" w:hAnsi="Bookman Old Style"/>
          <w:i/>
          <w:sz w:val="16"/>
          <w:szCs w:val="16"/>
          <w:lang w:eastAsia="pl-PL"/>
        </w:rPr>
        <w:t>w postępowaniu złożono tylko jedną ofertę,</w:t>
      </w:r>
    </w:p>
    <w:p w:rsidR="00C371EF" w:rsidRPr="00FE78DA" w:rsidRDefault="00C371EF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A1A36" w:rsidRPr="00FE78DA" w:rsidRDefault="009A1A36" w:rsidP="00FE78D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9A1A36" w:rsidRPr="00FE78DA" w:rsidSect="004B4977">
      <w:headerReference w:type="default" r:id="rId8"/>
      <w:footerReference w:type="default" r:id="rId9"/>
      <w:pgSz w:w="11906" w:h="16838" w:code="9"/>
      <w:pgMar w:top="2268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DA" w:rsidRDefault="00FE78DA" w:rsidP="00F92ECB">
      <w:pPr>
        <w:spacing w:after="0" w:line="240" w:lineRule="auto"/>
      </w:pPr>
      <w:r>
        <w:separator/>
      </w:r>
    </w:p>
  </w:endnote>
  <w:endnote w:type="continuationSeparator" w:id="0">
    <w:p w:rsidR="00FE78DA" w:rsidRDefault="00FE78D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DA" w:rsidRDefault="00FD1941">
    <w:pPr>
      <w:pStyle w:val="Stopka"/>
    </w:pPr>
    <w:fldSimple w:instr=" PAGE   \* MERGEFORMAT ">
      <w:r w:rsidR="002911A3">
        <w:rPr>
          <w:noProof/>
        </w:rPr>
        <w:t>1</w:t>
      </w:r>
    </w:fldSimple>
    <w:r w:rsidR="00FE78D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DA" w:rsidRDefault="00FE78DA" w:rsidP="00F92ECB">
      <w:pPr>
        <w:spacing w:after="0" w:line="240" w:lineRule="auto"/>
      </w:pPr>
      <w:r>
        <w:separator/>
      </w:r>
    </w:p>
  </w:footnote>
  <w:footnote w:type="continuationSeparator" w:id="0">
    <w:p w:rsidR="00FE78DA" w:rsidRDefault="00FE78D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DA" w:rsidRDefault="00FE78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A714F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642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1A3"/>
    <w:rsid w:val="00291655"/>
    <w:rsid w:val="00295BC9"/>
    <w:rsid w:val="002A268F"/>
    <w:rsid w:val="002A5CE8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088B"/>
    <w:rsid w:val="00496459"/>
    <w:rsid w:val="004A614D"/>
    <w:rsid w:val="004B3B55"/>
    <w:rsid w:val="004B4977"/>
    <w:rsid w:val="004D6A6B"/>
    <w:rsid w:val="004E755B"/>
    <w:rsid w:val="004F2170"/>
    <w:rsid w:val="004F47BE"/>
    <w:rsid w:val="004F6BD3"/>
    <w:rsid w:val="004F7089"/>
    <w:rsid w:val="005029BE"/>
    <w:rsid w:val="00506CFE"/>
    <w:rsid w:val="00511E76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065B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67509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1941"/>
    <w:rsid w:val="00FD435F"/>
    <w:rsid w:val="00FE78D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264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Nagwek3Znak">
    <w:name w:val="Nagłówek 3 Znak"/>
    <w:basedOn w:val="Domylnaczcionkaakapitu"/>
    <w:link w:val="Nagwek3"/>
    <w:uiPriority w:val="9"/>
    <w:rsid w:val="0020264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3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B120-C8DB-4B3D-B167-58AE60E2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3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2021-09-03T12:10:00Z</cp:lastPrinted>
  <dcterms:created xsi:type="dcterms:W3CDTF">2022-10-25T13:02:00Z</dcterms:created>
  <dcterms:modified xsi:type="dcterms:W3CDTF">2022-10-25T13:02:00Z</dcterms:modified>
</cp:coreProperties>
</file>