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DE" w:rsidRDefault="004978DE" w:rsidP="009C3E2A">
      <w:pPr>
        <w:pStyle w:val="tytu"/>
        <w:spacing w:line="360" w:lineRule="auto"/>
        <w:jc w:val="both"/>
        <w:rPr>
          <w:rFonts w:ascii="Bookman Old Style" w:eastAsia="Verdana" w:hAnsi="Bookman Old Style"/>
          <w:b w:val="0"/>
        </w:rPr>
      </w:pPr>
      <w:r w:rsidRPr="004978DE">
        <w:rPr>
          <w:rFonts w:ascii="Bookman Old Style" w:eastAsia="Verdana" w:hAnsi="Bookman Old Style"/>
          <w:b w:val="0"/>
          <w:noProof/>
          <w:lang w:eastAsia="pl-PL"/>
        </w:rPr>
        <w:drawing>
          <wp:inline distT="0" distB="0" distL="0" distR="0">
            <wp:extent cx="5419725" cy="490220"/>
            <wp:effectExtent l="0" t="0" r="9525" b="5080"/>
            <wp:docPr id="3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9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18C" w:rsidRPr="009C6397" w:rsidRDefault="00CF33CE" w:rsidP="009C3E2A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9C6397">
        <w:rPr>
          <w:rFonts w:ascii="Bookman Old Style" w:eastAsia="Verdana" w:hAnsi="Bookman Old Style"/>
          <w:b w:val="0"/>
        </w:rPr>
        <w:t>WCPiT</w:t>
      </w:r>
      <w:proofErr w:type="spellEnd"/>
      <w:r w:rsidRPr="009C6397">
        <w:rPr>
          <w:rFonts w:ascii="Bookman Old Style" w:eastAsia="Verdana" w:hAnsi="Bookman Old Style"/>
          <w:b w:val="0"/>
        </w:rPr>
        <w:t>/EA/381-</w:t>
      </w:r>
      <w:r w:rsidR="004978DE">
        <w:rPr>
          <w:rFonts w:ascii="Bookman Old Style" w:eastAsia="Verdana" w:hAnsi="Bookman Old Style"/>
          <w:b w:val="0"/>
        </w:rPr>
        <w:t>52</w:t>
      </w:r>
      <w:r w:rsidR="0070027E" w:rsidRPr="009C6397">
        <w:rPr>
          <w:rFonts w:ascii="Bookman Old Style" w:eastAsia="Verdana" w:hAnsi="Bookman Old Style"/>
          <w:b w:val="0"/>
        </w:rPr>
        <w:t>/2022</w:t>
      </w:r>
    </w:p>
    <w:p w:rsidR="0005318C" w:rsidRPr="009C6397" w:rsidRDefault="0005318C" w:rsidP="009C3E2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9C6397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617762">
        <w:rPr>
          <w:rFonts w:ascii="Bookman Old Style" w:hAnsi="Bookman Old Style"/>
          <w:b w:val="0"/>
          <w:sz w:val="28"/>
          <w:szCs w:val="28"/>
        </w:rPr>
        <w:t>25.11.</w:t>
      </w:r>
      <w:r w:rsidR="0070027E" w:rsidRPr="009C6397">
        <w:rPr>
          <w:rFonts w:ascii="Bookman Old Style" w:hAnsi="Bookman Old Style"/>
          <w:b w:val="0"/>
          <w:sz w:val="28"/>
          <w:szCs w:val="28"/>
        </w:rPr>
        <w:t>2022</w:t>
      </w:r>
      <w:r w:rsidR="00EF6F1B" w:rsidRPr="009C6397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9C6397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9C6397" w:rsidRDefault="00897785" w:rsidP="009C3E2A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9C6397" w:rsidRDefault="00567B71" w:rsidP="009C3E2A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9D2159" w:rsidRDefault="00567B71" w:rsidP="005B3044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highlight w:val="yellow"/>
        </w:rPr>
      </w:pPr>
    </w:p>
    <w:p w:rsidR="00897785" w:rsidRPr="009D2159" w:rsidRDefault="00BA4562" w:rsidP="009C6397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9D2159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9D2159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9D2159" w:rsidRDefault="00BA4562" w:rsidP="009C6397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9D2159">
        <w:rPr>
          <w:rFonts w:ascii="Bookman Old Style" w:hAnsi="Bookman Old Style"/>
          <w:sz w:val="24"/>
          <w:szCs w:val="24"/>
        </w:rPr>
        <w:t>z dnia 11 września 2019</w:t>
      </w:r>
      <w:r w:rsidR="00897785" w:rsidRPr="009D2159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9C6397" w:rsidRDefault="009D2159" w:rsidP="009D2159">
      <w:pPr>
        <w:spacing w:line="360" w:lineRule="auto"/>
        <w:jc w:val="center"/>
        <w:rPr>
          <w:rStyle w:val="markedcontent"/>
          <w:rFonts w:ascii="Bookman Old Style" w:hAnsi="Bookman Old Style" w:cs="Arial"/>
          <w:b/>
          <w:sz w:val="24"/>
          <w:szCs w:val="24"/>
        </w:rPr>
      </w:pPr>
      <w:r w:rsidRPr="009D2159">
        <w:rPr>
          <w:rStyle w:val="Pogrubienie"/>
          <w:rFonts w:ascii="Bookman Old Style" w:hAnsi="Bookman Old Style" w:cstheme="minorHAnsi"/>
          <w:sz w:val="24"/>
          <w:szCs w:val="24"/>
        </w:rPr>
        <w:t>(</w:t>
      </w:r>
      <w:r w:rsidRPr="009D2159">
        <w:rPr>
          <w:rStyle w:val="markedcontent"/>
          <w:rFonts w:ascii="Bookman Old Style" w:hAnsi="Bookman Old Style" w:cs="Arial"/>
          <w:b/>
          <w:sz w:val="24"/>
          <w:szCs w:val="24"/>
        </w:rPr>
        <w:t xml:space="preserve">tj. </w:t>
      </w:r>
      <w:r w:rsidRPr="009D2159">
        <w:rPr>
          <w:rFonts w:ascii="Bookman Old Style" w:hAnsi="Bookman Old Style"/>
          <w:b/>
          <w:sz w:val="24"/>
          <w:szCs w:val="24"/>
        </w:rPr>
        <w:t xml:space="preserve">Dz. U. z 2022 r. poz. 1710 </w:t>
      </w:r>
      <w:r w:rsidRPr="009D2159">
        <w:rPr>
          <w:rStyle w:val="markedcontent"/>
          <w:rFonts w:ascii="Bookman Old Style" w:hAnsi="Bookman Old Style" w:cs="Arial"/>
          <w:b/>
          <w:sz w:val="24"/>
          <w:szCs w:val="24"/>
        </w:rPr>
        <w:t xml:space="preserve">z </w:t>
      </w:r>
      <w:proofErr w:type="spellStart"/>
      <w:r w:rsidRPr="009D2159">
        <w:rPr>
          <w:rStyle w:val="markedcontent"/>
          <w:rFonts w:ascii="Bookman Old Style" w:hAnsi="Bookman Old Style" w:cs="Arial"/>
          <w:b/>
          <w:sz w:val="24"/>
          <w:szCs w:val="24"/>
        </w:rPr>
        <w:t>późn</w:t>
      </w:r>
      <w:proofErr w:type="spellEnd"/>
      <w:r w:rsidRPr="009D2159">
        <w:rPr>
          <w:rStyle w:val="markedcontent"/>
          <w:rFonts w:ascii="Bookman Old Style" w:hAnsi="Bookman Old Style" w:cs="Arial"/>
          <w:b/>
          <w:sz w:val="24"/>
          <w:szCs w:val="24"/>
        </w:rPr>
        <w:t>. zm.)</w:t>
      </w:r>
    </w:p>
    <w:p w:rsidR="009D2159" w:rsidRPr="009D2159" w:rsidRDefault="009D2159" w:rsidP="009D2159">
      <w:pPr>
        <w:spacing w:line="360" w:lineRule="auto"/>
        <w:jc w:val="center"/>
        <w:rPr>
          <w:rStyle w:val="Pogrubienie"/>
          <w:rFonts w:ascii="Bookman Old Style" w:hAnsi="Bookman Old Style"/>
          <w:bCs/>
          <w:sz w:val="24"/>
          <w:szCs w:val="24"/>
        </w:rPr>
      </w:pPr>
    </w:p>
    <w:p w:rsidR="009C3E2A" w:rsidRPr="009D2159" w:rsidRDefault="00B7710E" w:rsidP="009C3E2A">
      <w:pPr>
        <w:pStyle w:val="Akapitzlist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9D2159">
        <w:rPr>
          <w:rFonts w:ascii="Bookman Old Style" w:hAnsi="Bookman Old Style"/>
          <w:b/>
          <w:sz w:val="24"/>
          <w:szCs w:val="24"/>
        </w:rPr>
        <w:t>Przedmiot zamówienia:</w:t>
      </w:r>
    </w:p>
    <w:p w:rsidR="009C6397" w:rsidRPr="009D2159" w:rsidRDefault="004978DE" w:rsidP="009C3E2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9D2159">
        <w:rPr>
          <w:rFonts w:ascii="Bookman Old Style" w:hAnsi="Bookman Old Style"/>
          <w:b/>
          <w:sz w:val="24"/>
          <w:szCs w:val="24"/>
          <w:highlight w:val="yellow"/>
        </w:rPr>
        <w:t>Wymiana dźwigów osobowych</w:t>
      </w:r>
    </w:p>
    <w:p w:rsidR="004978DE" w:rsidRPr="009D2159" w:rsidRDefault="004978DE" w:rsidP="009C3E2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4978DE" w:rsidRDefault="004978DE" w:rsidP="009C3E2A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CF9" w:rsidRPr="009D2159" w:rsidRDefault="007B3027" w:rsidP="009C3E2A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9D2159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wynosi:</w:t>
      </w:r>
    </w:p>
    <w:p w:rsidR="00567B71" w:rsidRPr="009D2159" w:rsidRDefault="004978DE" w:rsidP="009C3E2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9D2159">
        <w:rPr>
          <w:rFonts w:ascii="Bookman Old Style" w:hAnsi="Bookman Old Style"/>
          <w:b/>
          <w:sz w:val="24"/>
          <w:szCs w:val="24"/>
        </w:rPr>
        <w:t>730 000, 00</w:t>
      </w:r>
      <w:r w:rsidR="0070027E" w:rsidRPr="009D2159">
        <w:rPr>
          <w:rFonts w:ascii="Bookman Old Style" w:hAnsi="Bookman Old Style"/>
          <w:b/>
          <w:sz w:val="24"/>
          <w:szCs w:val="24"/>
        </w:rPr>
        <w:t xml:space="preserve"> zł brutto</w:t>
      </w:r>
    </w:p>
    <w:p w:rsidR="009D2159" w:rsidRPr="009D2159" w:rsidRDefault="009D2159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sectPr w:rsidR="009D2159" w:rsidRPr="009D2159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1ABD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978DE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17762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75DD4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397"/>
    <w:rsid w:val="009C6AF4"/>
    <w:rsid w:val="009D2159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539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86E"/>
    <w:rsid w:val="00B45164"/>
    <w:rsid w:val="00B57DC2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markedcontent">
    <w:name w:val="markedcontent"/>
    <w:basedOn w:val="Domylnaczcionkaakapitu"/>
    <w:rsid w:val="009C6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87F0C-9213-4998-810B-926A7A34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2021-11-26T08:03:00Z</cp:lastPrinted>
  <dcterms:created xsi:type="dcterms:W3CDTF">2022-11-18T09:38:00Z</dcterms:created>
  <dcterms:modified xsi:type="dcterms:W3CDTF">2022-11-24T12:06:00Z</dcterms:modified>
</cp:coreProperties>
</file>