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4A7D2D" w:rsidRDefault="00B128A4" w:rsidP="00B32DEE">
      <w:pPr>
        <w:pStyle w:val="Nagwek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 w:rsidRPr="004A7D2D">
        <w:rPr>
          <w:rFonts w:ascii="Verdana" w:hAnsi="Verdana"/>
          <w:sz w:val="20"/>
          <w:szCs w:val="20"/>
        </w:rPr>
        <w:t>W</w:t>
      </w:r>
      <w:r w:rsidR="00A16FF8" w:rsidRPr="004A7D2D">
        <w:rPr>
          <w:rFonts w:ascii="Verdana" w:hAnsi="Verdana"/>
          <w:sz w:val="20"/>
          <w:szCs w:val="20"/>
        </w:rPr>
        <w:t>CPiT</w:t>
      </w:r>
      <w:r w:rsidR="005A438D" w:rsidRPr="004A7D2D">
        <w:rPr>
          <w:rFonts w:ascii="Verdana" w:hAnsi="Verdana"/>
          <w:sz w:val="20"/>
          <w:szCs w:val="20"/>
        </w:rPr>
        <w:t>/EA/381-</w:t>
      </w:r>
      <w:r w:rsidR="00315901" w:rsidRPr="004A7D2D">
        <w:rPr>
          <w:rFonts w:ascii="Verdana" w:hAnsi="Verdana"/>
          <w:sz w:val="20"/>
          <w:szCs w:val="20"/>
        </w:rPr>
        <w:t>56</w:t>
      </w:r>
      <w:r w:rsidRPr="004A7D2D">
        <w:rPr>
          <w:rFonts w:ascii="Verdana" w:hAnsi="Verdana"/>
          <w:sz w:val="20"/>
          <w:szCs w:val="20"/>
        </w:rPr>
        <w:t>/2022</w:t>
      </w:r>
      <w:r w:rsidRPr="004A7D2D">
        <w:rPr>
          <w:rFonts w:ascii="Verdana" w:hAnsi="Verdana"/>
          <w:sz w:val="20"/>
          <w:szCs w:val="20"/>
        </w:rPr>
        <w:tab/>
      </w:r>
      <w:r w:rsidRPr="004A7D2D">
        <w:rPr>
          <w:rFonts w:ascii="Verdana" w:hAnsi="Verdana"/>
          <w:sz w:val="20"/>
          <w:szCs w:val="20"/>
        </w:rPr>
        <w:tab/>
        <w:t xml:space="preserve">Poznań, </w:t>
      </w:r>
      <w:r w:rsidR="004A7D2D">
        <w:rPr>
          <w:rFonts w:ascii="Verdana" w:hAnsi="Verdana"/>
          <w:sz w:val="20"/>
          <w:szCs w:val="20"/>
        </w:rPr>
        <w:t>2</w:t>
      </w:r>
      <w:r w:rsidR="004F5E23">
        <w:rPr>
          <w:rFonts w:ascii="Verdana" w:hAnsi="Verdana"/>
          <w:sz w:val="20"/>
          <w:szCs w:val="20"/>
        </w:rPr>
        <w:t>3</w:t>
      </w:r>
      <w:r w:rsidR="00CE0D73" w:rsidRPr="004A7D2D">
        <w:rPr>
          <w:rFonts w:ascii="Verdana" w:hAnsi="Verdana"/>
          <w:sz w:val="20"/>
          <w:szCs w:val="20"/>
        </w:rPr>
        <w:t>.</w:t>
      </w:r>
      <w:r w:rsidR="00315901" w:rsidRPr="004A7D2D">
        <w:rPr>
          <w:rFonts w:ascii="Verdana" w:hAnsi="Verdana"/>
          <w:sz w:val="20"/>
          <w:szCs w:val="20"/>
        </w:rPr>
        <w:t>12</w:t>
      </w:r>
      <w:r w:rsidR="005A438D" w:rsidRPr="004A7D2D">
        <w:rPr>
          <w:rFonts w:ascii="Verdana" w:hAnsi="Verdana"/>
          <w:sz w:val="20"/>
          <w:szCs w:val="20"/>
        </w:rPr>
        <w:t>.</w:t>
      </w:r>
      <w:r w:rsidRPr="004A7D2D">
        <w:rPr>
          <w:rFonts w:ascii="Verdana" w:hAnsi="Verdana"/>
          <w:sz w:val="20"/>
          <w:szCs w:val="20"/>
        </w:rPr>
        <w:t>2022 r</w:t>
      </w:r>
      <w:r w:rsidR="00BC6B76" w:rsidRPr="004A7D2D">
        <w:rPr>
          <w:rFonts w:ascii="Verdana" w:hAnsi="Verdana"/>
          <w:sz w:val="20"/>
          <w:szCs w:val="20"/>
        </w:rPr>
        <w:t>.</w:t>
      </w:r>
    </w:p>
    <w:p w:rsidR="00B128A4" w:rsidRPr="004A7D2D" w:rsidRDefault="00B128A4" w:rsidP="00B32DEE">
      <w:pPr>
        <w:pStyle w:val="Nagwek"/>
        <w:spacing w:line="276" w:lineRule="auto"/>
        <w:jc w:val="both"/>
        <w:rPr>
          <w:rFonts w:ascii="Verdana" w:hAnsi="Verdana"/>
          <w:sz w:val="20"/>
          <w:szCs w:val="20"/>
        </w:rPr>
      </w:pPr>
      <w:r w:rsidRPr="004A7D2D">
        <w:rPr>
          <w:rFonts w:ascii="Verdana" w:hAnsi="Verdana"/>
          <w:sz w:val="20"/>
          <w:szCs w:val="20"/>
        </w:rPr>
        <w:tab/>
      </w:r>
      <w:r w:rsidRPr="004A7D2D">
        <w:rPr>
          <w:rFonts w:ascii="Verdana" w:hAnsi="Verdana"/>
          <w:sz w:val="20"/>
          <w:szCs w:val="20"/>
        </w:rPr>
        <w:tab/>
        <w:t>Uczestnicy postępowania</w:t>
      </w:r>
    </w:p>
    <w:p w:rsidR="00556DBA" w:rsidRDefault="00556DBA" w:rsidP="00556DBA">
      <w:pPr>
        <w:spacing w:after="0"/>
        <w:jc w:val="both"/>
        <w:rPr>
          <w:rFonts w:ascii="Verdana" w:hAnsi="Verdana" w:cstheme="minorHAnsi"/>
          <w:b/>
          <w:sz w:val="20"/>
          <w:szCs w:val="20"/>
        </w:rPr>
      </w:pPr>
    </w:p>
    <w:p w:rsidR="00AD0875" w:rsidRPr="004A7D2D" w:rsidRDefault="00B128A4" w:rsidP="00556DBA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4A7D2D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Pr="004A7D2D">
        <w:rPr>
          <w:rFonts w:ascii="Verdana" w:hAnsi="Verdana" w:cstheme="minorHAnsi"/>
          <w:b/>
          <w:sz w:val="20"/>
          <w:szCs w:val="20"/>
          <w:lang w:eastAsia="pl-PL"/>
        </w:rPr>
        <w:t xml:space="preserve">na </w:t>
      </w:r>
      <w:r w:rsidR="00315901" w:rsidRPr="004A7D2D">
        <w:rPr>
          <w:rFonts w:ascii="Verdana" w:hAnsi="Verdana" w:cstheme="minorHAnsi"/>
          <w:b/>
          <w:sz w:val="20"/>
          <w:szCs w:val="20"/>
          <w:lang w:eastAsia="pl-PL"/>
        </w:rPr>
        <w:t>d</w:t>
      </w:r>
      <w:r w:rsidR="00315901" w:rsidRPr="004A7D2D">
        <w:rPr>
          <w:rFonts w:ascii="Verdana" w:hAnsi="Verdana"/>
          <w:b/>
          <w:sz w:val="20"/>
          <w:szCs w:val="20"/>
        </w:rPr>
        <w:t xml:space="preserve">ostawę leków ogólnych, leków odurzających i psychotropowych, antybiotyków, leków przeciwnowotworowych, preparatów do żywienia pozajelitowego, dojelitowego i doustnego, płynów do wlewu dożylnego, hemodializy i </w:t>
      </w:r>
      <w:proofErr w:type="spellStart"/>
      <w:r w:rsidR="00315901" w:rsidRPr="004A7D2D">
        <w:rPr>
          <w:rFonts w:ascii="Verdana" w:hAnsi="Verdana"/>
          <w:b/>
          <w:sz w:val="20"/>
          <w:szCs w:val="20"/>
        </w:rPr>
        <w:t>hemofiltracji</w:t>
      </w:r>
      <w:proofErr w:type="spellEnd"/>
      <w:r w:rsidR="00315901" w:rsidRPr="004A7D2D">
        <w:rPr>
          <w:rFonts w:ascii="Verdana" w:hAnsi="Verdana"/>
          <w:b/>
          <w:sz w:val="20"/>
          <w:szCs w:val="20"/>
        </w:rPr>
        <w:t xml:space="preserve"> oraz przeciwciał monoklonalnych stosowanych w zapobieganiu napadom dziedzicznego obrzęku naczynioruchowego</w:t>
      </w:r>
      <w:r w:rsidR="00AD0875" w:rsidRPr="004A7D2D">
        <w:rPr>
          <w:rFonts w:ascii="Verdana" w:hAnsi="Verdana"/>
          <w:b/>
          <w:sz w:val="20"/>
          <w:szCs w:val="20"/>
        </w:rPr>
        <w:t>.</w:t>
      </w:r>
    </w:p>
    <w:p w:rsidR="00556DBA" w:rsidRDefault="00556DBA" w:rsidP="00556DBA">
      <w:pPr>
        <w:pStyle w:val="Nagwek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AB5738" w:rsidRPr="004A7D2D" w:rsidRDefault="00B128A4" w:rsidP="00556DBA">
      <w:pPr>
        <w:pStyle w:val="Nagwek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4A7D2D">
        <w:rPr>
          <w:rFonts w:ascii="Verdana" w:hAnsi="Verdana"/>
          <w:b w:val="0"/>
          <w:sz w:val="20"/>
          <w:szCs w:val="20"/>
        </w:rPr>
        <w:t xml:space="preserve">Zgodnie z art. 135 ust. 2 ustawy Prawo Zamówień Publicznych z dnia </w:t>
      </w:r>
      <w:r w:rsidRPr="004A7D2D">
        <w:rPr>
          <w:rFonts w:ascii="Verdana" w:hAnsi="Verdana" w:cstheme="minorHAnsi"/>
          <w:b w:val="0"/>
          <w:sz w:val="20"/>
          <w:szCs w:val="20"/>
        </w:rPr>
        <w:t>11 września 2019 r</w:t>
      </w:r>
      <w:r w:rsidRPr="004A7D2D">
        <w:rPr>
          <w:rFonts w:ascii="Verdana" w:hAnsi="Verdana"/>
          <w:b w:val="0"/>
          <w:sz w:val="20"/>
          <w:szCs w:val="20"/>
        </w:rPr>
        <w:t xml:space="preserve">. </w:t>
      </w:r>
      <w:r w:rsidRPr="004A7D2D">
        <w:rPr>
          <w:rStyle w:val="Pogrubienie"/>
          <w:rFonts w:ascii="Verdana" w:hAnsi="Verdana" w:cstheme="minorHAnsi"/>
          <w:bCs/>
          <w:sz w:val="20"/>
          <w:szCs w:val="20"/>
        </w:rPr>
        <w:t>(</w:t>
      </w:r>
      <w:proofErr w:type="spellStart"/>
      <w:r w:rsidRPr="004A7D2D">
        <w:rPr>
          <w:rStyle w:val="Pogrubienie"/>
          <w:rFonts w:ascii="Verdana" w:hAnsi="Verdana"/>
          <w:sz w:val="20"/>
          <w:szCs w:val="20"/>
        </w:rPr>
        <w:t>Dz.U</w:t>
      </w:r>
      <w:proofErr w:type="spellEnd"/>
      <w:r w:rsidRPr="004A7D2D">
        <w:rPr>
          <w:rStyle w:val="Pogrubienie"/>
          <w:rFonts w:ascii="Verdana" w:hAnsi="Verdana"/>
          <w:sz w:val="20"/>
          <w:szCs w:val="20"/>
        </w:rPr>
        <w:t>. z 2021 r. poz. 1129</w:t>
      </w:r>
      <w:r w:rsidRPr="004A7D2D">
        <w:rPr>
          <w:rFonts w:ascii="Verdana" w:hAnsi="Verdana" w:cstheme="minorHAnsi"/>
          <w:b w:val="0"/>
          <w:sz w:val="20"/>
          <w:szCs w:val="20"/>
        </w:rPr>
        <w:t xml:space="preserve"> ze zm.) </w:t>
      </w:r>
      <w:r w:rsidRPr="004A7D2D">
        <w:rPr>
          <w:rFonts w:ascii="Verdana" w:hAnsi="Verdana"/>
          <w:b w:val="0"/>
          <w:sz w:val="20"/>
          <w:szCs w:val="20"/>
        </w:rPr>
        <w:t>Wielkopolskie Centrum Pulmonologii i Torakochirurgii SP ZOZ udziela wyjaśnień dotyczących S</w:t>
      </w:r>
      <w:r w:rsidR="00AB5738" w:rsidRPr="004A7D2D">
        <w:rPr>
          <w:rFonts w:ascii="Verdana" w:hAnsi="Verdana"/>
          <w:b w:val="0"/>
          <w:sz w:val="20"/>
          <w:szCs w:val="20"/>
        </w:rPr>
        <w:t>pecyfikacji Warunków Zamów</w:t>
      </w:r>
      <w:r w:rsidR="00A16FF8" w:rsidRPr="004A7D2D">
        <w:rPr>
          <w:rFonts w:ascii="Verdana" w:hAnsi="Verdana"/>
          <w:b w:val="0"/>
          <w:sz w:val="20"/>
          <w:szCs w:val="20"/>
        </w:rPr>
        <w:t xml:space="preserve">ienia, a na podstawia art. 137 </w:t>
      </w:r>
      <w:r w:rsidR="00AB5738" w:rsidRPr="004A7D2D">
        <w:rPr>
          <w:rFonts w:ascii="Verdana" w:hAnsi="Verdana"/>
          <w:b w:val="0"/>
          <w:sz w:val="20"/>
          <w:szCs w:val="20"/>
        </w:rPr>
        <w:t xml:space="preserve">ust 1 </w:t>
      </w:r>
      <w:r w:rsidR="005A438D" w:rsidRPr="004A7D2D">
        <w:rPr>
          <w:rFonts w:ascii="Verdana" w:hAnsi="Verdana"/>
          <w:b w:val="0"/>
          <w:sz w:val="20"/>
          <w:szCs w:val="20"/>
        </w:rPr>
        <w:t xml:space="preserve">tejże </w:t>
      </w:r>
      <w:r w:rsidR="00AB5738" w:rsidRPr="004A7D2D">
        <w:rPr>
          <w:rFonts w:ascii="Verdana" w:hAnsi="Verdana"/>
          <w:b w:val="0"/>
          <w:sz w:val="20"/>
          <w:szCs w:val="20"/>
        </w:rPr>
        <w:t>ustawy</w:t>
      </w:r>
      <w:r w:rsidR="00A16FF8" w:rsidRPr="004A7D2D">
        <w:rPr>
          <w:rFonts w:ascii="Verdana" w:hAnsi="Verdana"/>
          <w:b w:val="0"/>
          <w:sz w:val="20"/>
          <w:szCs w:val="20"/>
        </w:rPr>
        <w:t>,</w:t>
      </w:r>
      <w:r w:rsidR="00AB5738" w:rsidRPr="004A7D2D">
        <w:rPr>
          <w:rFonts w:ascii="Verdana" w:hAnsi="Verdana"/>
          <w:b w:val="0"/>
          <w:sz w:val="20"/>
          <w:szCs w:val="20"/>
        </w:rPr>
        <w:t xml:space="preserve"> zmienia treść SWZ</w:t>
      </w:r>
      <w:r w:rsidR="00CE0D73" w:rsidRPr="004A7D2D">
        <w:rPr>
          <w:rFonts w:ascii="Verdana" w:hAnsi="Verdana"/>
          <w:b w:val="0"/>
          <w:sz w:val="20"/>
          <w:szCs w:val="20"/>
        </w:rPr>
        <w:t>.</w:t>
      </w:r>
    </w:p>
    <w:p w:rsidR="00556DBA" w:rsidRDefault="00556DBA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B128A4" w:rsidRDefault="00B128A4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4A7D2D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Pytania </w:t>
      </w:r>
      <w:r w:rsidR="00CE0D73" w:rsidRPr="004A7D2D">
        <w:rPr>
          <w:rFonts w:ascii="Verdana" w:eastAsia="Times New Roman" w:hAnsi="Verdana"/>
          <w:b/>
          <w:bCs/>
          <w:sz w:val="20"/>
          <w:szCs w:val="20"/>
          <w:lang w:eastAsia="pl-PL"/>
        </w:rPr>
        <w:t>cz.</w:t>
      </w:r>
      <w:r w:rsidR="00B06F2B" w:rsidRPr="004A7D2D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1 </w:t>
      </w:r>
      <w:r w:rsidRPr="004A7D2D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do wzoru umowy: </w:t>
      </w:r>
    </w:p>
    <w:p w:rsidR="00556DBA" w:rsidRPr="004A7D2D" w:rsidRDefault="00556DBA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E87140" w:rsidRPr="004A7D2D" w:rsidRDefault="00E87140" w:rsidP="00B32DEE">
      <w:pPr>
        <w:pStyle w:val="Default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A7D2D">
        <w:rPr>
          <w:rFonts w:ascii="Verdana" w:hAnsi="Verdana"/>
          <w:color w:val="auto"/>
          <w:sz w:val="20"/>
          <w:szCs w:val="20"/>
        </w:rPr>
        <w:t xml:space="preserve">Pytania do wzoru umowy: </w:t>
      </w:r>
    </w:p>
    <w:p w:rsidR="00E87140" w:rsidRPr="004A7D2D" w:rsidRDefault="00E87140" w:rsidP="00B32DEE">
      <w:pPr>
        <w:pStyle w:val="Default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A7D2D">
        <w:rPr>
          <w:rFonts w:ascii="Verdana" w:hAnsi="Verdana"/>
          <w:color w:val="auto"/>
          <w:sz w:val="20"/>
          <w:szCs w:val="20"/>
        </w:rPr>
        <w:t xml:space="preserve">1. Do §1 ust. 3 wzoru umowy. Prosimy o dopisanie do §1 ust. 3 wzoru umowy treści: "Dostawy produktów z krótszym terminem ważności mogą być dopuszczone w wyjątkowych sytuacjach i każdorazowo zgodę na nie musi wyrazić upoważniony przedstawiciel Zamawiającego.". </w:t>
      </w:r>
    </w:p>
    <w:p w:rsidR="00E87140" w:rsidRPr="004A7D2D" w:rsidRDefault="00E87140" w:rsidP="00B32DEE">
      <w:pPr>
        <w:pStyle w:val="Default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A7D2D">
        <w:rPr>
          <w:rFonts w:ascii="Verdana" w:hAnsi="Verdana"/>
          <w:color w:val="auto"/>
          <w:sz w:val="20"/>
          <w:szCs w:val="20"/>
        </w:rPr>
        <w:t>2. Do §2 ust. 6 wzoru umowy. Wnosimy o zmianę zapisu §2 ust. 6 poprzez zwiększenie minimalnego zakresu zrealizowania umowy do wartości minimum 70%, gdyż próg realizacji na poziomie minimum 30%, wypacza ekonomiczny sens zawarcia umowy oraz jest niezgodny z przepisami ustawy z dnia 11 września 2019 r. - Prawo zamówień publicznych (</w:t>
      </w:r>
      <w:proofErr w:type="spellStart"/>
      <w:r w:rsidRPr="004A7D2D">
        <w:rPr>
          <w:rFonts w:ascii="Verdana" w:hAnsi="Verdana"/>
          <w:color w:val="auto"/>
          <w:sz w:val="20"/>
          <w:szCs w:val="20"/>
        </w:rPr>
        <w:t>Dz.U</w:t>
      </w:r>
      <w:proofErr w:type="spellEnd"/>
      <w:r w:rsidRPr="004A7D2D">
        <w:rPr>
          <w:rFonts w:ascii="Verdana" w:hAnsi="Verdana"/>
          <w:color w:val="auto"/>
          <w:sz w:val="20"/>
          <w:szCs w:val="20"/>
        </w:rPr>
        <w:t xml:space="preserve">. z 2019 r., poz. 2019 ze zm.) ponieważ może doprowadzić do istotnej zmiany umowy i jej charakteru, co stoi w sprzeczności z zapisami art. 454 ust.1, ust.2 </w:t>
      </w:r>
      <w:proofErr w:type="spellStart"/>
      <w:r w:rsidRPr="004A7D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A7D2D">
        <w:rPr>
          <w:rFonts w:ascii="Verdana" w:hAnsi="Verdana"/>
          <w:color w:val="auto"/>
          <w:sz w:val="20"/>
          <w:szCs w:val="20"/>
        </w:rPr>
        <w:t xml:space="preserve"> 1) i 3) oraz art.455 ust.1 </w:t>
      </w:r>
      <w:proofErr w:type="spellStart"/>
      <w:r w:rsidRPr="004A7D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A7D2D">
        <w:rPr>
          <w:rFonts w:ascii="Verdana" w:hAnsi="Verdana"/>
          <w:color w:val="auto"/>
          <w:sz w:val="20"/>
          <w:szCs w:val="20"/>
        </w:rPr>
        <w:t xml:space="preserve"> 1) ww. ustawy. </w:t>
      </w:r>
    </w:p>
    <w:p w:rsidR="00E87140" w:rsidRPr="004A7D2D" w:rsidRDefault="00E87140" w:rsidP="00B32DEE">
      <w:pPr>
        <w:pStyle w:val="Default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A7D2D">
        <w:rPr>
          <w:rFonts w:ascii="Verdana" w:hAnsi="Verdana"/>
          <w:color w:val="auto"/>
          <w:sz w:val="20"/>
          <w:szCs w:val="20"/>
        </w:rPr>
        <w:t xml:space="preserve">3. Do §2 ust. 7 wzoru umowy: Prosimy o wykreślenie z treści §2 ust. 7 wzoru umowy fragmentu „Przedłużenie dokonywane jest na podstawie jednostronnego oświadczenia Zamawiającego.” oraz 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 </w:t>
      </w:r>
    </w:p>
    <w:p w:rsidR="00E87140" w:rsidRPr="004A7D2D" w:rsidRDefault="00E87140" w:rsidP="00B32DEE">
      <w:pPr>
        <w:pStyle w:val="Default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A7D2D">
        <w:rPr>
          <w:rFonts w:ascii="Verdana" w:hAnsi="Verdana"/>
          <w:color w:val="auto"/>
          <w:sz w:val="20"/>
          <w:szCs w:val="20"/>
        </w:rPr>
        <w:t xml:space="preserve">4. Do §3 ust. 8 wzoru umowy. Czy Zamawiający ma na myśli potencjalne obniżenie cen przez Wykonawcę jedynie w oparciu o źródła prawa powszechnie obowiązującego, to znaczy, przy </w:t>
      </w:r>
      <w:r w:rsidRPr="004A7D2D">
        <w:rPr>
          <w:rFonts w:ascii="Verdana" w:hAnsi="Verdana"/>
          <w:color w:val="auto"/>
          <w:sz w:val="20"/>
          <w:szCs w:val="20"/>
        </w:rPr>
        <w:lastRenderedPageBreak/>
        <w:t xml:space="preserve">uwzględnieniu ewentualnego obniżenia limitu finansowania na podstawie Obwieszczenia Ministra Zdrowia w sprawie wykazu refundowanych leków, środków spożywczych specjalnego przeznaczenia żywieniowego oraz wyrobów medycznych? </w:t>
      </w:r>
    </w:p>
    <w:p w:rsidR="00E87140" w:rsidRPr="004A7D2D" w:rsidRDefault="00E87140" w:rsidP="00B32DEE">
      <w:pPr>
        <w:pStyle w:val="Default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A7D2D">
        <w:rPr>
          <w:rFonts w:ascii="Verdana" w:hAnsi="Verdana"/>
          <w:color w:val="auto"/>
          <w:sz w:val="20"/>
          <w:szCs w:val="20"/>
        </w:rPr>
        <w:t xml:space="preserve">5. Do §3 ust. 10 wzoru umowy: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E87140" w:rsidRPr="004A7D2D" w:rsidRDefault="00E87140" w:rsidP="00B32DEE">
      <w:pPr>
        <w:pStyle w:val="Default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A7D2D">
        <w:rPr>
          <w:rFonts w:ascii="Verdana" w:hAnsi="Verdana"/>
          <w:color w:val="auto"/>
          <w:sz w:val="20"/>
          <w:szCs w:val="20"/>
        </w:rPr>
        <w:t xml:space="preserve">Do §3 ust. 12 wzoru umowy: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Kupującemu.". </w:t>
      </w:r>
    </w:p>
    <w:p w:rsidR="00E87140" w:rsidRPr="004A7D2D" w:rsidRDefault="00E87140" w:rsidP="00B32DEE">
      <w:pPr>
        <w:pStyle w:val="Default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A7D2D">
        <w:rPr>
          <w:rFonts w:ascii="Verdana" w:hAnsi="Verdana"/>
          <w:color w:val="auto"/>
          <w:sz w:val="20"/>
          <w:szCs w:val="20"/>
        </w:rPr>
        <w:t xml:space="preserve">7. Do §4 ust. 1 </w:t>
      </w:r>
      <w:proofErr w:type="spellStart"/>
      <w:r w:rsidRPr="004A7D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A7D2D">
        <w:rPr>
          <w:rFonts w:ascii="Verdana" w:hAnsi="Verdana"/>
          <w:color w:val="auto"/>
          <w:sz w:val="20"/>
          <w:szCs w:val="20"/>
        </w:rPr>
        <w:t xml:space="preserve"> 1) wzoru umowy: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E87140" w:rsidRPr="004A7D2D" w:rsidRDefault="00E87140" w:rsidP="00B32DEE">
      <w:pPr>
        <w:pStyle w:val="Default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A7D2D">
        <w:rPr>
          <w:rFonts w:ascii="Verdana" w:hAnsi="Verdana"/>
          <w:color w:val="auto"/>
          <w:sz w:val="20"/>
          <w:szCs w:val="20"/>
        </w:rPr>
        <w:t xml:space="preserve">8. Do §4 ust. 1 </w:t>
      </w:r>
      <w:proofErr w:type="spellStart"/>
      <w:r w:rsidRPr="004A7D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A7D2D">
        <w:rPr>
          <w:rFonts w:ascii="Verdana" w:hAnsi="Verdana"/>
          <w:color w:val="auto"/>
          <w:sz w:val="20"/>
          <w:szCs w:val="20"/>
        </w:rPr>
        <w:t xml:space="preserve"> 2) wzoru umowy: 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E87140" w:rsidRPr="004A7D2D" w:rsidRDefault="00E87140" w:rsidP="00B32DEE">
      <w:pPr>
        <w:pStyle w:val="Default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A7D2D">
        <w:rPr>
          <w:rFonts w:ascii="Verdana" w:hAnsi="Verdana"/>
          <w:color w:val="auto"/>
          <w:sz w:val="20"/>
          <w:szCs w:val="20"/>
        </w:rPr>
        <w:t>9. Do §4 ust. 6 wzoru umowy</w:t>
      </w:r>
      <w:r w:rsidRPr="004A7D2D">
        <w:rPr>
          <w:rFonts w:ascii="Verdana" w:hAnsi="Verdana"/>
          <w:b/>
          <w:bCs/>
          <w:color w:val="auto"/>
          <w:sz w:val="20"/>
          <w:szCs w:val="20"/>
        </w:rPr>
        <w:t xml:space="preserve">: </w:t>
      </w:r>
      <w:r w:rsidRPr="004A7D2D">
        <w:rPr>
          <w:rFonts w:ascii="Verdana" w:hAnsi="Verdana"/>
          <w:color w:val="auto"/>
          <w:sz w:val="20"/>
          <w:szCs w:val="20"/>
        </w:rPr>
        <w:t xml:space="preserve">Czy Zamawiający wyrazi zgodę na usunięcie postanowienia umownego wskazanego w §4 ust. 6 wzoru umowy, mając na uwadze, że na podstawie art. 433 </w:t>
      </w:r>
      <w:proofErr w:type="spellStart"/>
      <w:r w:rsidRPr="004A7D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A7D2D">
        <w:rPr>
          <w:rFonts w:ascii="Verdana" w:hAnsi="Verdana"/>
          <w:color w:val="auto"/>
          <w:sz w:val="20"/>
          <w:szCs w:val="20"/>
        </w:rPr>
        <w:t xml:space="preserve"> 4 w zw. art. 99 ust.1 PZP powyższy zapis należy uznać za postanowienie </w:t>
      </w:r>
      <w:proofErr w:type="spellStart"/>
      <w:r w:rsidRPr="004A7D2D">
        <w:rPr>
          <w:rFonts w:ascii="Verdana" w:hAnsi="Verdana"/>
          <w:color w:val="auto"/>
          <w:sz w:val="20"/>
          <w:szCs w:val="20"/>
        </w:rPr>
        <w:t>abuzywne</w:t>
      </w:r>
      <w:proofErr w:type="spellEnd"/>
      <w:r w:rsidRPr="004A7D2D">
        <w:rPr>
          <w:rFonts w:ascii="Verdana" w:hAnsi="Verdana"/>
          <w:color w:val="auto"/>
          <w:sz w:val="20"/>
          <w:szCs w:val="20"/>
        </w:rPr>
        <w:t xml:space="preserve">, które nie może być wprowadzane do umowy w sprawie zamówienia publicznego, a nadto stanowi zakazaną praktykę na podstawie art. 9 ust. 2 ustawy o ochronie konkurencji i konsumentów, co w konsekwencji obarcza czynność prawną sankcją nieważności </w:t>
      </w:r>
    </w:p>
    <w:p w:rsidR="00E87140" w:rsidRPr="004A7D2D" w:rsidRDefault="00E87140" w:rsidP="00B32DEE">
      <w:pPr>
        <w:pStyle w:val="Default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A7D2D">
        <w:rPr>
          <w:rFonts w:ascii="Verdana" w:hAnsi="Verdana"/>
          <w:color w:val="auto"/>
          <w:sz w:val="20"/>
          <w:szCs w:val="20"/>
        </w:rPr>
        <w:t xml:space="preserve">Zastrzeżenie §4 ust. 6 wzoru umowy skutkuje przyjęciem niedopuszczalnej praktyki, iż Wykonawca nie będzie w stanie ustalić minimalnej wielkości przyszłego swojego świadczenia oraz wysokości odpowiadającego mu świadczenia Zamawiającego. Próba jednostronnego kształtowania przez Zamawiającego zasad realizacji zamówienia naraża Wykonawcę na realne straty finansowe w związku z koniecznym zabezpieczeniem świadczenia w maksymalnym zakresie na etapie składania oferty, podczas gdy rzeczywisty zakres realizacji umowy może okazać się znikomy albo w ogóle nierealizowany. Powyższe działanie Zamawiającego jest sprzeczne z art. 433 </w:t>
      </w:r>
      <w:proofErr w:type="spellStart"/>
      <w:r w:rsidRPr="004A7D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A7D2D">
        <w:rPr>
          <w:rFonts w:ascii="Verdana" w:hAnsi="Verdana"/>
          <w:color w:val="auto"/>
          <w:sz w:val="20"/>
          <w:szCs w:val="20"/>
        </w:rPr>
        <w:t xml:space="preserve"> 4 ustawy z dnia 11 września 2021 r. Prawo zamówień publicznych (</w:t>
      </w:r>
      <w:proofErr w:type="spellStart"/>
      <w:r w:rsidRPr="004A7D2D">
        <w:rPr>
          <w:rFonts w:ascii="Verdana" w:hAnsi="Verdana"/>
          <w:color w:val="auto"/>
          <w:sz w:val="20"/>
          <w:szCs w:val="20"/>
        </w:rPr>
        <w:t>Dz.U</w:t>
      </w:r>
      <w:proofErr w:type="spellEnd"/>
      <w:r w:rsidRPr="004A7D2D">
        <w:rPr>
          <w:rFonts w:ascii="Verdana" w:hAnsi="Verdana"/>
          <w:color w:val="auto"/>
          <w:sz w:val="20"/>
          <w:szCs w:val="20"/>
        </w:rPr>
        <w:t xml:space="preserve">. z 2021, poz. 1129) - dalej zwane jako PZP, w sposób rażący naruszając równowagę stron i dając Zamawiającemu uprawnienie do jednostronnego kształtowania zasad realizacji zamówienia, w szczególności poprzez każdorazowe odgórne ustalanie cen jednostkowych, które obowiązywać będą w trakcie wykonywania kontraktu oraz umożliwiając Zamawiającemu dowolne ograniczenia wielkości zamówienia. </w:t>
      </w:r>
    </w:p>
    <w:p w:rsidR="00E87140" w:rsidRPr="004A7D2D" w:rsidRDefault="00E87140" w:rsidP="00B32DEE">
      <w:pPr>
        <w:pStyle w:val="Default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A7D2D">
        <w:rPr>
          <w:rFonts w:ascii="Verdana" w:hAnsi="Verdana"/>
          <w:color w:val="auto"/>
          <w:sz w:val="20"/>
          <w:szCs w:val="20"/>
        </w:rPr>
        <w:t xml:space="preserve">Praktyka ta jest również niezgodna z brzmieniem art. 99 ust. 1 PZP, ponieważ Zamawiający w projekcie umowy zastrzega możliwość niewykonywania zamówienia już na etapie jego realizacji. Zastrzeżenie prawa nieograniczonej ingerencji w ilość zamawianych dostaw (precyzyjnie wskazaną w </w:t>
      </w:r>
      <w:r w:rsidRPr="004A7D2D">
        <w:rPr>
          <w:rFonts w:ascii="Verdana" w:hAnsi="Verdana"/>
          <w:color w:val="auto"/>
          <w:sz w:val="20"/>
          <w:szCs w:val="20"/>
        </w:rPr>
        <w:lastRenderedPageBreak/>
        <w:t xml:space="preserve">opisie przedmiotu zamówienia), poprzez jej zmniejszenie na etapie realizacji umowy zostało zakwestionowane w orzecznictwie Krajowej Izby Odwoławczej w wyr. z 2.01.2017 r. (KIO 2346/16, </w:t>
      </w:r>
      <w:proofErr w:type="spellStart"/>
      <w:r w:rsidRPr="004A7D2D">
        <w:rPr>
          <w:rFonts w:ascii="Verdana" w:hAnsi="Verdana"/>
          <w:color w:val="auto"/>
          <w:sz w:val="20"/>
          <w:szCs w:val="20"/>
        </w:rPr>
        <w:t>niepubl</w:t>
      </w:r>
      <w:proofErr w:type="spellEnd"/>
      <w:r w:rsidRPr="004A7D2D">
        <w:rPr>
          <w:rFonts w:ascii="Verdana" w:hAnsi="Verdana"/>
          <w:color w:val="auto"/>
          <w:sz w:val="20"/>
          <w:szCs w:val="20"/>
        </w:rPr>
        <w:t xml:space="preserve">.). KIO uznała za niedopuszczalny brak pewności po stronie wykonawcy co do jednego </w:t>
      </w:r>
      <w:r w:rsidR="004A7D2D" w:rsidRPr="004A7D2D">
        <w:rPr>
          <w:rFonts w:ascii="Verdana" w:hAnsi="Verdana"/>
          <w:color w:val="auto"/>
          <w:sz w:val="20"/>
          <w:szCs w:val="20"/>
        </w:rPr>
        <w:t xml:space="preserve">z istotnych elementów kalkulacji ceny, tj. ilości zamawianych dostaw, warunkującego rzetelną wycenę oferty. Podobnie w orzeczeniu z dnia 8 listopada 2021 r. sygn. 3107/21 KIO stwierdziła, że postanowienia zakładające możliwość odstąpienia od umowy w każdej chwili, bez gwarancji wykonania zamówienia w minimalnym zakresie, również w przypadku braku zgody wykonawcy na odpowiednie obniżenie ceny, stanowią nadużycie pozycji dominującej przez Zamawiającego i jako takie stanowią klauzulę </w:t>
      </w:r>
      <w:proofErr w:type="spellStart"/>
      <w:r w:rsidR="004A7D2D" w:rsidRPr="004A7D2D">
        <w:rPr>
          <w:rFonts w:ascii="Verdana" w:hAnsi="Verdana"/>
          <w:color w:val="auto"/>
          <w:sz w:val="20"/>
          <w:szCs w:val="20"/>
        </w:rPr>
        <w:t>abuzywną</w:t>
      </w:r>
      <w:proofErr w:type="spellEnd"/>
      <w:r w:rsidR="004A7D2D" w:rsidRPr="004A7D2D">
        <w:rPr>
          <w:rFonts w:ascii="Verdana" w:hAnsi="Verdana"/>
          <w:color w:val="auto"/>
          <w:sz w:val="20"/>
          <w:szCs w:val="20"/>
        </w:rPr>
        <w:t xml:space="preserve"> w świetle art. 433 </w:t>
      </w:r>
      <w:proofErr w:type="spellStart"/>
      <w:r w:rsidR="004A7D2D" w:rsidRPr="004A7D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="004A7D2D" w:rsidRPr="004A7D2D">
        <w:rPr>
          <w:rFonts w:ascii="Verdana" w:hAnsi="Verdana"/>
          <w:color w:val="auto"/>
          <w:sz w:val="20"/>
          <w:szCs w:val="20"/>
        </w:rPr>
        <w:t xml:space="preserve"> 4 ustawy PZP. Takie jednostronne narzucanie warunków </w:t>
      </w:r>
      <w:r w:rsidRPr="004A7D2D">
        <w:rPr>
          <w:rFonts w:ascii="Verdana" w:hAnsi="Verdana"/>
          <w:color w:val="auto"/>
          <w:sz w:val="20"/>
          <w:szCs w:val="20"/>
        </w:rPr>
        <w:t>realizacji umowy należy kwalifikować jako bezwzględnie zakazane na gruncie z art. 9 ust. 2 ustawy z dnia 16 lutego 2007 r. o ochronie konkurencji i konsumentów (</w:t>
      </w:r>
      <w:proofErr w:type="spellStart"/>
      <w:r w:rsidRPr="004A7D2D">
        <w:rPr>
          <w:rFonts w:ascii="Verdana" w:hAnsi="Verdana"/>
          <w:color w:val="auto"/>
          <w:sz w:val="20"/>
          <w:szCs w:val="20"/>
        </w:rPr>
        <w:t>Dz.U</w:t>
      </w:r>
      <w:proofErr w:type="spellEnd"/>
      <w:r w:rsidRPr="004A7D2D">
        <w:rPr>
          <w:rFonts w:ascii="Verdana" w:hAnsi="Verdana"/>
          <w:color w:val="auto"/>
          <w:sz w:val="20"/>
          <w:szCs w:val="20"/>
        </w:rPr>
        <w:t xml:space="preserve">. z 2021 poz. 275). </w:t>
      </w:r>
    </w:p>
    <w:p w:rsidR="00315901" w:rsidRPr="004A7D2D" w:rsidRDefault="00E87140" w:rsidP="00556DBA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  <w:r w:rsidRPr="004A7D2D">
        <w:rPr>
          <w:rFonts w:ascii="Verdana" w:hAnsi="Verdana"/>
          <w:sz w:val="20"/>
          <w:szCs w:val="20"/>
        </w:rPr>
        <w:t xml:space="preserve">Wreszcie podnieść należy, iż kwestionowane postanowienie umowne wpisuje się w katalog niedozwolonych praktyk Zamawiających, które są publikowane przez Prezesa Urzędu Zamówień Publicznych. Organ ten w ramach realizacji swoich obowiązków ustawowych przewidzianych w art. 469 </w:t>
      </w:r>
      <w:proofErr w:type="spellStart"/>
      <w:r w:rsidRPr="004A7D2D">
        <w:rPr>
          <w:rFonts w:ascii="Verdana" w:hAnsi="Verdana"/>
          <w:sz w:val="20"/>
          <w:szCs w:val="20"/>
        </w:rPr>
        <w:t>pkt</w:t>
      </w:r>
      <w:proofErr w:type="spellEnd"/>
      <w:r w:rsidRPr="004A7D2D">
        <w:rPr>
          <w:rFonts w:ascii="Verdana" w:hAnsi="Verdana"/>
          <w:sz w:val="20"/>
          <w:szCs w:val="20"/>
        </w:rPr>
        <w:t xml:space="preserve"> 8 PZP jako jedną z przykładowych klauzul umownych, którą należy uznać za niezgodną z art. 433 PZP wskazuje następujące postanowienie: </w:t>
      </w:r>
      <w:r w:rsidRPr="004A7D2D">
        <w:rPr>
          <w:rFonts w:ascii="Verdana" w:hAnsi="Verdana"/>
          <w:i/>
          <w:iCs/>
          <w:sz w:val="20"/>
          <w:szCs w:val="20"/>
        </w:rPr>
        <w:t xml:space="preserve">Zamawiającemu przysługuje prawo do niezrealizowania pełnej ilości i asortymentu umowy określonych w umowie. W takiej sytuacji Wykonawcy nie będą przysługiwać żadne roszczenia. </w:t>
      </w:r>
    </w:p>
    <w:p w:rsidR="00556DBA" w:rsidRDefault="00556DBA" w:rsidP="00556DBA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E87140" w:rsidRPr="004A7D2D" w:rsidRDefault="005A438D" w:rsidP="00556DBA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</w:t>
      </w:r>
      <w:r w:rsidR="004A7D2D"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zi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 w:rsidR="00B32DEE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4A7D2D" w:rsidRPr="004A7D2D">
        <w:rPr>
          <w:rFonts w:ascii="Verdana" w:hAnsi="Verdana"/>
          <w:b/>
          <w:sz w:val="20"/>
          <w:szCs w:val="20"/>
        </w:rPr>
        <w:t xml:space="preserve">Ad 1-9: </w:t>
      </w:r>
      <w:r w:rsidR="00E87140" w:rsidRPr="004A7D2D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556DBA" w:rsidRDefault="00556DBA" w:rsidP="00556DBA">
      <w:pPr>
        <w:widowControl w:val="0"/>
        <w:suppressAutoHyphens/>
        <w:spacing w:after="0"/>
        <w:rPr>
          <w:rFonts w:ascii="Verdana" w:hAnsi="Verdana" w:cs="Arial"/>
          <w:b/>
          <w:bCs/>
          <w:sz w:val="20"/>
          <w:szCs w:val="20"/>
        </w:rPr>
      </w:pPr>
    </w:p>
    <w:p w:rsidR="00B06F2B" w:rsidRDefault="00B06F2B" w:rsidP="00556DBA">
      <w:pPr>
        <w:widowControl w:val="0"/>
        <w:suppressAutoHyphens/>
        <w:spacing w:after="0"/>
        <w:rPr>
          <w:rFonts w:ascii="Verdana" w:hAnsi="Verdana" w:cs="Arial"/>
          <w:b/>
          <w:bCs/>
          <w:sz w:val="20"/>
          <w:szCs w:val="20"/>
        </w:rPr>
      </w:pPr>
      <w:r w:rsidRPr="004A7D2D">
        <w:rPr>
          <w:rFonts w:ascii="Verdana" w:hAnsi="Verdana" w:cs="Arial"/>
          <w:b/>
          <w:bCs/>
          <w:sz w:val="20"/>
          <w:szCs w:val="20"/>
        </w:rPr>
        <w:t>Pytania</w:t>
      </w:r>
      <w:r w:rsidR="00CE0D73" w:rsidRPr="004A7D2D">
        <w:rPr>
          <w:rFonts w:ascii="Verdana" w:hAnsi="Verdana" w:cs="Arial"/>
          <w:b/>
          <w:bCs/>
          <w:sz w:val="20"/>
          <w:szCs w:val="20"/>
        </w:rPr>
        <w:t xml:space="preserve"> cz.</w:t>
      </w:r>
      <w:r w:rsidRPr="004A7D2D">
        <w:rPr>
          <w:rFonts w:ascii="Verdana" w:hAnsi="Verdana" w:cs="Arial"/>
          <w:b/>
          <w:bCs/>
          <w:sz w:val="20"/>
          <w:szCs w:val="20"/>
        </w:rPr>
        <w:t>2:</w:t>
      </w:r>
    </w:p>
    <w:p w:rsidR="00556DBA" w:rsidRPr="004A7D2D" w:rsidRDefault="00556DBA" w:rsidP="00556DBA">
      <w:pPr>
        <w:widowControl w:val="0"/>
        <w:suppressAutoHyphens/>
        <w:spacing w:after="0"/>
        <w:rPr>
          <w:rFonts w:ascii="Verdana" w:hAnsi="Verdana" w:cs="Arial"/>
          <w:b/>
          <w:bCs/>
          <w:sz w:val="20"/>
          <w:szCs w:val="20"/>
        </w:rPr>
      </w:pPr>
    </w:p>
    <w:p w:rsidR="00315901" w:rsidRPr="004A7D2D" w:rsidRDefault="00315901" w:rsidP="00556DBA">
      <w:pPr>
        <w:autoSpaceDE w:val="0"/>
        <w:autoSpaceDN w:val="0"/>
        <w:adjustRightInd w:val="0"/>
        <w:spacing w:after="0"/>
        <w:rPr>
          <w:rFonts w:ascii="Verdana" w:eastAsiaTheme="minorHAnsi" w:hAnsi="Verdana" w:cs="Calibri"/>
          <w:sz w:val="20"/>
          <w:szCs w:val="20"/>
        </w:rPr>
      </w:pPr>
      <w:r w:rsidRPr="004A7D2D">
        <w:rPr>
          <w:rFonts w:ascii="Verdana" w:eastAsiaTheme="minorHAnsi" w:hAnsi="Verdana" w:cs="Calibri"/>
          <w:sz w:val="20"/>
          <w:szCs w:val="20"/>
        </w:rPr>
        <w:t>PYTANIA: PAKIET nr 5</w:t>
      </w:r>
    </w:p>
    <w:p w:rsidR="00315901" w:rsidRDefault="00315901" w:rsidP="00556DBA">
      <w:pPr>
        <w:autoSpaceDE w:val="0"/>
        <w:autoSpaceDN w:val="0"/>
        <w:adjustRightInd w:val="0"/>
        <w:spacing w:after="0"/>
        <w:jc w:val="both"/>
        <w:rPr>
          <w:rFonts w:ascii="Verdana" w:eastAsiaTheme="minorHAnsi" w:hAnsi="Verdana" w:cs="Calibri"/>
          <w:sz w:val="20"/>
          <w:szCs w:val="20"/>
        </w:rPr>
      </w:pPr>
      <w:r w:rsidRPr="004A7D2D">
        <w:rPr>
          <w:rFonts w:ascii="Verdana" w:eastAsiaTheme="minorHAnsi" w:hAnsi="Verdana" w:cs="Calibri"/>
          <w:sz w:val="20"/>
          <w:szCs w:val="20"/>
        </w:rPr>
        <w:t>1. W trosce o uzyskanie najkorzystniejszych warunków zakupu i sprostanie wymaganiom Zamawiającego, czy</w:t>
      </w:r>
      <w:r w:rsidR="00F61B49" w:rsidRPr="004A7D2D">
        <w:rPr>
          <w:rFonts w:ascii="Verdana" w:eastAsiaTheme="minorHAnsi" w:hAnsi="Verdana" w:cs="Calibri"/>
          <w:sz w:val="20"/>
          <w:szCs w:val="20"/>
        </w:rPr>
        <w:t xml:space="preserve"> </w:t>
      </w:r>
      <w:r w:rsidRPr="004A7D2D">
        <w:rPr>
          <w:rFonts w:ascii="Verdana" w:eastAsiaTheme="minorHAnsi" w:hAnsi="Verdana" w:cs="Calibri"/>
          <w:sz w:val="20"/>
          <w:szCs w:val="20"/>
        </w:rPr>
        <w:t>Zamawiający wyrazi zgodę na dostarczenie w pakiecie nr 5 w pozycji nr 2 worka dwukomorowego zawierającego</w:t>
      </w:r>
      <w:r w:rsidR="00F61B49" w:rsidRPr="004A7D2D">
        <w:rPr>
          <w:rFonts w:ascii="Verdana" w:eastAsiaTheme="minorHAnsi" w:hAnsi="Verdana" w:cs="Calibri"/>
          <w:sz w:val="20"/>
          <w:szCs w:val="20"/>
        </w:rPr>
        <w:t xml:space="preserve"> </w:t>
      </w:r>
      <w:r w:rsidRPr="004A7D2D">
        <w:rPr>
          <w:rFonts w:ascii="Verdana" w:eastAsiaTheme="minorHAnsi" w:hAnsi="Verdana" w:cs="Calibri"/>
          <w:sz w:val="20"/>
          <w:szCs w:val="20"/>
        </w:rPr>
        <w:t xml:space="preserve">28g aminokwasów, 75g glukozy, 4,6g azotu o energii całkowitej 410kcal, </w:t>
      </w:r>
      <w:proofErr w:type="spellStart"/>
      <w:r w:rsidRPr="004A7D2D">
        <w:rPr>
          <w:rFonts w:ascii="Verdana" w:eastAsiaTheme="minorHAnsi" w:hAnsi="Verdana" w:cs="Calibri"/>
          <w:sz w:val="20"/>
          <w:szCs w:val="20"/>
        </w:rPr>
        <w:t>osmolarności</w:t>
      </w:r>
      <w:proofErr w:type="spellEnd"/>
      <w:r w:rsidRPr="004A7D2D">
        <w:rPr>
          <w:rFonts w:ascii="Verdana" w:eastAsiaTheme="minorHAnsi" w:hAnsi="Verdana" w:cs="Calibri"/>
          <w:sz w:val="20"/>
          <w:szCs w:val="20"/>
        </w:rPr>
        <w:t xml:space="preserve"> 845mOsm/l – </w:t>
      </w:r>
      <w:proofErr w:type="spellStart"/>
      <w:r w:rsidRPr="004A7D2D">
        <w:rPr>
          <w:rFonts w:ascii="Verdana" w:eastAsiaTheme="minorHAnsi" w:hAnsi="Verdana" w:cs="Calibri"/>
          <w:sz w:val="20"/>
          <w:szCs w:val="20"/>
        </w:rPr>
        <w:t>Clinimix</w:t>
      </w:r>
      <w:proofErr w:type="spellEnd"/>
      <w:r w:rsidR="00F61B49" w:rsidRPr="004A7D2D">
        <w:rPr>
          <w:rFonts w:ascii="Verdana" w:eastAsiaTheme="minorHAnsi" w:hAnsi="Verdana" w:cs="Calibri"/>
          <w:sz w:val="20"/>
          <w:szCs w:val="20"/>
        </w:rPr>
        <w:t xml:space="preserve"> </w:t>
      </w:r>
      <w:r w:rsidRPr="004A7D2D">
        <w:rPr>
          <w:rFonts w:ascii="Verdana" w:eastAsiaTheme="minorHAnsi" w:hAnsi="Verdana" w:cs="Calibri"/>
          <w:sz w:val="20"/>
          <w:szCs w:val="20"/>
        </w:rPr>
        <w:t>N9G15E ?</w:t>
      </w:r>
    </w:p>
    <w:p w:rsidR="00315901" w:rsidRPr="004A7D2D" w:rsidRDefault="00315901" w:rsidP="00556DBA">
      <w:pPr>
        <w:autoSpaceDE w:val="0"/>
        <w:autoSpaceDN w:val="0"/>
        <w:adjustRightInd w:val="0"/>
        <w:spacing w:after="0"/>
        <w:jc w:val="both"/>
        <w:rPr>
          <w:rFonts w:ascii="Verdana" w:eastAsiaTheme="minorHAnsi" w:hAnsi="Verdana" w:cs="Calibri"/>
          <w:sz w:val="20"/>
          <w:szCs w:val="20"/>
        </w:rPr>
      </w:pPr>
      <w:r w:rsidRPr="004A7D2D">
        <w:rPr>
          <w:rFonts w:ascii="Verdana" w:eastAsiaTheme="minorHAnsi" w:hAnsi="Verdana" w:cs="Calibri"/>
          <w:sz w:val="20"/>
          <w:szCs w:val="20"/>
        </w:rPr>
        <w:t>2.W trosce o uzyskanie najkorzystniejszych warunków zakupu i sprostanie wymaganiom Zamawiającego, czy</w:t>
      </w:r>
      <w:r w:rsidR="00F61B49" w:rsidRPr="004A7D2D">
        <w:rPr>
          <w:rFonts w:ascii="Verdana" w:eastAsiaTheme="minorHAnsi" w:hAnsi="Verdana" w:cs="Calibri"/>
          <w:sz w:val="20"/>
          <w:szCs w:val="20"/>
        </w:rPr>
        <w:t xml:space="preserve"> </w:t>
      </w:r>
      <w:r w:rsidRPr="004A7D2D">
        <w:rPr>
          <w:rFonts w:ascii="Verdana" w:eastAsiaTheme="minorHAnsi" w:hAnsi="Verdana" w:cs="Calibri"/>
          <w:sz w:val="20"/>
          <w:szCs w:val="20"/>
        </w:rPr>
        <w:t>Zamawiający wyrazi zgodę na dostarczenie w pakiecie nr 5 w pozycji nr 2 produktu o takim samym zastosowaniu</w:t>
      </w:r>
      <w:r w:rsidR="00F61B49" w:rsidRPr="004A7D2D">
        <w:rPr>
          <w:rFonts w:ascii="Verdana" w:eastAsiaTheme="minorHAnsi" w:hAnsi="Verdana" w:cs="Calibri"/>
          <w:sz w:val="20"/>
          <w:szCs w:val="20"/>
        </w:rPr>
        <w:t xml:space="preserve"> </w:t>
      </w:r>
      <w:r w:rsidRPr="004A7D2D">
        <w:rPr>
          <w:rFonts w:ascii="Verdana" w:eastAsiaTheme="minorHAnsi" w:hAnsi="Verdana" w:cs="Calibri"/>
          <w:sz w:val="20"/>
          <w:szCs w:val="20"/>
        </w:rPr>
        <w:t>klinicznym, worka trójkomorowego zawierającego aminokwasy 49,4g, glukozę 47,7g, azot 7,8g oraz emulsję</w:t>
      </w:r>
      <w:r w:rsidR="00F61B49" w:rsidRPr="004A7D2D">
        <w:rPr>
          <w:rFonts w:ascii="Verdana" w:eastAsiaTheme="minorHAnsi" w:hAnsi="Verdana" w:cs="Calibri"/>
          <w:sz w:val="20"/>
          <w:szCs w:val="20"/>
        </w:rPr>
        <w:t xml:space="preserve"> </w:t>
      </w:r>
      <w:r w:rsidRPr="004A7D2D">
        <w:rPr>
          <w:rFonts w:ascii="Verdana" w:eastAsiaTheme="minorHAnsi" w:hAnsi="Verdana" w:cs="Calibri"/>
          <w:sz w:val="20"/>
          <w:szCs w:val="20"/>
        </w:rPr>
        <w:t>tłuszczową, która jest związkiem oleju z oliwek oraz oleju sojowego ( w stosunku 80/20), energii całkowitej 620</w:t>
      </w:r>
      <w:r w:rsidR="00F61B49" w:rsidRPr="004A7D2D">
        <w:rPr>
          <w:rFonts w:ascii="Verdana" w:eastAsiaTheme="minorHAnsi" w:hAnsi="Verdana" w:cs="Calibri"/>
          <w:sz w:val="20"/>
          <w:szCs w:val="20"/>
        </w:rPr>
        <w:t xml:space="preserve"> </w:t>
      </w:r>
      <w:r w:rsidRPr="004A7D2D">
        <w:rPr>
          <w:rFonts w:ascii="Verdana" w:eastAsiaTheme="minorHAnsi" w:hAnsi="Verdana" w:cs="Calibri"/>
          <w:sz w:val="20"/>
          <w:szCs w:val="20"/>
        </w:rPr>
        <w:t xml:space="preserve">kcal – </w:t>
      </w:r>
      <w:proofErr w:type="spellStart"/>
      <w:r w:rsidRPr="004A7D2D">
        <w:rPr>
          <w:rFonts w:ascii="Verdana" w:eastAsiaTheme="minorHAnsi" w:hAnsi="Verdana" w:cs="Calibri"/>
          <w:sz w:val="20"/>
          <w:szCs w:val="20"/>
        </w:rPr>
        <w:t>Olimel</w:t>
      </w:r>
      <w:proofErr w:type="spellEnd"/>
      <w:r w:rsidRPr="004A7D2D">
        <w:rPr>
          <w:rFonts w:ascii="Verdana" w:eastAsiaTheme="minorHAnsi" w:hAnsi="Verdana" w:cs="Calibri"/>
          <w:sz w:val="20"/>
          <w:szCs w:val="20"/>
        </w:rPr>
        <w:t xml:space="preserve"> N12E 650ml ?</w:t>
      </w:r>
    </w:p>
    <w:p w:rsidR="00315901" w:rsidRPr="004A7D2D" w:rsidRDefault="00315901" w:rsidP="00556DBA">
      <w:pPr>
        <w:autoSpaceDE w:val="0"/>
        <w:autoSpaceDN w:val="0"/>
        <w:adjustRightInd w:val="0"/>
        <w:spacing w:after="0"/>
        <w:jc w:val="both"/>
        <w:rPr>
          <w:rFonts w:ascii="Verdana" w:eastAsiaTheme="minorHAnsi" w:hAnsi="Verdana" w:cs="Calibri-Bold"/>
          <w:bCs/>
          <w:sz w:val="20"/>
          <w:szCs w:val="20"/>
        </w:rPr>
      </w:pPr>
      <w:r w:rsidRPr="004A7D2D">
        <w:rPr>
          <w:rFonts w:ascii="Verdana" w:eastAsiaTheme="minorHAnsi" w:hAnsi="Verdana" w:cs="Calibri-Bold"/>
          <w:bCs/>
          <w:sz w:val="20"/>
          <w:szCs w:val="20"/>
        </w:rPr>
        <w:t>Pozytywna odpowiedź pozwoli na składanie konkurencyjnych ofert.</w:t>
      </w:r>
    </w:p>
    <w:p w:rsidR="00315901" w:rsidRDefault="00315901" w:rsidP="00556DBA">
      <w:pPr>
        <w:autoSpaceDE w:val="0"/>
        <w:autoSpaceDN w:val="0"/>
        <w:adjustRightInd w:val="0"/>
        <w:spacing w:after="0"/>
        <w:jc w:val="both"/>
        <w:rPr>
          <w:rFonts w:ascii="Verdana" w:eastAsiaTheme="minorHAnsi" w:hAnsi="Verdana" w:cs="Calibri-Bold"/>
          <w:b/>
          <w:bCs/>
          <w:sz w:val="20"/>
          <w:szCs w:val="20"/>
        </w:rPr>
      </w:pPr>
      <w:r w:rsidRPr="004A7D2D">
        <w:rPr>
          <w:rFonts w:ascii="Verdana" w:eastAsiaTheme="minorHAnsi" w:hAnsi="Verdana" w:cs="Calibri"/>
          <w:sz w:val="20"/>
          <w:szCs w:val="20"/>
        </w:rPr>
        <w:t>W przypadku pozytywnej odpowiedzi prosimy o wydzielenie w/w produktu do osobnego pakietu</w:t>
      </w:r>
      <w:r w:rsidRPr="004A7D2D">
        <w:rPr>
          <w:rFonts w:ascii="Verdana" w:eastAsiaTheme="minorHAnsi" w:hAnsi="Verdana" w:cs="Calibri-Bold"/>
          <w:b/>
          <w:bCs/>
          <w:sz w:val="20"/>
          <w:szCs w:val="20"/>
        </w:rPr>
        <w:t>.</w:t>
      </w:r>
    </w:p>
    <w:p w:rsidR="00315901" w:rsidRPr="004A7D2D" w:rsidRDefault="00315901" w:rsidP="00556DBA">
      <w:pPr>
        <w:autoSpaceDE w:val="0"/>
        <w:autoSpaceDN w:val="0"/>
        <w:adjustRightInd w:val="0"/>
        <w:spacing w:after="0"/>
        <w:jc w:val="both"/>
        <w:rPr>
          <w:rFonts w:ascii="Verdana" w:eastAsiaTheme="minorHAnsi" w:hAnsi="Verdana" w:cs="Calibri"/>
          <w:sz w:val="20"/>
          <w:szCs w:val="20"/>
        </w:rPr>
      </w:pPr>
      <w:r w:rsidRPr="004A7D2D">
        <w:rPr>
          <w:rFonts w:ascii="Verdana" w:eastAsiaTheme="minorHAnsi" w:hAnsi="Verdana" w:cs="Calibri"/>
          <w:sz w:val="20"/>
          <w:szCs w:val="20"/>
        </w:rPr>
        <w:t>3. W trosce o uzyskanie najkorzystniejszych warunków zakupu i sprostanie wymaganiom Zamawiającego, czy</w:t>
      </w:r>
      <w:r w:rsidR="00F61B49" w:rsidRPr="004A7D2D">
        <w:rPr>
          <w:rFonts w:ascii="Verdana" w:eastAsiaTheme="minorHAnsi" w:hAnsi="Verdana" w:cs="Calibri"/>
          <w:sz w:val="20"/>
          <w:szCs w:val="20"/>
        </w:rPr>
        <w:t xml:space="preserve"> </w:t>
      </w:r>
      <w:r w:rsidRPr="004A7D2D">
        <w:rPr>
          <w:rFonts w:ascii="Verdana" w:eastAsiaTheme="minorHAnsi" w:hAnsi="Verdana" w:cs="Calibri"/>
          <w:sz w:val="20"/>
          <w:szCs w:val="20"/>
        </w:rPr>
        <w:t>Zamawiający wyrazi zgodę na dostarczenie w pakiecie nr 5 w pozycji nr 3 produktu o takim samym zastosowaniu</w:t>
      </w:r>
      <w:r w:rsidR="00F61B49" w:rsidRPr="004A7D2D">
        <w:rPr>
          <w:rFonts w:ascii="Verdana" w:eastAsiaTheme="minorHAnsi" w:hAnsi="Verdana" w:cs="Calibri"/>
          <w:sz w:val="20"/>
          <w:szCs w:val="20"/>
        </w:rPr>
        <w:t xml:space="preserve"> </w:t>
      </w:r>
      <w:r w:rsidRPr="004A7D2D">
        <w:rPr>
          <w:rFonts w:ascii="Verdana" w:eastAsiaTheme="minorHAnsi" w:hAnsi="Verdana" w:cs="Calibri"/>
          <w:sz w:val="20"/>
          <w:szCs w:val="20"/>
        </w:rPr>
        <w:t>klinicznym, worka trójkomorowego zawierającego aminokwasy 73g, glukozę 182g, azot 12g oraz emulsję</w:t>
      </w:r>
      <w:r w:rsidR="00F61B49" w:rsidRPr="004A7D2D">
        <w:rPr>
          <w:rFonts w:ascii="Verdana" w:eastAsiaTheme="minorHAnsi" w:hAnsi="Verdana" w:cs="Calibri"/>
          <w:sz w:val="20"/>
          <w:szCs w:val="20"/>
        </w:rPr>
        <w:t xml:space="preserve"> </w:t>
      </w:r>
      <w:r w:rsidRPr="004A7D2D">
        <w:rPr>
          <w:rFonts w:ascii="Verdana" w:eastAsiaTheme="minorHAnsi" w:hAnsi="Verdana" w:cs="Calibri"/>
          <w:sz w:val="20"/>
          <w:szCs w:val="20"/>
        </w:rPr>
        <w:t xml:space="preserve">tłuszczową zawierającą połączony olej z czterech różnych </w:t>
      </w:r>
      <w:r w:rsidRPr="004A7D2D">
        <w:rPr>
          <w:rFonts w:ascii="Verdana" w:eastAsiaTheme="minorHAnsi" w:hAnsi="Verdana" w:cs="Calibri"/>
          <w:sz w:val="20"/>
          <w:szCs w:val="20"/>
        </w:rPr>
        <w:lastRenderedPageBreak/>
        <w:t xml:space="preserve">źródeł: olej sojowy (30%), olej zawierający </w:t>
      </w:r>
      <w:r w:rsidR="00F61B49" w:rsidRPr="004A7D2D">
        <w:rPr>
          <w:rFonts w:ascii="Verdana" w:eastAsiaTheme="minorHAnsi" w:hAnsi="Verdana" w:cs="Calibri"/>
          <w:sz w:val="20"/>
          <w:szCs w:val="20"/>
        </w:rPr>
        <w:t xml:space="preserve">tri glicerydy </w:t>
      </w:r>
      <w:proofErr w:type="spellStart"/>
      <w:r w:rsidRPr="004A7D2D">
        <w:rPr>
          <w:rFonts w:ascii="Verdana" w:eastAsiaTheme="minorHAnsi" w:hAnsi="Verdana" w:cs="Calibri"/>
          <w:sz w:val="20"/>
          <w:szCs w:val="20"/>
        </w:rPr>
        <w:t>średniołańcuchowe</w:t>
      </w:r>
      <w:proofErr w:type="spellEnd"/>
      <w:r w:rsidRPr="004A7D2D">
        <w:rPr>
          <w:rFonts w:ascii="Verdana" w:eastAsiaTheme="minorHAnsi" w:hAnsi="Verdana" w:cs="Calibri"/>
          <w:sz w:val="20"/>
          <w:szCs w:val="20"/>
        </w:rPr>
        <w:t xml:space="preserve"> (25%), olej z oliwek (25%) i olej rybi (20%) o energii całkowitej 1567 kcal – </w:t>
      </w:r>
      <w:proofErr w:type="spellStart"/>
      <w:r w:rsidRPr="004A7D2D">
        <w:rPr>
          <w:rFonts w:ascii="Verdana" w:eastAsiaTheme="minorHAnsi" w:hAnsi="Verdana" w:cs="Calibri"/>
          <w:sz w:val="20"/>
          <w:szCs w:val="20"/>
        </w:rPr>
        <w:t>Finomel</w:t>
      </w:r>
      <w:proofErr w:type="spellEnd"/>
      <w:r w:rsidRPr="004A7D2D">
        <w:rPr>
          <w:rFonts w:ascii="Verdana" w:eastAsiaTheme="minorHAnsi" w:hAnsi="Verdana" w:cs="Calibri"/>
          <w:sz w:val="20"/>
          <w:szCs w:val="20"/>
        </w:rPr>
        <w:t xml:space="preserve"> 1435ml ?</w:t>
      </w:r>
    </w:p>
    <w:p w:rsidR="00315901" w:rsidRPr="004A7D2D" w:rsidRDefault="00315901" w:rsidP="00556DBA">
      <w:pPr>
        <w:autoSpaceDE w:val="0"/>
        <w:autoSpaceDN w:val="0"/>
        <w:adjustRightInd w:val="0"/>
        <w:spacing w:after="0"/>
        <w:jc w:val="both"/>
        <w:rPr>
          <w:rFonts w:ascii="Verdana" w:eastAsiaTheme="minorHAnsi" w:hAnsi="Verdana" w:cs="Calibri-Bold"/>
          <w:bCs/>
          <w:sz w:val="20"/>
          <w:szCs w:val="20"/>
        </w:rPr>
      </w:pPr>
      <w:r w:rsidRPr="004A7D2D">
        <w:rPr>
          <w:rFonts w:ascii="Verdana" w:eastAsiaTheme="minorHAnsi" w:hAnsi="Verdana" w:cs="Calibri-Bold"/>
          <w:bCs/>
          <w:sz w:val="20"/>
          <w:szCs w:val="20"/>
        </w:rPr>
        <w:t>Pozytywna odpowiedź pozwoli na składanie konkurencyjnych ofert.</w:t>
      </w:r>
    </w:p>
    <w:p w:rsidR="00B06F2B" w:rsidRPr="004A7D2D" w:rsidRDefault="00315901" w:rsidP="00556DBA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  <w:r w:rsidRPr="004A7D2D">
        <w:rPr>
          <w:rFonts w:ascii="Verdana" w:eastAsiaTheme="minorHAnsi" w:hAnsi="Verdana" w:cs="Calibri"/>
          <w:sz w:val="20"/>
          <w:szCs w:val="20"/>
        </w:rPr>
        <w:t>W przypadku pozytywnej odpowiedzi prosimy o wydzielenie w/w produktu do osobnego pakietu</w:t>
      </w:r>
      <w:r w:rsidRPr="004A7D2D">
        <w:rPr>
          <w:rFonts w:ascii="Verdana" w:eastAsiaTheme="minorHAnsi" w:hAnsi="Verdana" w:cs="Calibri-Bold"/>
          <w:b/>
          <w:bCs/>
          <w:sz w:val="20"/>
          <w:szCs w:val="20"/>
        </w:rPr>
        <w:t>.</w:t>
      </w:r>
    </w:p>
    <w:p w:rsidR="00556DBA" w:rsidRDefault="00556DBA" w:rsidP="00556DBA">
      <w:pPr>
        <w:spacing w:after="0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B06F2B" w:rsidRPr="004A7D2D" w:rsidRDefault="00CE0D73" w:rsidP="00556DBA">
      <w:pPr>
        <w:spacing w:after="0"/>
        <w:rPr>
          <w:rFonts w:ascii="Verdana" w:hAnsi="Verdana"/>
          <w:sz w:val="20"/>
          <w:szCs w:val="20"/>
        </w:rPr>
      </w:pP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</w:t>
      </w:r>
      <w:r w:rsidR="004A7D2D"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zi</w:t>
      </w:r>
      <w:r w:rsidR="00B06F2B"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 w:rsidR="00B32DEE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F61B49"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Ad 1- 3: Zamawiający pozostawia zapisy SWZ bez zmian.</w:t>
      </w:r>
    </w:p>
    <w:p w:rsidR="00556DBA" w:rsidRDefault="00556DBA" w:rsidP="00556DBA">
      <w:pPr>
        <w:spacing w:after="0"/>
        <w:rPr>
          <w:rFonts w:ascii="Verdana" w:hAnsi="Verdana"/>
          <w:b/>
          <w:sz w:val="20"/>
          <w:szCs w:val="20"/>
        </w:rPr>
      </w:pPr>
    </w:p>
    <w:p w:rsidR="00B06F2B" w:rsidRDefault="00B06F2B" w:rsidP="00556DBA">
      <w:pPr>
        <w:spacing w:after="0"/>
        <w:rPr>
          <w:rFonts w:ascii="Verdana" w:hAnsi="Verdana"/>
          <w:b/>
          <w:sz w:val="20"/>
          <w:szCs w:val="20"/>
        </w:rPr>
      </w:pPr>
      <w:r w:rsidRPr="004A7D2D">
        <w:rPr>
          <w:rFonts w:ascii="Verdana" w:hAnsi="Verdana"/>
          <w:b/>
          <w:sz w:val="20"/>
          <w:szCs w:val="20"/>
        </w:rPr>
        <w:t xml:space="preserve">Pytania </w:t>
      </w:r>
      <w:r w:rsidR="00CE0D73" w:rsidRPr="004A7D2D">
        <w:rPr>
          <w:rFonts w:ascii="Verdana" w:hAnsi="Verdana"/>
          <w:b/>
          <w:sz w:val="20"/>
          <w:szCs w:val="20"/>
        </w:rPr>
        <w:t>cz.</w:t>
      </w:r>
      <w:r w:rsidRPr="004A7D2D">
        <w:rPr>
          <w:rFonts w:ascii="Verdana" w:hAnsi="Verdana"/>
          <w:b/>
          <w:sz w:val="20"/>
          <w:szCs w:val="20"/>
        </w:rPr>
        <w:t>3:</w:t>
      </w:r>
    </w:p>
    <w:p w:rsidR="00556DBA" w:rsidRPr="004A7D2D" w:rsidRDefault="00556DBA" w:rsidP="00556DBA">
      <w:pPr>
        <w:spacing w:after="0"/>
        <w:rPr>
          <w:rFonts w:ascii="Verdana" w:hAnsi="Verdana"/>
          <w:b/>
          <w:sz w:val="20"/>
          <w:szCs w:val="20"/>
        </w:rPr>
      </w:pPr>
    </w:p>
    <w:p w:rsidR="00315901" w:rsidRPr="004A7D2D" w:rsidRDefault="00315901" w:rsidP="00556DBA">
      <w:pPr>
        <w:numPr>
          <w:ilvl w:val="0"/>
          <w:numId w:val="6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A7D2D">
        <w:rPr>
          <w:rFonts w:ascii="Verdana" w:hAnsi="Verdana" w:cstheme="minorHAnsi"/>
          <w:sz w:val="20"/>
          <w:szCs w:val="20"/>
        </w:rPr>
        <w:t xml:space="preserve">Pakiet 15, Pozycja 13, Fentanyl </w:t>
      </w:r>
      <w:proofErr w:type="spellStart"/>
      <w:r w:rsidRPr="004A7D2D">
        <w:rPr>
          <w:rFonts w:ascii="Verdana" w:hAnsi="Verdana" w:cstheme="minorHAnsi"/>
          <w:sz w:val="20"/>
          <w:szCs w:val="20"/>
        </w:rPr>
        <w:t>citrate</w:t>
      </w:r>
      <w:proofErr w:type="spellEnd"/>
      <w:r w:rsidRPr="004A7D2D">
        <w:rPr>
          <w:rFonts w:ascii="Verdana" w:hAnsi="Verdana" w:cstheme="minorHAnsi"/>
          <w:sz w:val="20"/>
          <w:szCs w:val="20"/>
        </w:rPr>
        <w:t xml:space="preserve"> 0,1mg/2ml 50 </w:t>
      </w:r>
      <w:proofErr w:type="spellStart"/>
      <w:r w:rsidRPr="004A7D2D">
        <w:rPr>
          <w:rFonts w:ascii="Verdana" w:hAnsi="Verdana" w:cstheme="minorHAnsi"/>
          <w:sz w:val="20"/>
          <w:szCs w:val="20"/>
        </w:rPr>
        <w:t>amp</w:t>
      </w:r>
      <w:proofErr w:type="spellEnd"/>
      <w:r w:rsidRPr="004A7D2D">
        <w:rPr>
          <w:rFonts w:ascii="Verdana" w:hAnsi="Verdana" w:cstheme="minorHAnsi"/>
          <w:sz w:val="20"/>
          <w:szCs w:val="20"/>
        </w:rPr>
        <w:t>.: Czy zamawiający wymaga, aby zaoferowany Fentanyl mógł być podawany domięśniowo, dożylnie, podskórnie, zewnątrzoponowo i podpajęczynówkowo?</w:t>
      </w:r>
    </w:p>
    <w:p w:rsidR="00556DBA" w:rsidRDefault="00556DBA" w:rsidP="00556DBA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B06F2B" w:rsidRPr="004A7D2D" w:rsidRDefault="00B06F2B" w:rsidP="00556DBA">
      <w:pPr>
        <w:spacing w:after="0"/>
        <w:jc w:val="both"/>
        <w:rPr>
          <w:rFonts w:ascii="Verdana" w:hAnsi="Verdana"/>
          <w:b/>
          <w:sz w:val="20"/>
          <w:szCs w:val="20"/>
          <w:lang w:eastAsia="zh-CN"/>
        </w:rPr>
      </w:pP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 w:rsidR="00B32DEE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315901" w:rsidRPr="004A7D2D">
        <w:rPr>
          <w:rFonts w:ascii="Verdana" w:hAnsi="Verdana"/>
          <w:b/>
          <w:sz w:val="20"/>
          <w:szCs w:val="20"/>
        </w:rPr>
        <w:t xml:space="preserve">Tak, </w:t>
      </w:r>
      <w:r w:rsidR="00315901" w:rsidRPr="004A7D2D">
        <w:rPr>
          <w:rFonts w:ascii="Verdana" w:hAnsi="Verdana" w:cstheme="minorHAnsi"/>
          <w:b/>
          <w:sz w:val="20"/>
          <w:szCs w:val="20"/>
        </w:rPr>
        <w:t xml:space="preserve">zamawiający wymaga, aby zaoferowany Fentanyl mógł być podawany domięśniowo, </w:t>
      </w:r>
      <w:r w:rsidR="004A7D2D" w:rsidRPr="004A7D2D">
        <w:rPr>
          <w:rFonts w:ascii="Verdana" w:hAnsi="Verdana" w:cstheme="minorHAnsi"/>
          <w:b/>
          <w:sz w:val="20"/>
          <w:szCs w:val="20"/>
        </w:rPr>
        <w:t xml:space="preserve">        </w:t>
      </w:r>
      <w:r w:rsidR="00315901" w:rsidRPr="004A7D2D">
        <w:rPr>
          <w:rFonts w:ascii="Verdana" w:hAnsi="Verdana" w:cstheme="minorHAnsi"/>
          <w:b/>
          <w:sz w:val="20"/>
          <w:szCs w:val="20"/>
        </w:rPr>
        <w:t>dożylnie, podskórnie, zewnątrzoponowo i podpajęczynówkowo</w:t>
      </w:r>
      <w:r w:rsidR="00F61B49" w:rsidRPr="004A7D2D">
        <w:rPr>
          <w:rFonts w:ascii="Verdana" w:hAnsi="Verdana" w:cstheme="minorHAnsi"/>
          <w:b/>
          <w:sz w:val="20"/>
          <w:szCs w:val="20"/>
        </w:rPr>
        <w:t>.</w:t>
      </w:r>
    </w:p>
    <w:p w:rsidR="00556DBA" w:rsidRDefault="00556DBA" w:rsidP="00556DBA">
      <w:pPr>
        <w:spacing w:after="0"/>
        <w:rPr>
          <w:rFonts w:ascii="Verdana" w:hAnsi="Verdana"/>
          <w:b/>
          <w:sz w:val="20"/>
          <w:szCs w:val="20"/>
        </w:rPr>
      </w:pPr>
    </w:p>
    <w:p w:rsidR="00315901" w:rsidRDefault="00315901" w:rsidP="00556DBA">
      <w:pPr>
        <w:spacing w:after="0"/>
        <w:rPr>
          <w:rFonts w:ascii="Verdana" w:hAnsi="Verdana"/>
          <w:b/>
          <w:sz w:val="20"/>
          <w:szCs w:val="20"/>
        </w:rPr>
      </w:pPr>
      <w:r w:rsidRPr="004A7D2D">
        <w:rPr>
          <w:rFonts w:ascii="Verdana" w:hAnsi="Verdana"/>
          <w:b/>
          <w:sz w:val="20"/>
          <w:szCs w:val="20"/>
        </w:rPr>
        <w:t>Pytania cz.4:</w:t>
      </w:r>
    </w:p>
    <w:p w:rsidR="00556DBA" w:rsidRPr="004A7D2D" w:rsidRDefault="00556DBA" w:rsidP="00556DBA">
      <w:pPr>
        <w:spacing w:after="0"/>
        <w:rPr>
          <w:rFonts w:ascii="Verdana" w:hAnsi="Verdana"/>
          <w:b/>
          <w:sz w:val="20"/>
          <w:szCs w:val="20"/>
        </w:rPr>
      </w:pPr>
    </w:p>
    <w:p w:rsidR="00315901" w:rsidRPr="004A7D2D" w:rsidRDefault="00315901" w:rsidP="00B32DEE">
      <w:pPr>
        <w:pStyle w:val="Akapitzlist"/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rPr>
          <w:rFonts w:ascii="Verdana" w:hAnsi="Verdana"/>
          <w:sz w:val="20"/>
          <w:szCs w:val="20"/>
        </w:rPr>
      </w:pPr>
      <w:r w:rsidRPr="004A7D2D">
        <w:rPr>
          <w:rFonts w:ascii="Verdana" w:hAnsi="Verdana"/>
          <w:sz w:val="20"/>
          <w:szCs w:val="20"/>
        </w:rPr>
        <w:t>Prosimy o dopuszczenie w pakiecie nr 9 worków o pojemności 2000ml. Pozostałe zapisy SWZ bez zmian.</w:t>
      </w:r>
    </w:p>
    <w:p w:rsidR="00556DBA" w:rsidRDefault="00556DBA" w:rsidP="00556DBA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315901" w:rsidRPr="004A7D2D" w:rsidRDefault="00315901" w:rsidP="00556DBA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 Zamawiający dopuszcza worki o pojemności 2000ml tylko dla pozycji nr 2 w pakiecie 9</w:t>
      </w:r>
      <w:r w:rsidR="00F61B49"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– z odpowiednim przeliczeniem zgodnie z zapisami SWZ pkt.</w:t>
      </w:r>
      <w:r w:rsid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F61B49"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XVIII, </w:t>
      </w:r>
      <w:proofErr w:type="spellStart"/>
      <w:r w:rsidR="00F61B49"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ppkt</w:t>
      </w:r>
      <w:proofErr w:type="spellEnd"/>
      <w:r w:rsidR="00F61B49"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5.1) 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, pozostałe zapisy SWZ pozostają bez zmian.</w:t>
      </w:r>
    </w:p>
    <w:p w:rsidR="00E87140" w:rsidRPr="004A7D2D" w:rsidRDefault="00E87140" w:rsidP="00556DBA">
      <w:pPr>
        <w:autoSpaceDE w:val="0"/>
        <w:autoSpaceDN w:val="0"/>
        <w:adjustRightInd w:val="0"/>
        <w:spacing w:after="0"/>
        <w:rPr>
          <w:rFonts w:ascii="Verdana" w:eastAsiaTheme="minorHAnsi" w:hAnsi="Verdana" w:cs="Calibri"/>
          <w:sz w:val="20"/>
          <w:szCs w:val="20"/>
        </w:rPr>
      </w:pPr>
    </w:p>
    <w:p w:rsidR="00E87140" w:rsidRDefault="00E87140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4A7D2D">
        <w:rPr>
          <w:rFonts w:ascii="Verdana" w:eastAsiaTheme="minorHAnsi" w:hAnsi="Verdana" w:cs="Calibri"/>
          <w:sz w:val="20"/>
          <w:szCs w:val="20"/>
        </w:rPr>
        <w:t xml:space="preserve"> </w:t>
      </w:r>
      <w:r w:rsidRPr="004A7D2D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Pytania cz.5 do wzoru umowy: </w:t>
      </w:r>
    </w:p>
    <w:p w:rsidR="00556DBA" w:rsidRPr="004A7D2D" w:rsidRDefault="00556DBA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E87140" w:rsidRDefault="00E87140" w:rsidP="00556DBA">
      <w:pPr>
        <w:autoSpaceDE w:val="0"/>
        <w:autoSpaceDN w:val="0"/>
        <w:adjustRightInd w:val="0"/>
        <w:spacing w:after="0"/>
        <w:jc w:val="both"/>
        <w:rPr>
          <w:rFonts w:ascii="Verdana" w:eastAsiaTheme="minorHAnsi" w:hAnsi="Verdana" w:cs="Calibri"/>
          <w:sz w:val="20"/>
          <w:szCs w:val="20"/>
        </w:rPr>
      </w:pPr>
      <w:r w:rsidRPr="004A7D2D">
        <w:rPr>
          <w:rFonts w:ascii="Verdana" w:eastAsiaTheme="minorHAnsi" w:hAnsi="Verdana" w:cs="Calibri"/>
          <w:sz w:val="20"/>
          <w:szCs w:val="20"/>
        </w:rPr>
        <w:t xml:space="preserve">1.Czy Zamawiający w par. 2.2. usunie możliwość składania zamówień w formie telefonicznej? Zgodnie z art. 36z ust. 4 Prawa farmaceutycznego (w brzmieniu obowiązującym od 12 lipca 2015 r.) zamówienia na leki muszą być składane w formie pisemnej albo w formie dokumentu elektronicznego doręczanego środkami komunikacji elektronicznej. Nie ma możliwości składania zamówień w formie telefonicznej. </w:t>
      </w:r>
    </w:p>
    <w:p w:rsidR="00E87140" w:rsidRDefault="00E87140" w:rsidP="00556DBA">
      <w:pPr>
        <w:autoSpaceDE w:val="0"/>
        <w:autoSpaceDN w:val="0"/>
        <w:adjustRightInd w:val="0"/>
        <w:spacing w:after="0"/>
        <w:jc w:val="both"/>
        <w:rPr>
          <w:rFonts w:ascii="Verdana" w:eastAsiaTheme="minorHAnsi" w:hAnsi="Verdana" w:cs="Calibri"/>
          <w:sz w:val="20"/>
          <w:szCs w:val="20"/>
        </w:rPr>
      </w:pPr>
      <w:r w:rsidRPr="004A7D2D">
        <w:rPr>
          <w:rFonts w:ascii="Verdana" w:eastAsiaTheme="minorHAnsi" w:hAnsi="Verdana" w:cs="Calibri"/>
          <w:sz w:val="20"/>
          <w:szCs w:val="20"/>
        </w:rPr>
        <w:t xml:space="preserve">2. Czy Zamawiający zmieni termin załatwienia reklamacji ilościowej i błędów rodzajowych wskazany w par. 2.10.2 na 3 dni robocze? Zgłoszona reklamacja wymaga rozpatrzenia z uwzględnieniem analizy dokumentów magazynowo-spedycyjnych oraz wyjaśnień firmy kurierskiej dostarczającej leki, a następnie (przy jej uwzględnieniu) dostarczenia towaru. Wykonanie tego w ciągu 1 dnia roboczego nie jest możliwe. </w:t>
      </w:r>
    </w:p>
    <w:p w:rsidR="00E87140" w:rsidRDefault="00E87140" w:rsidP="00556DBA">
      <w:pPr>
        <w:autoSpaceDE w:val="0"/>
        <w:autoSpaceDN w:val="0"/>
        <w:adjustRightInd w:val="0"/>
        <w:spacing w:after="0"/>
        <w:jc w:val="both"/>
        <w:rPr>
          <w:rFonts w:ascii="Verdana" w:eastAsiaTheme="minorHAnsi" w:hAnsi="Verdana" w:cs="Calibri"/>
          <w:sz w:val="20"/>
          <w:szCs w:val="20"/>
        </w:rPr>
      </w:pPr>
      <w:r w:rsidRPr="004A7D2D">
        <w:rPr>
          <w:rFonts w:ascii="Verdana" w:eastAsiaTheme="minorHAnsi" w:hAnsi="Verdana" w:cs="Calibri"/>
          <w:sz w:val="20"/>
          <w:szCs w:val="20"/>
        </w:rPr>
        <w:t xml:space="preserve">3. Czy Zamawiający w par. 3.5 odstąpi od wymogu obniżenia ceny „w tym samym stopniu”? Oczywistym jest, że cena urzędowa jest ceną maksymalną, jednak możliwa jest sytuacja w której pomimo obniżenia ceny urzędowej cena ofertowa (umowna) jest nadal niższa od urzędowej. W takiej sytuacji wymóg proporcjonalnego obniżenia ceny grozi Wykonawcy rażącą strata – skalkulował on cenę </w:t>
      </w:r>
      <w:r w:rsidRPr="004A7D2D">
        <w:rPr>
          <w:rFonts w:ascii="Verdana" w:eastAsiaTheme="minorHAnsi" w:hAnsi="Verdana" w:cs="Calibri"/>
          <w:sz w:val="20"/>
          <w:szCs w:val="20"/>
        </w:rPr>
        <w:lastRenderedPageBreak/>
        <w:t xml:space="preserve">na minimalnym poziomie, jest ona nadal niższa od urzędowej i nie może je obniżyć ‘w tym samym stopniu”. Cena ofertowa nie jest kalkulowana w stosunku do ceny urzędowej, lecz w odniesieniu do faktycznych kosztów i polityki cenowej Wykonawcy. </w:t>
      </w:r>
    </w:p>
    <w:p w:rsidR="00E87140" w:rsidRDefault="00E87140" w:rsidP="00556DBA">
      <w:pPr>
        <w:autoSpaceDE w:val="0"/>
        <w:autoSpaceDN w:val="0"/>
        <w:adjustRightInd w:val="0"/>
        <w:spacing w:after="0"/>
        <w:jc w:val="both"/>
        <w:rPr>
          <w:rFonts w:ascii="Verdana" w:eastAsiaTheme="minorHAnsi" w:hAnsi="Verdana" w:cs="Calibri"/>
          <w:sz w:val="20"/>
          <w:szCs w:val="20"/>
        </w:rPr>
      </w:pPr>
      <w:r w:rsidRPr="004A7D2D">
        <w:rPr>
          <w:rFonts w:ascii="Verdana" w:eastAsiaTheme="minorHAnsi" w:hAnsi="Verdana" w:cs="Calibri"/>
          <w:sz w:val="20"/>
          <w:szCs w:val="20"/>
        </w:rPr>
        <w:t xml:space="preserve">4. Czy Zamawiający w par. 3.5. dopisze na końcu frazę: „Zmiany ceny leku przewidziane w niniejszym przepisie nie będą miały zastosowania, jeżeli w ramach Umowy towar oferowany jest po cenie niższej niż zmienione ceny”? </w:t>
      </w:r>
    </w:p>
    <w:p w:rsidR="00E87140" w:rsidRDefault="00E87140" w:rsidP="00556DBA">
      <w:pPr>
        <w:autoSpaceDE w:val="0"/>
        <w:autoSpaceDN w:val="0"/>
        <w:adjustRightInd w:val="0"/>
        <w:spacing w:after="0"/>
        <w:jc w:val="both"/>
        <w:rPr>
          <w:rFonts w:ascii="Verdana" w:eastAsiaTheme="minorHAnsi" w:hAnsi="Verdana" w:cs="Calibri"/>
          <w:sz w:val="20"/>
          <w:szCs w:val="20"/>
        </w:rPr>
      </w:pPr>
      <w:r w:rsidRPr="004A7D2D">
        <w:rPr>
          <w:rFonts w:ascii="Verdana" w:eastAsiaTheme="minorHAnsi" w:hAnsi="Verdana" w:cs="Calibri"/>
          <w:sz w:val="20"/>
          <w:szCs w:val="20"/>
        </w:rPr>
        <w:t xml:space="preserve">5. Czy Zamawiający zmieni wartość procentową kary umownej w par. 4.1.1. z 2 % do wartości </w:t>
      </w:r>
      <w:proofErr w:type="spellStart"/>
      <w:r w:rsidRPr="004A7D2D">
        <w:rPr>
          <w:rFonts w:ascii="Verdana" w:eastAsiaTheme="minorHAnsi" w:hAnsi="Verdana" w:cs="Calibri"/>
          <w:sz w:val="20"/>
          <w:szCs w:val="20"/>
        </w:rPr>
        <w:t>max</w:t>
      </w:r>
      <w:proofErr w:type="spellEnd"/>
      <w:r w:rsidRPr="004A7D2D">
        <w:rPr>
          <w:rFonts w:ascii="Verdana" w:eastAsiaTheme="minorHAnsi" w:hAnsi="Verdana" w:cs="Calibri"/>
          <w:sz w:val="20"/>
          <w:szCs w:val="20"/>
        </w:rPr>
        <w:t xml:space="preserve">. 0,2 %? Obecna kara umowna jest rażąco wygórowana. </w:t>
      </w:r>
    </w:p>
    <w:p w:rsidR="00E87140" w:rsidRDefault="00E87140" w:rsidP="00556DBA">
      <w:pPr>
        <w:autoSpaceDE w:val="0"/>
        <w:autoSpaceDN w:val="0"/>
        <w:adjustRightInd w:val="0"/>
        <w:spacing w:after="0"/>
        <w:jc w:val="both"/>
        <w:rPr>
          <w:rFonts w:ascii="Verdana" w:eastAsiaTheme="minorHAnsi" w:hAnsi="Verdana" w:cs="Calibri"/>
          <w:sz w:val="20"/>
          <w:szCs w:val="20"/>
        </w:rPr>
      </w:pPr>
      <w:r w:rsidRPr="004A7D2D">
        <w:rPr>
          <w:rFonts w:ascii="Verdana" w:eastAsiaTheme="minorHAnsi" w:hAnsi="Verdana" w:cs="Calibri"/>
          <w:sz w:val="20"/>
          <w:szCs w:val="20"/>
        </w:rPr>
        <w:t xml:space="preserve">6. Czy Zamawiający zmieni wartość procentową kary umownej w par. 4.1.2. z 2 % do wartości </w:t>
      </w:r>
      <w:proofErr w:type="spellStart"/>
      <w:r w:rsidRPr="004A7D2D">
        <w:rPr>
          <w:rFonts w:ascii="Verdana" w:eastAsiaTheme="minorHAnsi" w:hAnsi="Verdana" w:cs="Calibri"/>
          <w:sz w:val="20"/>
          <w:szCs w:val="20"/>
        </w:rPr>
        <w:t>max</w:t>
      </w:r>
      <w:proofErr w:type="spellEnd"/>
      <w:r w:rsidRPr="004A7D2D">
        <w:rPr>
          <w:rFonts w:ascii="Verdana" w:eastAsiaTheme="minorHAnsi" w:hAnsi="Verdana" w:cs="Calibri"/>
          <w:sz w:val="20"/>
          <w:szCs w:val="20"/>
        </w:rPr>
        <w:t xml:space="preserve">. 0,2 %? Obecna kara umowna jest rażąco wygórowana. </w:t>
      </w:r>
    </w:p>
    <w:p w:rsidR="00E87140" w:rsidRPr="004A7D2D" w:rsidRDefault="00E87140" w:rsidP="00556DBA">
      <w:pPr>
        <w:autoSpaceDE w:val="0"/>
        <w:autoSpaceDN w:val="0"/>
        <w:adjustRightInd w:val="0"/>
        <w:spacing w:after="0"/>
        <w:jc w:val="both"/>
        <w:rPr>
          <w:rFonts w:ascii="Verdana" w:eastAsiaTheme="minorHAnsi" w:hAnsi="Verdana" w:cs="Calibri"/>
          <w:sz w:val="20"/>
          <w:szCs w:val="20"/>
        </w:rPr>
      </w:pPr>
      <w:r w:rsidRPr="004A7D2D">
        <w:rPr>
          <w:rFonts w:ascii="Verdana" w:eastAsiaTheme="minorHAnsi" w:hAnsi="Verdana" w:cs="Calibri"/>
          <w:sz w:val="20"/>
          <w:szCs w:val="20"/>
        </w:rPr>
        <w:t>7. Wykonawca wnosi o wyjaśnienie zapisu par 4.5.2 umowy - „nakaz zajęcia majątku” -gdyż takie pojęcie nie występuje w polskim prawie. Gdyby Zamawiającemu chodziło o zajęcie komornicze ruchomości dokonane w toku egzekucji, to należy podkreślić, że co do zasady nie rodzi to żadnego ryzyka po stronie Zamawiającego i jest wewnętrzną sprawą Wykonawcy, niemającą wpływu na realizację zobowiązań i wykonywanie zawartych umów. Nieważność tego zapisu potwierdziła KIO w szeregu orzeczeń (</w:t>
      </w:r>
      <w:r w:rsidRPr="004A7D2D">
        <w:rPr>
          <w:rFonts w:ascii="Verdana" w:eastAsiaTheme="minorHAnsi" w:hAnsi="Verdana" w:cs="Calibri"/>
          <w:bCs/>
          <w:sz w:val="20"/>
          <w:szCs w:val="20"/>
        </w:rPr>
        <w:t>KIO 2304/14,</w:t>
      </w:r>
      <w:r w:rsidRPr="004A7D2D">
        <w:rPr>
          <w:rFonts w:ascii="Verdana" w:eastAsiaTheme="minorHAnsi" w:hAnsi="Verdana" w:cs="Calibri"/>
          <w:b/>
          <w:bCs/>
          <w:sz w:val="20"/>
          <w:szCs w:val="20"/>
        </w:rPr>
        <w:t xml:space="preserve"> </w:t>
      </w:r>
      <w:r w:rsidRPr="004A7D2D">
        <w:rPr>
          <w:rFonts w:ascii="Verdana" w:eastAsiaTheme="minorHAnsi" w:hAnsi="Verdana" w:cs="Calibri"/>
          <w:sz w:val="20"/>
          <w:szCs w:val="20"/>
        </w:rPr>
        <w:t xml:space="preserve">KIO 298/11). </w:t>
      </w:r>
    </w:p>
    <w:p w:rsidR="00556DBA" w:rsidRDefault="00556DBA" w:rsidP="00556DBA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E87140" w:rsidRPr="004A7D2D" w:rsidRDefault="004A7D2D" w:rsidP="00556DBA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Odpowiedzi</w:t>
      </w:r>
      <w:r w:rsidR="00E87140"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 xml:space="preserve">Ad 1 – 7: </w:t>
      </w:r>
      <w:r w:rsidR="00E87140" w:rsidRPr="004A7D2D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556DBA" w:rsidRDefault="00556DBA" w:rsidP="00556DBA">
      <w:pPr>
        <w:spacing w:after="0"/>
        <w:rPr>
          <w:rFonts w:ascii="Verdana" w:hAnsi="Verdana"/>
          <w:b/>
          <w:sz w:val="20"/>
          <w:szCs w:val="20"/>
        </w:rPr>
      </w:pPr>
    </w:p>
    <w:p w:rsidR="00F61B49" w:rsidRDefault="00F61B49" w:rsidP="00556DBA">
      <w:pPr>
        <w:spacing w:after="0"/>
        <w:rPr>
          <w:rFonts w:ascii="Verdana" w:hAnsi="Verdana"/>
          <w:b/>
          <w:sz w:val="20"/>
          <w:szCs w:val="20"/>
        </w:rPr>
      </w:pPr>
      <w:r w:rsidRPr="004A7D2D">
        <w:rPr>
          <w:rFonts w:ascii="Verdana" w:hAnsi="Verdana"/>
          <w:b/>
          <w:sz w:val="20"/>
          <w:szCs w:val="20"/>
        </w:rPr>
        <w:t>Pytania cz.6:</w:t>
      </w:r>
    </w:p>
    <w:p w:rsidR="00556DBA" w:rsidRPr="004A7D2D" w:rsidRDefault="00556DBA" w:rsidP="00556DBA">
      <w:pPr>
        <w:spacing w:after="0"/>
        <w:rPr>
          <w:rFonts w:ascii="Verdana" w:hAnsi="Verdana"/>
          <w:b/>
          <w:sz w:val="20"/>
          <w:szCs w:val="20"/>
        </w:rPr>
      </w:pPr>
    </w:p>
    <w:p w:rsidR="00F61B49" w:rsidRPr="004A7D2D" w:rsidRDefault="00F61B49" w:rsidP="00556DBA">
      <w:pPr>
        <w:spacing w:after="0"/>
        <w:rPr>
          <w:rFonts w:ascii="Verdana" w:hAnsi="Verdana" w:cstheme="minorHAnsi"/>
          <w:sz w:val="20"/>
          <w:szCs w:val="20"/>
        </w:rPr>
      </w:pPr>
      <w:r w:rsidRPr="00556DBA">
        <w:rPr>
          <w:rFonts w:ascii="Verdana" w:hAnsi="Verdana" w:cstheme="minorHAnsi"/>
          <w:bCs/>
          <w:sz w:val="20"/>
          <w:szCs w:val="20"/>
        </w:rPr>
        <w:t>Dot. pak 15 poz. 9.</w:t>
      </w:r>
      <w:r w:rsidRPr="00556DBA">
        <w:rPr>
          <w:rFonts w:ascii="Verdana" w:hAnsi="Verdana" w:cstheme="minorHAnsi"/>
          <w:sz w:val="20"/>
          <w:szCs w:val="20"/>
        </w:rPr>
        <w:t xml:space="preserve"> Czy Zamawiający wyraża zgodę na wycenę produktu </w:t>
      </w:r>
      <w:proofErr w:type="spellStart"/>
      <w:r w:rsidRPr="00556DBA">
        <w:rPr>
          <w:rFonts w:ascii="Verdana" w:hAnsi="Verdana" w:cstheme="minorHAnsi"/>
          <w:sz w:val="20"/>
          <w:szCs w:val="20"/>
        </w:rPr>
        <w:t>Starazolin</w:t>
      </w:r>
      <w:proofErr w:type="spellEnd"/>
      <w:r w:rsidRPr="00556DBA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556DBA">
        <w:rPr>
          <w:rFonts w:ascii="Verdana" w:hAnsi="Verdana" w:cstheme="minorHAnsi"/>
          <w:sz w:val="20"/>
          <w:szCs w:val="20"/>
        </w:rPr>
        <w:t>HydroBalance</w:t>
      </w:r>
      <w:proofErr w:type="spellEnd"/>
      <w:r w:rsidRPr="004A7D2D">
        <w:rPr>
          <w:rFonts w:ascii="Verdana" w:hAnsi="Verdana" w:cstheme="minorHAnsi"/>
          <w:sz w:val="20"/>
          <w:szCs w:val="20"/>
        </w:rPr>
        <w:t xml:space="preserve"> PPH, krople do oczu, 2 x 5 ml?</w:t>
      </w:r>
    </w:p>
    <w:p w:rsidR="00556DBA" w:rsidRDefault="00556DBA" w:rsidP="00556DBA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F61B49" w:rsidRPr="004A7D2D" w:rsidRDefault="00F61B49" w:rsidP="00556DBA">
      <w:pPr>
        <w:spacing w:after="0"/>
        <w:jc w:val="both"/>
        <w:rPr>
          <w:rFonts w:ascii="Verdana" w:hAnsi="Verdana" w:cs="Arial"/>
          <w:i/>
          <w:sz w:val="20"/>
          <w:szCs w:val="20"/>
          <w:highlight w:val="yellow"/>
        </w:rPr>
      </w:pP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 w:rsidRPr="004A7D2D">
        <w:rPr>
          <w:rFonts w:ascii="Verdana" w:hAnsi="Verdana"/>
          <w:b/>
          <w:sz w:val="20"/>
          <w:szCs w:val="20"/>
        </w:rPr>
        <w:t xml:space="preserve">Tak, </w:t>
      </w:r>
      <w:r w:rsidRPr="004A7D2D">
        <w:rPr>
          <w:rFonts w:ascii="Verdana" w:hAnsi="Verdana" w:cstheme="minorHAnsi"/>
          <w:b/>
          <w:sz w:val="20"/>
          <w:szCs w:val="20"/>
        </w:rPr>
        <w:t>zamawiający wyraża zgodę.</w:t>
      </w:r>
    </w:p>
    <w:p w:rsidR="00556DBA" w:rsidRDefault="00556DBA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556DBA" w:rsidRDefault="00556DBA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4A7D2D">
        <w:rPr>
          <w:rFonts w:ascii="Verdana" w:eastAsia="Times New Roman" w:hAnsi="Verdana"/>
          <w:b/>
          <w:bCs/>
          <w:sz w:val="20"/>
          <w:szCs w:val="20"/>
          <w:lang w:eastAsia="pl-PL"/>
        </w:rPr>
        <w:t>Pytania cz.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7</w:t>
      </w:r>
      <w:r w:rsidRPr="004A7D2D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do wzoru umowy: </w:t>
      </w:r>
    </w:p>
    <w:p w:rsidR="00556DBA" w:rsidRPr="004A7D2D" w:rsidRDefault="00556DBA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556DBA" w:rsidRDefault="00556DBA" w:rsidP="00556DBA">
      <w:pPr>
        <w:autoSpaceDE w:val="0"/>
        <w:autoSpaceDN w:val="0"/>
        <w:adjustRightInd w:val="0"/>
        <w:spacing w:after="0"/>
        <w:rPr>
          <w:rFonts w:ascii="Verdana" w:eastAsiaTheme="minorHAnsi" w:hAnsi="Verdana"/>
          <w:color w:val="000000"/>
          <w:sz w:val="20"/>
          <w:szCs w:val="20"/>
        </w:rPr>
      </w:pPr>
      <w:r w:rsidRPr="00556DBA">
        <w:rPr>
          <w:rFonts w:ascii="Verdana" w:eastAsiaTheme="minorHAnsi" w:hAnsi="Verdana"/>
          <w:color w:val="000000"/>
          <w:sz w:val="20"/>
          <w:szCs w:val="20"/>
        </w:rPr>
        <w:t xml:space="preserve"> 1. W celu zapewnienia równego traktowania stron umowy i umożliwienia Wykonawcy sprawdzenia zasadności reklamacji wnosimy o wprowadzenie w § 2 ust. 10 projektu umowy 5 dniowego terminu na rozpatrzenie reklamacji oraz zamianę słów „…od daty otrzymania zgłoszenia o wadzie” , ,,… od daty otrzymania zgłoszenia o brakach ilościowych i błędach rodzajowych” na „…od daty uznania reklamacji”. </w:t>
      </w:r>
    </w:p>
    <w:p w:rsidR="00556DBA" w:rsidRPr="00556DBA" w:rsidRDefault="00556DBA" w:rsidP="00556DBA">
      <w:pPr>
        <w:autoSpaceDE w:val="0"/>
        <w:autoSpaceDN w:val="0"/>
        <w:adjustRightInd w:val="0"/>
        <w:spacing w:after="0"/>
        <w:rPr>
          <w:rFonts w:ascii="Verdana" w:eastAsiaTheme="minorHAnsi" w:hAnsi="Verdana"/>
          <w:color w:val="000000"/>
          <w:sz w:val="20"/>
          <w:szCs w:val="20"/>
        </w:rPr>
      </w:pPr>
      <w:r w:rsidRPr="00556DBA">
        <w:rPr>
          <w:rFonts w:ascii="Verdana" w:eastAsiaTheme="minorHAnsi" w:hAnsi="Verdana"/>
          <w:color w:val="000000"/>
          <w:sz w:val="20"/>
          <w:szCs w:val="20"/>
        </w:rPr>
        <w:t xml:space="preserve">2. Czy w celu miarkowania kar umownych Zamawiający dokona modyfikacji postanowień projektu przyszłej umowy w zakresie zapisów § 4 ust. 1: </w:t>
      </w:r>
    </w:p>
    <w:p w:rsidR="00556DBA" w:rsidRPr="00556DBA" w:rsidRDefault="00556DBA" w:rsidP="00556DBA">
      <w:pPr>
        <w:autoSpaceDE w:val="0"/>
        <w:autoSpaceDN w:val="0"/>
        <w:adjustRightInd w:val="0"/>
        <w:spacing w:after="0"/>
        <w:rPr>
          <w:rFonts w:ascii="Verdana" w:eastAsiaTheme="minorHAnsi" w:hAnsi="Verdana"/>
          <w:color w:val="000000"/>
          <w:sz w:val="20"/>
          <w:szCs w:val="20"/>
        </w:rPr>
      </w:pPr>
      <w:r w:rsidRPr="00556DBA">
        <w:rPr>
          <w:rFonts w:ascii="Verdana" w:eastAsiaTheme="minorHAnsi" w:hAnsi="Verdana"/>
          <w:color w:val="000000"/>
          <w:sz w:val="20"/>
          <w:szCs w:val="20"/>
        </w:rPr>
        <w:t xml:space="preserve">1. Wykonawca jest zobowiązany do zapłaty kar umownych: </w:t>
      </w:r>
    </w:p>
    <w:p w:rsidR="00556DBA" w:rsidRPr="00556DBA" w:rsidRDefault="00556DBA" w:rsidP="00556DBA">
      <w:pPr>
        <w:autoSpaceDE w:val="0"/>
        <w:autoSpaceDN w:val="0"/>
        <w:adjustRightInd w:val="0"/>
        <w:spacing w:after="0"/>
        <w:rPr>
          <w:rFonts w:ascii="Verdana" w:eastAsiaTheme="minorHAnsi" w:hAnsi="Verdana"/>
          <w:color w:val="000000"/>
          <w:sz w:val="20"/>
          <w:szCs w:val="20"/>
        </w:rPr>
      </w:pPr>
      <w:r w:rsidRPr="00556DBA">
        <w:rPr>
          <w:rFonts w:ascii="Verdana" w:eastAsiaTheme="minorHAnsi" w:hAnsi="Verdana"/>
          <w:color w:val="000000"/>
          <w:sz w:val="20"/>
          <w:szCs w:val="20"/>
        </w:rPr>
        <w:t xml:space="preserve">1) za zwłokę w realizacji dostawy w wysokości </w:t>
      </w:r>
      <w:r w:rsidRPr="00556DBA">
        <w:rPr>
          <w:rFonts w:ascii="Verdana" w:eastAsiaTheme="minorHAnsi" w:hAnsi="Verdana"/>
          <w:bCs/>
          <w:color w:val="000000"/>
          <w:sz w:val="20"/>
          <w:szCs w:val="20"/>
        </w:rPr>
        <w:t xml:space="preserve">0,5% </w:t>
      </w:r>
      <w:r w:rsidRPr="00556DBA">
        <w:rPr>
          <w:rFonts w:ascii="Verdana" w:eastAsiaTheme="minorHAnsi" w:hAnsi="Verdana"/>
          <w:color w:val="000000"/>
          <w:sz w:val="20"/>
          <w:szCs w:val="20"/>
        </w:rPr>
        <w:t xml:space="preserve">wartości brutto danej dostawy, zgodnie z zał. nr 1 - za każdy dzień, </w:t>
      </w:r>
      <w:r w:rsidRPr="00556DBA">
        <w:rPr>
          <w:rFonts w:ascii="Verdana" w:eastAsiaTheme="minorHAnsi" w:hAnsi="Verdana"/>
          <w:bCs/>
          <w:color w:val="000000"/>
          <w:sz w:val="20"/>
          <w:szCs w:val="20"/>
        </w:rPr>
        <w:t xml:space="preserve">jednak nie więcej niż 10% wartości brutto danej dostawy </w:t>
      </w:r>
    </w:p>
    <w:p w:rsidR="00556DBA" w:rsidRPr="00556DBA" w:rsidRDefault="00556DBA" w:rsidP="00556DBA">
      <w:pPr>
        <w:autoSpaceDE w:val="0"/>
        <w:autoSpaceDN w:val="0"/>
        <w:adjustRightInd w:val="0"/>
        <w:spacing w:after="0"/>
        <w:rPr>
          <w:rFonts w:ascii="Verdana" w:eastAsiaTheme="minorHAnsi" w:hAnsi="Verdana"/>
          <w:color w:val="000000"/>
          <w:sz w:val="20"/>
          <w:szCs w:val="20"/>
        </w:rPr>
      </w:pPr>
      <w:r w:rsidRPr="00556DBA">
        <w:rPr>
          <w:rFonts w:ascii="Verdana" w:eastAsiaTheme="minorHAnsi" w:hAnsi="Verdana"/>
          <w:color w:val="000000"/>
          <w:sz w:val="20"/>
          <w:szCs w:val="20"/>
        </w:rPr>
        <w:t xml:space="preserve">2) za zwłokę w wymianie reklamowanego przedmiotu umowy na nowy w wysokości </w:t>
      </w:r>
      <w:r w:rsidRPr="00556DBA">
        <w:rPr>
          <w:rFonts w:ascii="Verdana" w:eastAsiaTheme="minorHAnsi" w:hAnsi="Verdana"/>
          <w:bCs/>
          <w:color w:val="000000"/>
          <w:sz w:val="20"/>
          <w:szCs w:val="20"/>
        </w:rPr>
        <w:t xml:space="preserve">0,5% </w:t>
      </w:r>
      <w:r w:rsidRPr="00556DBA">
        <w:rPr>
          <w:rFonts w:ascii="Verdana" w:eastAsiaTheme="minorHAnsi" w:hAnsi="Verdana"/>
          <w:color w:val="000000"/>
          <w:sz w:val="20"/>
          <w:szCs w:val="20"/>
        </w:rPr>
        <w:t xml:space="preserve">wartości brutto danego asortymentu, zgodnie z zał. nr 1 - za każdy dzień, </w:t>
      </w:r>
      <w:r w:rsidRPr="00556DBA">
        <w:rPr>
          <w:rFonts w:ascii="Verdana" w:eastAsiaTheme="minorHAnsi" w:hAnsi="Verdana"/>
          <w:bCs/>
          <w:color w:val="000000"/>
          <w:sz w:val="20"/>
          <w:szCs w:val="20"/>
        </w:rPr>
        <w:t xml:space="preserve">jednak nie więcej niż 10% wartości brutto danego asortymentu </w:t>
      </w:r>
    </w:p>
    <w:p w:rsidR="00F61B49" w:rsidRDefault="00556DBA" w:rsidP="00556DBA">
      <w:pPr>
        <w:spacing w:after="0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556DBA">
        <w:rPr>
          <w:rFonts w:ascii="Verdana" w:eastAsiaTheme="minorHAnsi" w:hAnsi="Verdana"/>
          <w:color w:val="000000"/>
          <w:sz w:val="20"/>
          <w:szCs w:val="20"/>
        </w:rPr>
        <w:lastRenderedPageBreak/>
        <w:t>3. Czy Zamawiający uzupełni projekt umowy o zapis, że na podstawie art. 106n ust. 1 ustawy z dnia 11 marca 2004 r. o podatku od towarów i usług udziela Wykonawcy zgody na wystawianie i przesyłanie faktur, duplikatów faktur oraz ich korekt, a także not obciążeniowych i not korygujących w formacie pliku elektronicznego PDF na wskazany przez siebie adres poczty e-mail, ze wskazanych w umowie adresów poczty e-mail Wykonawcy?</w:t>
      </w:r>
    </w:p>
    <w:p w:rsidR="00556DBA" w:rsidRDefault="00556DBA" w:rsidP="00556DBA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556DBA" w:rsidRPr="004A7D2D" w:rsidRDefault="00556DBA" w:rsidP="00556DBA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Odpowiedzi: </w:t>
      </w:r>
      <w:r>
        <w:rPr>
          <w:rFonts w:ascii="Verdana" w:hAnsi="Verdana"/>
          <w:b/>
          <w:sz w:val="20"/>
          <w:szCs w:val="20"/>
        </w:rPr>
        <w:t>Ad 1 – 3</w:t>
      </w:r>
      <w:r w:rsidRPr="004A7D2D">
        <w:rPr>
          <w:rFonts w:ascii="Verdana" w:hAnsi="Verdana"/>
          <w:b/>
          <w:sz w:val="20"/>
          <w:szCs w:val="20"/>
        </w:rPr>
        <w:t>: Zamawiający pozostawia zapisy projektowanych postanowień umowy bez zmian.</w:t>
      </w:r>
    </w:p>
    <w:p w:rsidR="00556DBA" w:rsidRDefault="00556DBA" w:rsidP="00556DBA">
      <w:pPr>
        <w:spacing w:after="0"/>
        <w:ind w:firstLine="708"/>
        <w:jc w:val="both"/>
        <w:rPr>
          <w:rFonts w:ascii="Verdana" w:hAnsi="Verdana" w:cs="Arial"/>
          <w:i/>
          <w:sz w:val="20"/>
          <w:szCs w:val="20"/>
        </w:rPr>
      </w:pPr>
    </w:p>
    <w:p w:rsidR="00556DBA" w:rsidRDefault="00556DBA" w:rsidP="00556DBA">
      <w:pPr>
        <w:spacing w:after="0"/>
        <w:ind w:firstLine="708"/>
        <w:jc w:val="both"/>
        <w:rPr>
          <w:rFonts w:ascii="Verdana" w:hAnsi="Verdana" w:cs="Arial"/>
          <w:i/>
          <w:sz w:val="20"/>
          <w:szCs w:val="20"/>
        </w:rPr>
      </w:pPr>
    </w:p>
    <w:p w:rsidR="00556DBA" w:rsidRDefault="00556DBA" w:rsidP="00556DBA">
      <w:pPr>
        <w:spacing w:after="0"/>
        <w:ind w:firstLine="708"/>
        <w:jc w:val="both"/>
        <w:rPr>
          <w:rFonts w:ascii="Verdana" w:hAnsi="Verdana" w:cs="Arial"/>
          <w:i/>
          <w:sz w:val="20"/>
          <w:szCs w:val="20"/>
        </w:rPr>
      </w:pPr>
    </w:p>
    <w:p w:rsidR="00556DBA" w:rsidRDefault="00556DBA" w:rsidP="00556DBA">
      <w:pPr>
        <w:spacing w:after="0"/>
        <w:ind w:firstLine="708"/>
        <w:jc w:val="both"/>
        <w:rPr>
          <w:rFonts w:ascii="Verdana" w:hAnsi="Verdana" w:cs="Arial"/>
          <w:i/>
          <w:sz w:val="20"/>
          <w:szCs w:val="20"/>
        </w:rPr>
      </w:pPr>
    </w:p>
    <w:p w:rsidR="00CE0D73" w:rsidRPr="00B32DEE" w:rsidRDefault="00CE0D73" w:rsidP="00556DBA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B32DEE">
        <w:rPr>
          <w:rFonts w:ascii="Verdana" w:hAnsi="Verdana" w:cs="Arial"/>
          <w:i/>
          <w:sz w:val="20"/>
          <w:szCs w:val="20"/>
        </w:rPr>
        <w:t>W związku z udzielonymi wyjaśnieniami Zamawiający zmienia zapisy SWZ oraz publikuje</w:t>
      </w:r>
      <w:r w:rsidRPr="00B32DEE">
        <w:rPr>
          <w:rFonts w:ascii="Verdana" w:hAnsi="Verdana" w:cs="Arial"/>
          <w:b/>
          <w:i/>
          <w:sz w:val="20"/>
          <w:szCs w:val="20"/>
        </w:rPr>
        <w:t xml:space="preserve"> zmodyfikowany załącznik pod nazwą:</w:t>
      </w:r>
      <w:r w:rsidRPr="00B32DEE">
        <w:rPr>
          <w:rFonts w:ascii="Verdana" w:hAnsi="Verdana"/>
          <w:b/>
          <w:iCs/>
          <w:sz w:val="20"/>
          <w:szCs w:val="20"/>
        </w:rPr>
        <w:t xml:space="preserve"> </w:t>
      </w:r>
      <w:r w:rsidR="004A7D2D" w:rsidRPr="00B32DEE">
        <w:rPr>
          <w:rFonts w:ascii="Verdana" w:hAnsi="Verdana"/>
          <w:b/>
          <w:i/>
          <w:iCs/>
          <w:sz w:val="20"/>
          <w:szCs w:val="20"/>
        </w:rPr>
        <w:t>„2</w:t>
      </w:r>
      <w:r w:rsidR="004F5E23">
        <w:rPr>
          <w:rFonts w:ascii="Verdana" w:hAnsi="Verdana"/>
          <w:b/>
          <w:i/>
          <w:iCs/>
          <w:sz w:val="20"/>
          <w:szCs w:val="20"/>
        </w:rPr>
        <w:t>3</w:t>
      </w:r>
      <w:r w:rsidRPr="00B32DEE">
        <w:rPr>
          <w:rFonts w:ascii="Verdana" w:hAnsi="Verdana"/>
          <w:b/>
          <w:i/>
          <w:iCs/>
          <w:sz w:val="20"/>
          <w:szCs w:val="20"/>
        </w:rPr>
        <w:t>.</w:t>
      </w:r>
      <w:r w:rsidR="004A7D2D" w:rsidRPr="00B32DEE">
        <w:rPr>
          <w:rFonts w:ascii="Verdana" w:hAnsi="Verdana"/>
          <w:b/>
          <w:i/>
          <w:iCs/>
          <w:sz w:val="20"/>
          <w:szCs w:val="20"/>
        </w:rPr>
        <w:t>12</w:t>
      </w:r>
      <w:r w:rsidRPr="00B32DEE">
        <w:rPr>
          <w:rFonts w:ascii="Verdana" w:hAnsi="Verdana"/>
          <w:b/>
          <w:i/>
          <w:iCs/>
          <w:sz w:val="20"/>
          <w:szCs w:val="20"/>
        </w:rPr>
        <w:t xml:space="preserve">.2022 </w:t>
      </w:r>
      <w:proofErr w:type="spellStart"/>
      <w:r w:rsidRPr="00B32DEE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Pr="00B32DEE">
        <w:rPr>
          <w:rFonts w:ascii="Verdana" w:hAnsi="Verdana"/>
          <w:b/>
          <w:i/>
          <w:iCs/>
          <w:sz w:val="20"/>
          <w:szCs w:val="20"/>
        </w:rPr>
        <w:t xml:space="preserve"> nr 2 F</w:t>
      </w:r>
      <w:r w:rsidR="004A7D2D" w:rsidRPr="00B32DEE">
        <w:rPr>
          <w:rFonts w:ascii="Verdana" w:hAnsi="Verdana"/>
          <w:b/>
          <w:i/>
          <w:iCs/>
          <w:sz w:val="20"/>
          <w:szCs w:val="20"/>
        </w:rPr>
        <w:t>ormularz cenowy</w:t>
      </w:r>
      <w:r w:rsidRPr="00B32DEE">
        <w:rPr>
          <w:rFonts w:ascii="Verdana" w:hAnsi="Verdana"/>
          <w:b/>
          <w:i/>
          <w:iCs/>
          <w:sz w:val="20"/>
          <w:szCs w:val="20"/>
        </w:rPr>
        <w:t xml:space="preserve"> OPZ”.</w:t>
      </w:r>
    </w:p>
    <w:p w:rsidR="00B06F2B" w:rsidRPr="00B32DEE" w:rsidRDefault="00B06F2B" w:rsidP="00556DBA">
      <w:pPr>
        <w:spacing w:after="0"/>
        <w:ind w:left="360"/>
        <w:rPr>
          <w:rFonts w:ascii="Verdana" w:hAnsi="Verdana"/>
          <w:sz w:val="20"/>
          <w:szCs w:val="20"/>
        </w:rPr>
      </w:pPr>
    </w:p>
    <w:p w:rsidR="00CE0D73" w:rsidRPr="00B32DEE" w:rsidRDefault="00A16FF8" w:rsidP="00556DBA">
      <w:pPr>
        <w:spacing w:after="0"/>
        <w:rPr>
          <w:rFonts w:ascii="Verdana" w:eastAsia="Times New Roman" w:hAnsi="Verdana"/>
          <w:sz w:val="20"/>
          <w:szCs w:val="20"/>
          <w:lang w:eastAsia="pl-PL"/>
        </w:rPr>
      </w:pPr>
      <w:r w:rsidRPr="00B32DEE">
        <w:rPr>
          <w:rFonts w:ascii="Verdana" w:eastAsia="Times New Roman" w:hAnsi="Verdana"/>
          <w:sz w:val="20"/>
          <w:szCs w:val="20"/>
          <w:lang w:eastAsia="pl-PL"/>
        </w:rPr>
        <w:tab/>
      </w:r>
      <w:r w:rsidR="005A438D" w:rsidRPr="00B32DEE">
        <w:rPr>
          <w:rFonts w:ascii="Verdana" w:eastAsia="Times New Roman" w:hAnsi="Verdana"/>
          <w:sz w:val="20"/>
          <w:szCs w:val="20"/>
          <w:lang w:eastAsia="pl-PL"/>
        </w:rPr>
        <w:t>Zgodnie z a</w:t>
      </w:r>
      <w:r w:rsidR="006A58FA" w:rsidRPr="00B32DEE">
        <w:rPr>
          <w:rFonts w:ascii="Verdana" w:eastAsia="Times New Roman" w:hAnsi="Verdana"/>
          <w:sz w:val="20"/>
          <w:szCs w:val="20"/>
          <w:lang w:eastAsia="pl-PL"/>
        </w:rPr>
        <w:t xml:space="preserve">rt.  137 ust 6 </w:t>
      </w:r>
      <w:r w:rsidR="005A438D" w:rsidRPr="00B32DEE">
        <w:rPr>
          <w:rFonts w:ascii="Verdana" w:eastAsia="Times New Roman" w:hAnsi="Verdana"/>
          <w:sz w:val="20"/>
          <w:szCs w:val="20"/>
          <w:lang w:eastAsia="pl-PL"/>
        </w:rPr>
        <w:t xml:space="preserve">ustawy Prawo zamówień publicznych </w:t>
      </w:r>
      <w:r w:rsidR="006A58FA" w:rsidRPr="00B32DEE">
        <w:rPr>
          <w:rFonts w:ascii="Verdana" w:eastAsia="Times New Roman" w:hAnsi="Verdana"/>
          <w:sz w:val="20"/>
          <w:szCs w:val="20"/>
          <w:lang w:eastAsia="pl-PL"/>
        </w:rPr>
        <w:t xml:space="preserve">zmianie ulega termin składania </w:t>
      </w:r>
    </w:p>
    <w:p w:rsidR="006A58FA" w:rsidRPr="00B32DEE" w:rsidRDefault="006A58FA" w:rsidP="00556DBA">
      <w:pPr>
        <w:spacing w:after="0"/>
        <w:rPr>
          <w:rFonts w:ascii="Verdana" w:eastAsia="Times New Roman" w:hAnsi="Verdana"/>
          <w:sz w:val="20"/>
          <w:szCs w:val="20"/>
          <w:lang w:eastAsia="pl-PL"/>
        </w:rPr>
      </w:pPr>
      <w:r w:rsidRPr="00B32DEE">
        <w:rPr>
          <w:rFonts w:ascii="Verdana" w:eastAsia="Times New Roman" w:hAnsi="Verdana"/>
          <w:sz w:val="20"/>
          <w:szCs w:val="20"/>
          <w:lang w:eastAsia="pl-PL"/>
        </w:rPr>
        <w:t xml:space="preserve">i otwarcia ofert </w:t>
      </w:r>
      <w:r w:rsidR="005A438D" w:rsidRPr="00B32DEE">
        <w:rPr>
          <w:rFonts w:ascii="Verdana" w:eastAsia="Times New Roman" w:hAnsi="Verdana"/>
          <w:sz w:val="20"/>
          <w:szCs w:val="20"/>
          <w:lang w:eastAsia="pl-PL"/>
        </w:rPr>
        <w:t>oraz termin związania ofertą.</w:t>
      </w:r>
    </w:p>
    <w:p w:rsidR="00A16FF8" w:rsidRPr="00B32DEE" w:rsidRDefault="005A438D" w:rsidP="00556DBA">
      <w:pPr>
        <w:spacing w:after="0"/>
        <w:rPr>
          <w:rFonts w:ascii="Verdana" w:eastAsia="Times New Roman" w:hAnsi="Verdana"/>
          <w:b/>
          <w:sz w:val="20"/>
          <w:szCs w:val="20"/>
          <w:lang w:eastAsia="pl-PL"/>
        </w:rPr>
      </w:pPr>
      <w:r w:rsidRPr="00B32DEE">
        <w:rPr>
          <w:rFonts w:ascii="Verdana" w:eastAsia="Times New Roman" w:hAnsi="Verdana"/>
          <w:b/>
          <w:sz w:val="20"/>
          <w:szCs w:val="20"/>
          <w:lang w:eastAsia="pl-PL"/>
        </w:rPr>
        <w:t xml:space="preserve">Termin składania i otwarcia ofert to </w:t>
      </w:r>
      <w:r w:rsidR="00CE0D73" w:rsidRPr="00B32DEE">
        <w:rPr>
          <w:rFonts w:ascii="Verdana" w:eastAsia="Times New Roman" w:hAnsi="Verdana"/>
          <w:b/>
          <w:sz w:val="20"/>
          <w:szCs w:val="20"/>
          <w:lang w:eastAsia="pl-PL"/>
        </w:rPr>
        <w:t>0</w:t>
      </w:r>
      <w:r w:rsidR="00E720A8" w:rsidRPr="00B32DEE">
        <w:rPr>
          <w:rFonts w:ascii="Verdana" w:eastAsia="Times New Roman" w:hAnsi="Verdana"/>
          <w:b/>
          <w:sz w:val="20"/>
          <w:szCs w:val="20"/>
          <w:lang w:eastAsia="pl-PL"/>
        </w:rPr>
        <w:t>5</w:t>
      </w:r>
      <w:r w:rsidR="00CE0D73" w:rsidRPr="00B32DEE">
        <w:rPr>
          <w:rFonts w:ascii="Verdana" w:eastAsia="Times New Roman" w:hAnsi="Verdana"/>
          <w:b/>
          <w:sz w:val="20"/>
          <w:szCs w:val="20"/>
          <w:lang w:eastAsia="pl-PL"/>
        </w:rPr>
        <w:t>.</w:t>
      </w:r>
      <w:r w:rsidR="004A7D2D" w:rsidRPr="00B32DEE">
        <w:rPr>
          <w:rFonts w:ascii="Verdana" w:eastAsia="Times New Roman" w:hAnsi="Verdana"/>
          <w:b/>
          <w:sz w:val="20"/>
          <w:szCs w:val="20"/>
          <w:lang w:eastAsia="pl-PL"/>
        </w:rPr>
        <w:t>01</w:t>
      </w:r>
      <w:r w:rsidR="00CE0D73" w:rsidRPr="00B32DEE">
        <w:rPr>
          <w:rFonts w:ascii="Verdana" w:eastAsia="Times New Roman" w:hAnsi="Verdana"/>
          <w:b/>
          <w:sz w:val="20"/>
          <w:szCs w:val="20"/>
          <w:lang w:eastAsia="pl-PL"/>
        </w:rPr>
        <w:t>.</w:t>
      </w:r>
      <w:r w:rsidRPr="00B32DEE">
        <w:rPr>
          <w:rFonts w:ascii="Verdana" w:eastAsia="Times New Roman" w:hAnsi="Verdana"/>
          <w:b/>
          <w:sz w:val="20"/>
          <w:szCs w:val="20"/>
          <w:lang w:eastAsia="pl-PL"/>
        </w:rPr>
        <w:t>202</w:t>
      </w:r>
      <w:r w:rsidR="004A7D2D" w:rsidRPr="00B32DEE">
        <w:rPr>
          <w:rFonts w:ascii="Verdana" w:eastAsia="Times New Roman" w:hAnsi="Verdana"/>
          <w:b/>
          <w:sz w:val="20"/>
          <w:szCs w:val="20"/>
          <w:lang w:eastAsia="pl-PL"/>
        </w:rPr>
        <w:t>3</w:t>
      </w:r>
      <w:r w:rsidRPr="00B32DEE">
        <w:rPr>
          <w:rFonts w:ascii="Verdana" w:eastAsia="Times New Roman" w:hAnsi="Verdana"/>
          <w:b/>
          <w:sz w:val="20"/>
          <w:szCs w:val="20"/>
          <w:lang w:eastAsia="pl-PL"/>
        </w:rPr>
        <w:t>r</w:t>
      </w:r>
      <w:r w:rsidR="00A16FF8" w:rsidRPr="00B32DEE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:rsidR="006A58FA" w:rsidRPr="00B32DEE" w:rsidRDefault="006A58FA" w:rsidP="00556DBA">
      <w:pPr>
        <w:spacing w:after="0"/>
        <w:rPr>
          <w:rFonts w:ascii="Verdana" w:eastAsia="Times New Roman" w:hAnsi="Verdana"/>
          <w:sz w:val="20"/>
          <w:szCs w:val="20"/>
          <w:lang w:eastAsia="pl-PL"/>
        </w:rPr>
      </w:pPr>
      <w:r w:rsidRPr="00B32DEE">
        <w:rPr>
          <w:rFonts w:ascii="Verdana" w:eastAsia="Times New Roman" w:hAnsi="Verdana"/>
          <w:sz w:val="20"/>
          <w:szCs w:val="20"/>
          <w:lang w:eastAsia="pl-PL"/>
        </w:rPr>
        <w:t>Godziny składania i otwarcia ofert pozostają bez zmian.</w:t>
      </w:r>
    </w:p>
    <w:p w:rsidR="006A58FA" w:rsidRPr="004A7D2D" w:rsidRDefault="006A58FA" w:rsidP="00556DBA">
      <w:pPr>
        <w:spacing w:after="0"/>
        <w:rPr>
          <w:rFonts w:ascii="Verdana" w:hAnsi="Verdana"/>
          <w:b/>
          <w:sz w:val="20"/>
          <w:szCs w:val="20"/>
        </w:rPr>
      </w:pPr>
      <w:r w:rsidRPr="00B32DEE">
        <w:rPr>
          <w:rFonts w:ascii="Verdana" w:hAnsi="Verdana"/>
          <w:b/>
          <w:sz w:val="20"/>
          <w:szCs w:val="20"/>
        </w:rPr>
        <w:t xml:space="preserve">Termin związania ofertą to </w:t>
      </w:r>
      <w:r w:rsidR="00CE0D73" w:rsidRPr="00B32DEE">
        <w:rPr>
          <w:rFonts w:ascii="Verdana" w:hAnsi="Verdana"/>
          <w:b/>
          <w:sz w:val="20"/>
          <w:szCs w:val="20"/>
        </w:rPr>
        <w:t>0</w:t>
      </w:r>
      <w:r w:rsidR="004A7D2D" w:rsidRPr="00B32DEE">
        <w:rPr>
          <w:rFonts w:ascii="Verdana" w:hAnsi="Verdana"/>
          <w:b/>
          <w:sz w:val="20"/>
          <w:szCs w:val="20"/>
        </w:rPr>
        <w:t>4</w:t>
      </w:r>
      <w:r w:rsidR="00CE0D73" w:rsidRPr="00B32DEE">
        <w:rPr>
          <w:rFonts w:ascii="Verdana" w:hAnsi="Verdana"/>
          <w:b/>
          <w:sz w:val="20"/>
          <w:szCs w:val="20"/>
        </w:rPr>
        <w:t>.</w:t>
      </w:r>
      <w:r w:rsidR="004A7D2D" w:rsidRPr="00B32DEE">
        <w:rPr>
          <w:rFonts w:ascii="Verdana" w:hAnsi="Verdana"/>
          <w:b/>
          <w:sz w:val="20"/>
          <w:szCs w:val="20"/>
        </w:rPr>
        <w:t>04</w:t>
      </w:r>
      <w:r w:rsidR="005A438D" w:rsidRPr="00B32DEE">
        <w:rPr>
          <w:rFonts w:ascii="Verdana" w:hAnsi="Verdana"/>
          <w:b/>
          <w:sz w:val="20"/>
          <w:szCs w:val="20"/>
        </w:rPr>
        <w:t>.202</w:t>
      </w:r>
      <w:r w:rsidR="004A7D2D" w:rsidRPr="00B32DEE">
        <w:rPr>
          <w:rFonts w:ascii="Verdana" w:hAnsi="Verdana"/>
          <w:b/>
          <w:sz w:val="20"/>
          <w:szCs w:val="20"/>
        </w:rPr>
        <w:t>3</w:t>
      </w:r>
      <w:r w:rsidR="005A438D" w:rsidRPr="00B32DEE">
        <w:rPr>
          <w:rFonts w:ascii="Verdana" w:hAnsi="Verdana"/>
          <w:b/>
          <w:sz w:val="20"/>
          <w:szCs w:val="20"/>
        </w:rPr>
        <w:t>r.</w:t>
      </w:r>
    </w:p>
    <w:p w:rsidR="00076E89" w:rsidRPr="004A7D2D" w:rsidRDefault="00076E89" w:rsidP="00556DBA">
      <w:pPr>
        <w:spacing w:after="0"/>
        <w:rPr>
          <w:rFonts w:ascii="Verdana" w:hAnsi="Verdana"/>
          <w:sz w:val="20"/>
          <w:szCs w:val="20"/>
        </w:rPr>
      </w:pPr>
    </w:p>
    <w:p w:rsidR="00526A2D" w:rsidRPr="004A7D2D" w:rsidRDefault="00526A2D" w:rsidP="00556DBA">
      <w:pPr>
        <w:spacing w:after="0"/>
        <w:rPr>
          <w:rFonts w:ascii="Verdana" w:hAnsi="Verdana"/>
          <w:sz w:val="20"/>
          <w:szCs w:val="20"/>
        </w:rPr>
      </w:pPr>
    </w:p>
    <w:sectPr w:rsidR="00526A2D" w:rsidRPr="004A7D2D" w:rsidSect="00B32DEE">
      <w:headerReference w:type="default" r:id="rId8"/>
      <w:footerReference w:type="default" r:id="rId9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D2D" w:rsidRDefault="004A7D2D" w:rsidP="00C97BF3">
      <w:pPr>
        <w:spacing w:after="0" w:line="240" w:lineRule="auto"/>
      </w:pPr>
      <w:r>
        <w:separator/>
      </w:r>
    </w:p>
  </w:endnote>
  <w:endnote w:type="continuationSeparator" w:id="1">
    <w:p w:rsidR="004A7D2D" w:rsidRDefault="004A7D2D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Poppins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D2D" w:rsidRDefault="00C94DBE" w:rsidP="005A438D">
    <w:pPr>
      <w:pStyle w:val="Stopka"/>
      <w:jc w:val="both"/>
    </w:pPr>
    <w:fldSimple w:instr=" PAGE   \* MERGEFORMAT ">
      <w:r w:rsidR="004F5E23">
        <w:rPr>
          <w:noProof/>
        </w:rPr>
        <w:t>6</w:t>
      </w:r>
    </w:fldSimple>
    <w:r w:rsidR="004A7D2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D2D" w:rsidRDefault="004A7D2D" w:rsidP="00C97BF3">
      <w:pPr>
        <w:spacing w:after="0" w:line="240" w:lineRule="auto"/>
      </w:pPr>
      <w:r>
        <w:separator/>
      </w:r>
    </w:p>
  </w:footnote>
  <w:footnote w:type="continuationSeparator" w:id="1">
    <w:p w:rsidR="004A7D2D" w:rsidRDefault="004A7D2D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D2D" w:rsidRDefault="004A7D2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8A4"/>
    <w:rsid w:val="000508F3"/>
    <w:rsid w:val="00076E89"/>
    <w:rsid w:val="000C0553"/>
    <w:rsid w:val="000C5A03"/>
    <w:rsid w:val="00133801"/>
    <w:rsid w:val="001375CB"/>
    <w:rsid w:val="00315901"/>
    <w:rsid w:val="003D10E6"/>
    <w:rsid w:val="00424EBD"/>
    <w:rsid w:val="00494EAA"/>
    <w:rsid w:val="004A7D2D"/>
    <w:rsid w:val="004F5E23"/>
    <w:rsid w:val="005250AE"/>
    <w:rsid w:val="00526A2D"/>
    <w:rsid w:val="005563FD"/>
    <w:rsid w:val="00556DBA"/>
    <w:rsid w:val="00582D94"/>
    <w:rsid w:val="005A438D"/>
    <w:rsid w:val="005A5062"/>
    <w:rsid w:val="006A58FA"/>
    <w:rsid w:val="006D75DA"/>
    <w:rsid w:val="006E2363"/>
    <w:rsid w:val="00734325"/>
    <w:rsid w:val="00776942"/>
    <w:rsid w:val="008A4CD0"/>
    <w:rsid w:val="00917529"/>
    <w:rsid w:val="009A7F6A"/>
    <w:rsid w:val="009D3510"/>
    <w:rsid w:val="00A16FF8"/>
    <w:rsid w:val="00AB5738"/>
    <w:rsid w:val="00AD0875"/>
    <w:rsid w:val="00B06F2B"/>
    <w:rsid w:val="00B128A4"/>
    <w:rsid w:val="00B32DEE"/>
    <w:rsid w:val="00B75680"/>
    <w:rsid w:val="00B767B2"/>
    <w:rsid w:val="00BC6B76"/>
    <w:rsid w:val="00BE1457"/>
    <w:rsid w:val="00C12D92"/>
    <w:rsid w:val="00C94DBE"/>
    <w:rsid w:val="00C97BF3"/>
    <w:rsid w:val="00CE0D73"/>
    <w:rsid w:val="00DF6EFF"/>
    <w:rsid w:val="00E70F36"/>
    <w:rsid w:val="00E720A8"/>
    <w:rsid w:val="00E87140"/>
    <w:rsid w:val="00E97875"/>
    <w:rsid w:val="00EC0213"/>
    <w:rsid w:val="00F02CA8"/>
    <w:rsid w:val="00F61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CF6F4-7C1B-47F1-831A-8B6AC1811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2169</Words>
  <Characters>13015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mbuksa</dc:creator>
  <cp:lastModifiedBy>asewastynowicz</cp:lastModifiedBy>
  <cp:revision>15</cp:revision>
  <cp:lastPrinted>2022-05-23T07:37:00Z</cp:lastPrinted>
  <dcterms:created xsi:type="dcterms:W3CDTF">2022-05-23T07:37:00Z</dcterms:created>
  <dcterms:modified xsi:type="dcterms:W3CDTF">2022-12-23T07:43:00Z</dcterms:modified>
</cp:coreProperties>
</file>