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C01EE7">
      <w:pPr>
        <w:pStyle w:val="Tekstpodstawowy"/>
        <w:ind w:right="5668"/>
        <w:rPr>
          <w:rFonts w:ascii="Verdana" w:hAnsi="Verdana" w:cs="Times New Roman"/>
          <w:sz w:val="20"/>
        </w:rPr>
      </w:pPr>
    </w:p>
    <w:p w:rsidR="00635553" w:rsidRDefault="00635553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</w:p>
    <w:p w:rsidR="00D72448" w:rsidRPr="00752A18" w:rsidRDefault="00D72448" w:rsidP="00D72448">
      <w:pPr>
        <w:spacing w:line="360" w:lineRule="auto"/>
        <w:rPr>
          <w:rFonts w:ascii="Tahoma" w:hAnsi="Tahoma" w:cs="Tahoma"/>
          <w:b/>
        </w:rPr>
      </w:pPr>
      <w:r w:rsidRPr="00752A18">
        <w:rPr>
          <w:rFonts w:ascii="Tahoma" w:hAnsi="Tahoma" w:cs="Tahoma"/>
          <w:b/>
        </w:rPr>
        <w:t>Załącznik nr 1</w:t>
      </w:r>
    </w:p>
    <w:p w:rsidR="00D72448" w:rsidRPr="00752A18" w:rsidRDefault="00D72448" w:rsidP="00D72448">
      <w:pPr>
        <w:spacing w:line="360" w:lineRule="auto"/>
        <w:rPr>
          <w:rFonts w:ascii="Tahoma" w:hAnsi="Tahoma" w:cs="Tahoma"/>
          <w:b/>
        </w:rPr>
      </w:pPr>
      <w:r w:rsidRPr="00752A18">
        <w:rPr>
          <w:rFonts w:ascii="Tahoma" w:hAnsi="Tahoma" w:cs="Tahoma"/>
          <w:b/>
        </w:rPr>
        <w:t xml:space="preserve">Pakiet nr </w:t>
      </w:r>
      <w:r w:rsidR="0000175C">
        <w:rPr>
          <w:rFonts w:ascii="Tahoma" w:hAnsi="Tahoma" w:cs="Tahoma"/>
          <w:b/>
        </w:rPr>
        <w:t>2</w:t>
      </w:r>
    </w:p>
    <w:p w:rsidR="00D46F4F" w:rsidRDefault="0000175C" w:rsidP="00D72448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Zakup wózków do przewozu chorych w pozycji leżącej</w:t>
      </w:r>
      <w:r w:rsidR="006A6F2C">
        <w:rPr>
          <w:rFonts w:ascii="Tahoma" w:hAnsi="Tahoma" w:cs="Tahoma"/>
          <w:b/>
        </w:rPr>
        <w:t xml:space="preserve"> – 2</w:t>
      </w:r>
      <w:r w:rsidR="00D72448" w:rsidRPr="00752A18">
        <w:rPr>
          <w:rFonts w:ascii="Tahoma" w:hAnsi="Tahoma" w:cs="Tahoma"/>
          <w:b/>
        </w:rPr>
        <w:t xml:space="preserve"> szt.</w:t>
      </w:r>
    </w:p>
    <w:p w:rsidR="006A6F2C" w:rsidRPr="006A6F2C" w:rsidRDefault="0000175C" w:rsidP="00D72448">
      <w:pPr>
        <w:spacing w:line="360" w:lineRule="auto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>Zadanie przewiduje zakup 2 szt. wózków do przewozu chorych w pozycji leżącej. Pozwoli on na poprawę dostępności oddziału i uzupełni niedobory w takim sprzęcie utrudniającym transport pacjentów</w:t>
      </w:r>
      <w:r w:rsidR="006A6F2C" w:rsidRPr="006A6F2C">
        <w:rPr>
          <w:rFonts w:ascii="Tahoma" w:hAnsi="Tahoma" w:cs="Tahoma"/>
          <w:i/>
          <w:sz w:val="16"/>
          <w:szCs w:val="16"/>
        </w:rPr>
        <w:t>.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8221"/>
      </w:tblGrid>
      <w:tr w:rsidR="00D72448" w:rsidRPr="009A0BF3" w:rsidTr="00654056">
        <w:trPr>
          <w:trHeight w:val="170"/>
        </w:trPr>
        <w:tc>
          <w:tcPr>
            <w:tcW w:w="852" w:type="dxa"/>
            <w:shd w:val="clear" w:color="auto" w:fill="FFFFFF"/>
            <w:vAlign w:val="center"/>
            <w:hideMark/>
          </w:tcPr>
          <w:p w:rsidR="00D72448" w:rsidRPr="009A0BF3" w:rsidRDefault="00D72448" w:rsidP="00F84F87">
            <w:pPr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221" w:type="dxa"/>
            <w:shd w:val="clear" w:color="auto" w:fill="FFFFFF"/>
            <w:vAlign w:val="center"/>
            <w:hideMark/>
          </w:tcPr>
          <w:p w:rsidR="00D72448" w:rsidRPr="009A0BF3" w:rsidRDefault="00D72448" w:rsidP="00F84F87">
            <w:pPr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 graniczne (wymagane)</w:t>
            </w:r>
          </w:p>
        </w:tc>
      </w:tr>
      <w:tr w:rsidR="00D72448" w:rsidRPr="009A0BF3" w:rsidTr="00654056">
        <w:trPr>
          <w:trHeight w:val="170"/>
        </w:trPr>
        <w:tc>
          <w:tcPr>
            <w:tcW w:w="852" w:type="dxa"/>
            <w:shd w:val="clear" w:color="auto" w:fill="92D050"/>
            <w:vAlign w:val="center"/>
            <w:hideMark/>
          </w:tcPr>
          <w:p w:rsidR="00D72448" w:rsidRPr="009A0BF3" w:rsidRDefault="00D72448" w:rsidP="00F84F87">
            <w:pPr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 </w:t>
            </w:r>
          </w:p>
        </w:tc>
        <w:tc>
          <w:tcPr>
            <w:tcW w:w="8221" w:type="dxa"/>
            <w:shd w:val="clear" w:color="auto" w:fill="92D050"/>
            <w:vAlign w:val="center"/>
            <w:hideMark/>
          </w:tcPr>
          <w:p w:rsidR="00D72448" w:rsidRPr="009A0BF3" w:rsidRDefault="00703E96" w:rsidP="00F84F87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  <w:t>Wózki do przewozu chorych w pozycji leżącej</w:t>
            </w:r>
          </w:p>
        </w:tc>
      </w:tr>
      <w:tr w:rsidR="00393349" w:rsidRPr="00100E42" w:rsidTr="00654056">
        <w:trPr>
          <w:trHeight w:val="170"/>
        </w:trPr>
        <w:tc>
          <w:tcPr>
            <w:tcW w:w="852" w:type="dxa"/>
            <w:vAlign w:val="center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  <w:noProof/>
              </w:rPr>
              <w:t>Wózek transportowy z regulowaną wysokością, dwusegmentowym leżem, o konstrukcji wykonanej ze stali malowanej proszkowo, epoksydowanej z dodatkiem antybakteryjnym na bazie jonów srebra (powłoka proszkowa o średniej grubości 70 mikronów, zgodna z normą UNI EN ISO 2409</w:t>
            </w:r>
          </w:p>
        </w:tc>
      </w:tr>
      <w:tr w:rsidR="00393349" w:rsidRPr="00100E42" w:rsidTr="00654056">
        <w:trPr>
          <w:trHeight w:val="182"/>
        </w:trPr>
        <w:tc>
          <w:tcPr>
            <w:tcW w:w="852" w:type="dxa"/>
            <w:vAlign w:val="center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jc w:val="both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  <w:noProof/>
              </w:rPr>
              <w:t>Rama na 4 kołach skrętnych i systemem podnoszenia na dwóch cylindrycznych kolumnach sterowanych za pomocą pedałów</w:t>
            </w:r>
          </w:p>
        </w:tc>
      </w:tr>
      <w:tr w:rsidR="00393349" w:rsidRPr="00100E42" w:rsidTr="00654056">
        <w:trPr>
          <w:trHeight w:val="1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  <w:noProof/>
              </w:rPr>
              <w:t xml:space="preserve">Rama podstawy obudowana tworzywem sztucznym łatwym do utrzymania w czystości. </w:t>
            </w: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jc w:val="both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  <w:noProof/>
              </w:rPr>
              <w:t>Regulacja wysokości leża i pozycji Trendelenburga/anty-Trendelenburga przy pomocy trzech sterowników nożnych umieszczonych po obu stronach wózka</w:t>
            </w: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C6421E" w:rsidRPr="00A67CB4" w:rsidRDefault="00393349" w:rsidP="00EF597D">
            <w:pPr>
              <w:jc w:val="both"/>
              <w:rPr>
                <w:rFonts w:asciiTheme="minorHAnsi" w:hAnsiTheme="minorHAnsi" w:cstheme="minorHAnsi"/>
                <w:noProof/>
              </w:rPr>
            </w:pPr>
            <w:r w:rsidRPr="00A67CB4">
              <w:rPr>
                <w:rFonts w:asciiTheme="minorHAnsi" w:hAnsiTheme="minorHAnsi" w:cstheme="minorHAnsi"/>
                <w:noProof/>
              </w:rPr>
              <w:t>Uchwyt pod platformą materaca oznaczony kolorem czerwonym do opuszczania sekcji oparcia pleców w nagłych, krytycznych sytuacjach</w:t>
            </w:r>
            <w:r w:rsidR="00C6421E" w:rsidRPr="00A67CB4">
              <w:rPr>
                <w:rFonts w:asciiTheme="minorHAnsi" w:hAnsiTheme="minorHAnsi" w:cstheme="minorHAnsi"/>
                <w:noProof/>
              </w:rPr>
              <w:t xml:space="preserve"> </w:t>
            </w:r>
          </w:p>
          <w:p w:rsidR="00393349" w:rsidRPr="00A67CB4" w:rsidRDefault="00C6421E" w:rsidP="00EF597D">
            <w:pPr>
              <w:jc w:val="both"/>
              <w:rPr>
                <w:rFonts w:asciiTheme="minorHAnsi" w:hAnsiTheme="minorHAnsi" w:cstheme="minorHAnsi"/>
                <w:noProof/>
                <w:color w:val="FF0000"/>
              </w:rPr>
            </w:pPr>
            <w:r w:rsidRPr="00A67CB4">
              <w:rPr>
                <w:rFonts w:asciiTheme="minorHAnsi" w:hAnsiTheme="minorHAnsi" w:cstheme="minorHAnsi"/>
                <w:noProof/>
                <w:color w:val="FF0000"/>
              </w:rPr>
              <w:t>lub ergonomiczny chwyt pod platformą materaca do opuszczania sekcji oparcia pleców w nagłych, krytycznych sytuacjach</w:t>
            </w:r>
          </w:p>
          <w:p w:rsidR="00A67CB4" w:rsidRPr="00A67CB4" w:rsidRDefault="00A67CB4" w:rsidP="00EF597D">
            <w:pPr>
              <w:jc w:val="both"/>
              <w:rPr>
                <w:rFonts w:asciiTheme="minorHAnsi" w:hAnsiTheme="minorHAnsi" w:cstheme="minorHAnsi"/>
                <w:noProof/>
                <w:color w:val="FF0000"/>
              </w:rPr>
            </w:pPr>
            <w:r w:rsidRPr="00A67CB4">
              <w:rPr>
                <w:rFonts w:asciiTheme="minorHAnsi" w:hAnsiTheme="minorHAnsi" w:cstheme="minorHAnsi"/>
                <w:noProof/>
                <w:color w:val="FF0000"/>
              </w:rPr>
              <w:t>lub</w:t>
            </w:r>
          </w:p>
          <w:p w:rsidR="00A67CB4" w:rsidRPr="00C6421E" w:rsidRDefault="00A67CB4" w:rsidP="00EF597D">
            <w:pPr>
              <w:jc w:val="both"/>
              <w:rPr>
                <w:rFonts w:asciiTheme="minorHAnsi" w:hAnsiTheme="minorHAnsi" w:cstheme="minorHAnsi"/>
                <w:noProof/>
                <w:color w:val="FF0000"/>
              </w:rPr>
            </w:pPr>
            <w:r w:rsidRPr="00A67CB4">
              <w:rPr>
                <w:rFonts w:asciiTheme="minorHAnsi" w:hAnsiTheme="minorHAnsi" w:cstheme="minorHAnsi"/>
                <w:color w:val="FF0000"/>
              </w:rPr>
              <w:t>uchwyt pod platforma materaca do opuszczania sekcji oparcia pleców w kolorze żółtym</w:t>
            </w:r>
            <w:r>
              <w:rPr>
                <w:rFonts w:asciiTheme="minorHAnsi" w:hAnsiTheme="minorHAnsi" w:cstheme="minorHAnsi"/>
                <w:color w:val="FF0000"/>
              </w:rPr>
              <w:t>.</w:t>
            </w:r>
          </w:p>
        </w:tc>
      </w:tr>
      <w:tr w:rsidR="00393349" w:rsidRPr="009A0BF3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  <w:noProof/>
              </w:rPr>
              <w:t xml:space="preserve">Rama podstawy złożona z rurek stalowych malowanych proszkowo, </w:t>
            </w:r>
            <w:r>
              <w:rPr>
                <w:rFonts w:asciiTheme="minorHAnsi" w:hAnsiTheme="minorHAnsi" w:cstheme="minorHAnsi"/>
                <w:noProof/>
              </w:rPr>
              <w:t>bez ostrych krawędzi, łatwa do utrzymania w czystości</w:t>
            </w: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jc w:val="both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  <w:noProof/>
              </w:rPr>
              <w:t>Leże dwusegmentowe HPL, przezierne dla promieni RTG</w:t>
            </w: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Theme="minorHAnsi" w:hAnsiTheme="minorHAnsi" w:cstheme="minorHAnsi"/>
                <w:noProof/>
              </w:rPr>
            </w:pPr>
            <w:r w:rsidRPr="00E4289D">
              <w:rPr>
                <w:rFonts w:asciiTheme="minorHAnsi" w:hAnsiTheme="minorHAnsi" w:cstheme="minorHAnsi"/>
                <w:noProof/>
              </w:rPr>
              <w:t>Regulowany segment oparcia pleców za pomocą sprężyny gazowej, z dźwignią sterującą od strony głowy ze wspomaganiem hydraulicznym.</w:t>
            </w:r>
          </w:p>
          <w:p w:rsidR="00393349" w:rsidRPr="00E4289D" w:rsidRDefault="00393349" w:rsidP="00EF597D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Theme="minorHAnsi" w:hAnsiTheme="minorHAnsi" w:cstheme="minorHAnsi"/>
                <w:noProof/>
              </w:rPr>
            </w:pPr>
            <w:r w:rsidRPr="00E4289D">
              <w:rPr>
                <w:rFonts w:asciiTheme="minorHAnsi" w:hAnsiTheme="minorHAnsi" w:cstheme="minorHAnsi"/>
                <w:noProof/>
              </w:rPr>
              <w:t>Regulacja wysokości wózka oraz Trendelenburga i anty/ Trendelenburga poprzez sterowniki nożne.</w:t>
            </w:r>
          </w:p>
          <w:p w:rsidR="00393349" w:rsidRPr="00E4289D" w:rsidRDefault="00393349" w:rsidP="00EF597D">
            <w:pPr>
              <w:rPr>
                <w:rFonts w:asciiTheme="minorHAnsi" w:hAnsiTheme="minorHAnsi" w:cstheme="minorHAnsi"/>
              </w:rPr>
            </w:pPr>
          </w:p>
        </w:tc>
      </w:tr>
      <w:tr w:rsidR="00393349" w:rsidRPr="009A0BF3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  <w:noProof/>
              </w:rPr>
              <w:t>4 gniazda na wysięgnik płynów infuzyjnych w 4 rogach wózka</w:t>
            </w:r>
            <w:r>
              <w:rPr>
                <w:rFonts w:asciiTheme="minorHAnsi" w:hAnsiTheme="minorHAnsi" w:cstheme="minorHAnsi"/>
                <w:noProof/>
              </w:rPr>
              <w:t>, na wyposażeniu minimum jeden wysięgnik</w:t>
            </w: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Theme="minorHAnsi" w:hAnsiTheme="minorHAnsi" w:cstheme="minorHAnsi"/>
                <w:noProof/>
              </w:rPr>
            </w:pPr>
            <w:r w:rsidRPr="00E4289D">
              <w:rPr>
                <w:rFonts w:asciiTheme="minorHAnsi" w:hAnsiTheme="minorHAnsi" w:cstheme="minorHAnsi"/>
                <w:noProof/>
              </w:rPr>
              <w:t xml:space="preserve">Składane poręcze boczne, szybkie obniżanie, na 6 pionowych szczebelkach osłona o wysokości 39 cm powyżej powierzchni leża , poręcze boczne wyposażone w </w:t>
            </w:r>
            <w:r w:rsidRPr="00E4289D">
              <w:rPr>
                <w:rFonts w:asciiTheme="minorHAnsi" w:hAnsiTheme="minorHAnsi" w:cstheme="minorHAnsi"/>
                <w:noProof/>
              </w:rPr>
              <w:lastRenderedPageBreak/>
              <w:t>boczną listwę zabezpieczajacą, wykonaną z tworzywa sztucznego zapobiegajacego uszkodzeniom wózka</w:t>
            </w:r>
          </w:p>
          <w:p w:rsidR="00393349" w:rsidRPr="00E4289D" w:rsidRDefault="00393349" w:rsidP="00EF597D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Default="00393349" w:rsidP="00EF597D">
            <w:pPr>
              <w:rPr>
                <w:rFonts w:asciiTheme="minorHAnsi" w:hAnsiTheme="minorHAnsi" w:cstheme="minorHAnsi"/>
                <w:noProof/>
              </w:rPr>
            </w:pPr>
            <w:r w:rsidRPr="00E4289D">
              <w:rPr>
                <w:rFonts w:asciiTheme="minorHAnsi" w:hAnsiTheme="minorHAnsi" w:cstheme="minorHAnsi"/>
                <w:noProof/>
              </w:rPr>
              <w:t>W czterech rogach wózka zamontowane koła odbojowe wykonane z kauczku</w:t>
            </w:r>
          </w:p>
          <w:p w:rsidR="00497F05" w:rsidRPr="00497F05" w:rsidRDefault="00497F05" w:rsidP="00EF597D">
            <w:pPr>
              <w:rPr>
                <w:rFonts w:asciiTheme="minorHAnsi" w:hAnsiTheme="minorHAnsi" w:cstheme="minorHAnsi"/>
                <w:noProof/>
                <w:color w:val="FF0000"/>
              </w:rPr>
            </w:pPr>
            <w:r w:rsidRPr="00497F05">
              <w:rPr>
                <w:rFonts w:asciiTheme="minorHAnsi" w:hAnsiTheme="minorHAnsi" w:cstheme="minorHAnsi"/>
                <w:noProof/>
                <w:color w:val="FF0000"/>
              </w:rPr>
              <w:t>lub</w:t>
            </w:r>
          </w:p>
          <w:p w:rsidR="005B16D7" w:rsidRPr="008A61DF" w:rsidRDefault="00497F05" w:rsidP="008A61DF">
            <w:pPr>
              <w:pStyle w:val="Akapitzlist"/>
              <w:spacing w:line="240" w:lineRule="auto"/>
              <w:ind w:left="0"/>
              <w:rPr>
                <w:rFonts w:ascii="Bookman Old Style" w:hAnsi="Bookman Old Style" w:cstheme="minorHAnsi"/>
                <w:noProof/>
                <w:color w:val="FF0000"/>
              </w:rPr>
            </w:pPr>
            <w:r w:rsidRPr="00440BFF">
              <w:rPr>
                <w:rFonts w:ascii="Bookman Old Style" w:hAnsi="Bookman Old Style" w:cstheme="minorHAnsi"/>
                <w:noProof/>
                <w:color w:val="FF0000"/>
              </w:rPr>
              <w:t>w czterech rogach wózka zamontowane koła odbojowe wykonane z tworzywa sztucznego</w:t>
            </w: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  <w:noProof/>
              </w:rPr>
              <w:t>Po obu stronach wózek zaopatrzony w metalowe uchwyty/listwy na akcesoria, z których każdy posiada 2 przesuwane i zmieniające pozycję haczyki o maksymalnym obciążeniu 3 kg</w:t>
            </w: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jc w:val="both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</w:rPr>
              <w:t>Ergonomiczne wyjmowane uchwyty od strony głowy i nóg do przemieszczania wózka</w:t>
            </w: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Theme="minorHAnsi" w:hAnsiTheme="minorHAnsi" w:cstheme="minorHAnsi"/>
                <w:noProof/>
              </w:rPr>
            </w:pPr>
            <w:r w:rsidRPr="00E4289D">
              <w:rPr>
                <w:rFonts w:asciiTheme="minorHAnsi" w:hAnsiTheme="minorHAnsi" w:cstheme="minorHAnsi"/>
                <w:noProof/>
              </w:rPr>
              <w:t>Cztery koła skrętne na łożyskach kulkowych o średnicy min.200 mm, nie pozostawiające śladów:</w:t>
            </w:r>
          </w:p>
          <w:p w:rsidR="00393349" w:rsidRPr="00E4289D" w:rsidRDefault="00393349" w:rsidP="00EF597D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Theme="minorHAnsi" w:hAnsiTheme="minorHAnsi" w:cstheme="minorHAnsi"/>
                <w:noProof/>
              </w:rPr>
            </w:pPr>
            <w:r w:rsidRPr="00E4289D">
              <w:rPr>
                <w:rFonts w:asciiTheme="minorHAnsi" w:hAnsiTheme="minorHAnsi" w:cstheme="minorHAnsi"/>
                <w:noProof/>
              </w:rPr>
              <w:t xml:space="preserve"> jedno  kierunkowe, z systemem hamulcowym uruchamianym przez dźwignie w czterech rogach podstawy ramy</w:t>
            </w:r>
          </w:p>
          <w:p w:rsidR="00393349" w:rsidRPr="00E4289D" w:rsidRDefault="00393349" w:rsidP="00EF597D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Theme="minorHAnsi" w:hAnsiTheme="minorHAnsi" w:cstheme="minorHAnsi"/>
                <w:noProof/>
              </w:rPr>
            </w:pPr>
            <w:r w:rsidRPr="00E4289D">
              <w:rPr>
                <w:rFonts w:asciiTheme="minorHAnsi" w:hAnsiTheme="minorHAnsi" w:cstheme="minorHAnsi"/>
                <w:noProof/>
              </w:rPr>
              <w:t xml:space="preserve"> centralna blokada 4 kół, mechanizm blokady centralnej wszystich kół jednocześnie przy każdym kole</w:t>
            </w:r>
          </w:p>
          <w:p w:rsidR="00393349" w:rsidRPr="00E4289D" w:rsidRDefault="00393349" w:rsidP="00EF597D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Theme="minorHAnsi" w:hAnsiTheme="minorHAnsi" w:cstheme="minorHAnsi"/>
                <w:noProof/>
              </w:rPr>
            </w:pPr>
            <w:r w:rsidRPr="00E4289D">
              <w:rPr>
                <w:rFonts w:asciiTheme="minorHAnsi" w:hAnsiTheme="minorHAnsi" w:cstheme="minorHAnsi"/>
                <w:noProof/>
              </w:rPr>
              <w:t xml:space="preserve"> 3 koła skrętne i 1 koło kierunkowe. </w:t>
            </w:r>
          </w:p>
          <w:p w:rsidR="00393349" w:rsidRPr="00E4289D" w:rsidRDefault="00393349" w:rsidP="00EF597D">
            <w:pPr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</w:rPr>
              <w:t>Hamulec postojowy zapobiegający przypadkowemu przesunięciu wózka p</w:t>
            </w:r>
            <w:r>
              <w:rPr>
                <w:rFonts w:asciiTheme="minorHAnsi" w:hAnsiTheme="minorHAnsi" w:cstheme="minorHAnsi"/>
              </w:rPr>
              <w:t>odczas wchodzenia/ schodzenia pa</w:t>
            </w:r>
            <w:r w:rsidRPr="00E4289D">
              <w:rPr>
                <w:rFonts w:asciiTheme="minorHAnsi" w:hAnsiTheme="minorHAnsi" w:cstheme="minorHAnsi"/>
              </w:rPr>
              <w:t>cjenta.</w:t>
            </w:r>
          </w:p>
        </w:tc>
      </w:tr>
      <w:tr w:rsidR="00393349" w:rsidRPr="009A0BF3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Theme="minorHAnsi" w:hAnsiTheme="minorHAnsi" w:cstheme="minorHAnsi"/>
                <w:noProof/>
              </w:rPr>
            </w:pPr>
            <w:r w:rsidRPr="00E4289D">
              <w:rPr>
                <w:rFonts w:asciiTheme="minorHAnsi" w:hAnsiTheme="minorHAnsi" w:cstheme="minorHAnsi"/>
                <w:noProof/>
              </w:rPr>
              <w:t>Obudowa podwozia zawierająca: 1 przegródkę na butlę z tlenem z paskiem mocującym na butle o różnych rozmiarach (maksymalnie do 7 litrów), 1 przegródkę na odzież i  2 przegródki do przechowywania wysięgnika na płyny infuzyjne w pozycji poziomej, kiedy nie jest on używany</w:t>
            </w:r>
          </w:p>
          <w:p w:rsidR="00393349" w:rsidRPr="00E4289D" w:rsidRDefault="00393349" w:rsidP="00EF597D">
            <w:pPr>
              <w:rPr>
                <w:rFonts w:asciiTheme="minorHAnsi" w:hAnsiTheme="minorHAnsi" w:cstheme="minorHAnsi"/>
              </w:rPr>
            </w:pPr>
          </w:p>
        </w:tc>
      </w:tr>
      <w:tr w:rsidR="00393349" w:rsidRPr="009A0BF3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autoSpaceDE w:val="0"/>
              <w:autoSpaceDN w:val="0"/>
              <w:adjustRightInd w:val="0"/>
              <w:spacing w:line="20" w:lineRule="atLeast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</w:rPr>
              <w:t>Wymiary leża: 200x65 cm (+/-1 cm)</w:t>
            </w:r>
          </w:p>
          <w:p w:rsidR="00393349" w:rsidRPr="00E4289D" w:rsidRDefault="00393349" w:rsidP="00EF597D">
            <w:pPr>
              <w:spacing w:before="40" w:after="40"/>
              <w:ind w:left="38"/>
              <w:rPr>
                <w:rFonts w:asciiTheme="minorHAnsi" w:hAnsiTheme="minorHAnsi" w:cstheme="minorHAnsi"/>
              </w:rPr>
            </w:pPr>
          </w:p>
        </w:tc>
      </w:tr>
      <w:tr w:rsidR="00393349" w:rsidRPr="009A0BF3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autoSpaceDE w:val="0"/>
              <w:autoSpaceDN w:val="0"/>
              <w:adjustRightInd w:val="0"/>
              <w:spacing w:line="20" w:lineRule="atLeast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</w:rPr>
              <w:t>Całkowite wymiary (z kołami odbojowymi): 210x83 cm (+/- 1 cm)</w:t>
            </w:r>
          </w:p>
          <w:p w:rsidR="00393349" w:rsidRPr="00E4289D" w:rsidRDefault="00393349" w:rsidP="00EF597D">
            <w:pPr>
              <w:spacing w:before="40" w:after="40"/>
              <w:ind w:left="38"/>
              <w:rPr>
                <w:rFonts w:asciiTheme="minorHAnsi" w:hAnsiTheme="minorHAnsi" w:cstheme="minorHAnsi"/>
              </w:rPr>
            </w:pP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autoSpaceDE w:val="0"/>
              <w:autoSpaceDN w:val="0"/>
              <w:adjustRightInd w:val="0"/>
              <w:spacing w:line="20" w:lineRule="atLeast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</w:rPr>
              <w:t>Wymiary segmentu pleców: 77x55 cm (+/- 1 cm)</w:t>
            </w:r>
          </w:p>
          <w:p w:rsidR="00393349" w:rsidRPr="00E4289D" w:rsidRDefault="00393349" w:rsidP="00EF597D">
            <w:pPr>
              <w:spacing w:before="40" w:after="40"/>
              <w:ind w:left="38"/>
              <w:rPr>
                <w:rFonts w:asciiTheme="minorHAnsi" w:hAnsiTheme="minorHAnsi" w:cstheme="minorHAnsi"/>
              </w:rPr>
            </w:pPr>
          </w:p>
        </w:tc>
      </w:tr>
      <w:tr w:rsidR="00393349" w:rsidRPr="009A0BF3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autoSpaceDE w:val="0"/>
              <w:autoSpaceDN w:val="0"/>
              <w:adjustRightInd w:val="0"/>
              <w:spacing w:line="20" w:lineRule="atLeast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</w:rPr>
              <w:t>Wymiary segmentu nóg: 123, 5x65 cm (+/- 1 cm)</w:t>
            </w:r>
          </w:p>
          <w:p w:rsidR="00393349" w:rsidRPr="00E4289D" w:rsidRDefault="00393349" w:rsidP="00EF597D">
            <w:pPr>
              <w:autoSpaceDE w:val="0"/>
              <w:autoSpaceDN w:val="0"/>
              <w:adjustRightInd w:val="0"/>
              <w:spacing w:line="20" w:lineRule="atLeast"/>
              <w:rPr>
                <w:rFonts w:asciiTheme="minorHAnsi" w:hAnsiTheme="minorHAnsi" w:cstheme="minorHAnsi"/>
              </w:rPr>
            </w:pP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autoSpaceDE w:val="0"/>
              <w:autoSpaceDN w:val="0"/>
              <w:adjustRightInd w:val="0"/>
              <w:spacing w:line="20" w:lineRule="atLeast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</w:rPr>
              <w:t>Regulowana wysokość leża: 56 - 89 cm (+/- 1 cm)</w:t>
            </w:r>
          </w:p>
          <w:p w:rsidR="00393349" w:rsidRPr="00E4289D" w:rsidRDefault="00393349" w:rsidP="00EF597D">
            <w:pPr>
              <w:spacing w:before="40" w:after="40"/>
              <w:ind w:left="38"/>
              <w:rPr>
                <w:rFonts w:asciiTheme="minorHAnsi" w:hAnsiTheme="minorHAnsi" w:cstheme="minorHAnsi"/>
              </w:rPr>
            </w:pP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autoSpaceDE w:val="0"/>
              <w:autoSpaceDN w:val="0"/>
              <w:adjustRightInd w:val="0"/>
              <w:spacing w:line="20" w:lineRule="atLeast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</w:rPr>
              <w:t>Rozstaw kół: 117 cm (+/- 1 cm)</w:t>
            </w:r>
          </w:p>
          <w:p w:rsidR="00393349" w:rsidRPr="00E4289D" w:rsidRDefault="00393349" w:rsidP="00EF597D">
            <w:pPr>
              <w:spacing w:before="40" w:after="40"/>
              <w:ind w:left="38"/>
              <w:rPr>
                <w:rFonts w:asciiTheme="minorHAnsi" w:hAnsiTheme="minorHAnsi" w:cstheme="minorHAnsi"/>
              </w:rPr>
            </w:pP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autoSpaceDE w:val="0"/>
              <w:autoSpaceDN w:val="0"/>
              <w:adjustRightInd w:val="0"/>
              <w:spacing w:line="20" w:lineRule="atLeast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</w:rPr>
              <w:t>Regulacja segmentu oparcia pleców: min. 0°/85°</w:t>
            </w:r>
          </w:p>
          <w:p w:rsidR="00393349" w:rsidRPr="00E4289D" w:rsidRDefault="00393349" w:rsidP="00EF597D">
            <w:pPr>
              <w:spacing w:before="40" w:after="40"/>
              <w:ind w:left="38"/>
              <w:rPr>
                <w:rFonts w:asciiTheme="minorHAnsi" w:hAnsiTheme="minorHAnsi" w:cstheme="minorHAnsi"/>
              </w:rPr>
            </w:pPr>
          </w:p>
        </w:tc>
      </w:tr>
      <w:tr w:rsidR="00393349" w:rsidRPr="009A0BF3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autoSpaceDE w:val="0"/>
              <w:autoSpaceDN w:val="0"/>
              <w:adjustRightInd w:val="0"/>
              <w:spacing w:line="20" w:lineRule="atLeast"/>
              <w:rPr>
                <w:rFonts w:asciiTheme="minorHAnsi" w:hAnsiTheme="minorHAnsi" w:cstheme="minorHAnsi"/>
              </w:rPr>
            </w:pPr>
            <w:proofErr w:type="spellStart"/>
            <w:r w:rsidRPr="00E4289D">
              <w:rPr>
                <w:rFonts w:asciiTheme="minorHAnsi" w:hAnsiTheme="minorHAnsi" w:cstheme="minorHAnsi"/>
              </w:rPr>
              <w:t>Trendelenburg</w:t>
            </w:r>
            <w:proofErr w:type="spellEnd"/>
            <w:r w:rsidRPr="00E4289D">
              <w:rPr>
                <w:rFonts w:asciiTheme="minorHAnsi" w:hAnsiTheme="minorHAnsi" w:cstheme="minorHAnsi"/>
              </w:rPr>
              <w:t>: min. 17⁰</w:t>
            </w:r>
          </w:p>
          <w:p w:rsidR="00393349" w:rsidRPr="00E4289D" w:rsidRDefault="00393349" w:rsidP="00EF597D">
            <w:pPr>
              <w:autoSpaceDE w:val="0"/>
              <w:autoSpaceDN w:val="0"/>
              <w:adjustRightInd w:val="0"/>
              <w:spacing w:line="20" w:lineRule="atLeast"/>
              <w:rPr>
                <w:rFonts w:asciiTheme="minorHAnsi" w:hAnsiTheme="minorHAnsi" w:cstheme="minorHAnsi"/>
              </w:rPr>
            </w:pPr>
            <w:proofErr w:type="spellStart"/>
            <w:r w:rsidRPr="00E4289D">
              <w:rPr>
                <w:rFonts w:asciiTheme="minorHAnsi" w:hAnsiTheme="minorHAnsi" w:cstheme="minorHAnsi"/>
              </w:rPr>
              <w:t>Anty-Trendelenburg</w:t>
            </w:r>
            <w:proofErr w:type="spellEnd"/>
            <w:r w:rsidRPr="00E4289D">
              <w:rPr>
                <w:rFonts w:asciiTheme="minorHAnsi" w:hAnsiTheme="minorHAnsi" w:cstheme="minorHAnsi"/>
              </w:rPr>
              <w:t>: min. 17⁰</w:t>
            </w:r>
          </w:p>
          <w:p w:rsidR="00393349" w:rsidRPr="00E4289D" w:rsidRDefault="00393349" w:rsidP="00EF597D">
            <w:pPr>
              <w:spacing w:before="40" w:after="40"/>
              <w:ind w:left="38"/>
              <w:rPr>
                <w:rFonts w:asciiTheme="minorHAnsi" w:hAnsiTheme="minorHAnsi" w:cstheme="minorHAnsi"/>
              </w:rPr>
            </w:pP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5C7B12" w:rsidRDefault="00393349" w:rsidP="00EF597D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b/>
              </w:rPr>
            </w:pPr>
            <w:r w:rsidRPr="005C7B12">
              <w:rPr>
                <w:rFonts w:asciiTheme="minorHAnsi" w:eastAsiaTheme="minorEastAsia" w:hAnsiTheme="minorHAnsi" w:cstheme="minorHAnsi"/>
                <w:b/>
              </w:rPr>
              <w:t>Dopuszczalne obciążenie robocze: min. 240 kg</w:t>
            </w:r>
          </w:p>
          <w:p w:rsidR="00393349" w:rsidRPr="00E4289D" w:rsidRDefault="00393349" w:rsidP="00EF597D">
            <w:pPr>
              <w:spacing w:before="40" w:after="40"/>
              <w:ind w:left="38"/>
              <w:rPr>
                <w:rFonts w:asciiTheme="minorHAnsi" w:hAnsiTheme="minorHAnsi" w:cstheme="minorHAnsi"/>
              </w:rPr>
            </w:pP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8919FD" w:rsidRDefault="00393349" w:rsidP="00EF597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8919FD">
              <w:rPr>
                <w:rFonts w:asciiTheme="minorHAnsi" w:hAnsiTheme="minorHAnsi" w:cstheme="minorHAnsi"/>
                <w:b/>
              </w:rPr>
              <w:t>Dopuszczalne obciążenie robocze z akcesoriami: min. 270 kg</w:t>
            </w:r>
          </w:p>
          <w:p w:rsidR="00393349" w:rsidRPr="00E4289D" w:rsidRDefault="00393349" w:rsidP="00EF597D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</w:rPr>
            </w:pP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F210B0" w:rsidRDefault="00393349" w:rsidP="00EF597D">
            <w:pPr>
              <w:autoSpaceDE w:val="0"/>
              <w:autoSpaceDN w:val="0"/>
              <w:adjustRightInd w:val="0"/>
              <w:spacing w:line="20" w:lineRule="atLeast"/>
              <w:rPr>
                <w:rFonts w:asciiTheme="minorHAnsi" w:hAnsiTheme="minorHAnsi" w:cstheme="minorHAnsi"/>
                <w:b/>
              </w:rPr>
            </w:pPr>
            <w:r w:rsidRPr="00F210B0">
              <w:rPr>
                <w:rFonts w:asciiTheme="minorHAnsi" w:hAnsiTheme="minorHAnsi" w:cstheme="minorHAnsi"/>
                <w:b/>
              </w:rPr>
              <w:t>Maksymalny udźwig: min. 315 kg</w:t>
            </w:r>
          </w:p>
          <w:p w:rsidR="00393349" w:rsidRPr="00E4289D" w:rsidRDefault="00393349" w:rsidP="00EF597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autoSpaceDE w:val="0"/>
              <w:autoSpaceDN w:val="0"/>
              <w:adjustRightInd w:val="0"/>
              <w:spacing w:line="20" w:lineRule="atLeast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</w:rPr>
              <w:t xml:space="preserve">Całkowita waga: </w:t>
            </w:r>
            <w:proofErr w:type="spellStart"/>
            <w:r w:rsidRPr="00E4289D">
              <w:rPr>
                <w:rFonts w:asciiTheme="minorHAnsi" w:hAnsiTheme="minorHAnsi" w:cstheme="minorHAnsi"/>
              </w:rPr>
              <w:t>max</w:t>
            </w:r>
            <w:proofErr w:type="spellEnd"/>
            <w:r w:rsidRPr="00E4289D">
              <w:rPr>
                <w:rFonts w:asciiTheme="minorHAnsi" w:hAnsiTheme="minorHAnsi" w:cstheme="minorHAnsi"/>
              </w:rPr>
              <w:t>. 120 kg</w:t>
            </w:r>
          </w:p>
          <w:p w:rsidR="00393349" w:rsidRPr="00E4289D" w:rsidRDefault="00393349" w:rsidP="00EF597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  <w:p w:rsidR="00393349" w:rsidRPr="00E4289D" w:rsidRDefault="00393349" w:rsidP="00EF597D">
            <w:pPr>
              <w:autoSpaceDE w:val="0"/>
              <w:autoSpaceDN w:val="0"/>
              <w:adjustRightInd w:val="0"/>
              <w:spacing w:line="20" w:lineRule="atLeast"/>
              <w:rPr>
                <w:rFonts w:asciiTheme="minorHAnsi" w:hAnsiTheme="minorHAnsi" w:cstheme="minorHAnsi"/>
              </w:rPr>
            </w:pP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spacing w:before="40" w:after="40"/>
              <w:ind w:left="38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</w:rPr>
              <w:t xml:space="preserve">WYRÓB MEDYCZNY KLASY I, SPEŁNIAJĄCY WYMOGI EUROPEJSKIEJ DYREKTYWY 93/42/EEC, </w:t>
            </w:r>
          </w:p>
          <w:p w:rsidR="00393349" w:rsidRPr="00E4289D" w:rsidRDefault="00393349" w:rsidP="00EF597D">
            <w:pPr>
              <w:spacing w:before="40" w:after="40"/>
              <w:ind w:left="38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</w:rPr>
              <w:t>Z UWZGLĘDNIENIEM ZMIAN WPROWADZONYCH DYREKTYWĄ 2007/47/EC.</w:t>
            </w:r>
          </w:p>
          <w:p w:rsidR="00393349" w:rsidRPr="00E4289D" w:rsidRDefault="00393349" w:rsidP="00EF597D">
            <w:pPr>
              <w:spacing w:before="40" w:after="40"/>
              <w:ind w:left="38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</w:rPr>
              <w:t>Produkt wykonany zgodnie z procesem produkcji i z certyfikatem ISO 9001:2008 i ISO 13485:2012/ lub równoważne</w:t>
            </w:r>
          </w:p>
        </w:tc>
      </w:tr>
      <w:tr w:rsidR="00393349" w:rsidRPr="009A0BF3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spacing w:before="40" w:after="40"/>
              <w:ind w:left="38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</w:rPr>
              <w:t>Materac kompatybilny z wózkiem o grubości min. 10 cm, wykonany z pianki poliuretanowej o wysokiej gęstości 30kg/m3, bez CFC, w pokrowcu oddychającym, ognioszczelnym i antybakteryjnym.</w:t>
            </w:r>
          </w:p>
        </w:tc>
      </w:tr>
    </w:tbl>
    <w:p w:rsidR="00B9010F" w:rsidRPr="00B9010F" w:rsidRDefault="00B9010F" w:rsidP="00FA4F47">
      <w:pPr>
        <w:ind w:right="2832"/>
        <w:rPr>
          <w:rFonts w:ascii="Verdana" w:hAnsi="Verdana" w:cs="Times New Roman"/>
          <w:sz w:val="20"/>
          <w:szCs w:val="20"/>
        </w:rPr>
      </w:pPr>
    </w:p>
    <w:sectPr w:rsidR="00B9010F" w:rsidRPr="00B9010F" w:rsidSect="00156C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B1B" w:rsidRDefault="007F4B1B" w:rsidP="00047F36">
      <w:r>
        <w:separator/>
      </w:r>
    </w:p>
  </w:endnote>
  <w:endnote w:type="continuationSeparator" w:id="0">
    <w:p w:rsidR="007F4B1B" w:rsidRDefault="007F4B1B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  <w:sig w:usb0="00000007" w:usb1="00000000" w:usb2="00000000" w:usb3="00000000" w:csb0="00000003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000102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000102" w:rsidRPr="001754B1">
      <w:rPr>
        <w:rFonts w:cs="Times New Roman"/>
        <w:b/>
        <w:sz w:val="16"/>
        <w:szCs w:val="14"/>
      </w:rPr>
      <w:fldChar w:fldCharType="separate"/>
    </w:r>
    <w:r w:rsidR="00A92FBF">
      <w:rPr>
        <w:rFonts w:cs="Times New Roman"/>
        <w:b/>
        <w:noProof/>
        <w:sz w:val="16"/>
        <w:szCs w:val="14"/>
      </w:rPr>
      <w:t>2</w:t>
    </w:r>
    <w:r w:rsidR="00000102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000102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000102" w:rsidRPr="001754B1">
      <w:rPr>
        <w:rFonts w:cs="Times New Roman"/>
        <w:sz w:val="16"/>
        <w:szCs w:val="14"/>
      </w:rPr>
      <w:fldChar w:fldCharType="separate"/>
    </w:r>
    <w:r w:rsidR="00A92FBF">
      <w:rPr>
        <w:rFonts w:cs="Times New Roman"/>
        <w:noProof/>
        <w:sz w:val="16"/>
        <w:szCs w:val="14"/>
      </w:rPr>
      <w:t>3</w:t>
    </w:r>
    <w:r w:rsidR="00000102" w:rsidRPr="001754B1">
      <w:rPr>
        <w:rFonts w:cs="Times New Roman"/>
        <w:sz w:val="16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B1B" w:rsidRDefault="007F4B1B" w:rsidP="00047F36">
      <w:r>
        <w:separator/>
      </w:r>
    </w:p>
  </w:footnote>
  <w:footnote w:type="continuationSeparator" w:id="0">
    <w:p w:rsidR="007F4B1B" w:rsidRDefault="007F4B1B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000102">
    <w:pPr>
      <w:pStyle w:val="Nagwek"/>
      <w:rPr>
        <w:noProof/>
        <w:lang w:eastAsia="pl-PL"/>
      </w:rPr>
    </w:pPr>
    <w:r>
      <w:rPr>
        <w:noProof/>
        <w:lang w:eastAsia="pl-PL"/>
      </w:rPr>
      <w:pict>
        <v:group id="Grupa 6" o:spid="_x0000_s24577" style="position:absolute;margin-left:18.95pt;margin-top:26.5pt;width:439.45pt;height:44.4pt;z-index:251658240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24578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1" o:title=""/>
          </v:shape>
          <v:shape id="Picture 4" o:spid="_x0000_s24579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2" o:title=""/>
          </v:shape>
          <v:shape id="Obraz 3" o:spid="_x0000_s24580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3" o:title="Obraz zawierający tekst&#10;&#10;Opis wygenerowany automatycznie"/>
          </v:shape>
          <v:shape id="Obraz 4" o:spid="_x0000_s24581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4" o:title=""/>
          </v:shape>
        </v:group>
      </w:pict>
    </w:r>
  </w:p>
  <w:p w:rsidR="00593C4E" w:rsidRDefault="00593C4E">
    <w:pPr>
      <w:pStyle w:val="Nagwek"/>
      <w:rPr>
        <w:noProof/>
        <w:lang w:eastAsia="pl-PL"/>
      </w:rPr>
    </w:pPr>
  </w:p>
  <w:p w:rsidR="00593C4E" w:rsidRDefault="00593C4E">
    <w:pPr>
      <w:pStyle w:val="Nagwek"/>
      <w:rPr>
        <w:noProof/>
        <w:lang w:eastAsia="pl-PL"/>
      </w:rPr>
    </w:pPr>
  </w:p>
  <w:p w:rsidR="00593C4E" w:rsidRDefault="00593C4E">
    <w:pPr>
      <w:pStyle w:val="Nagwek"/>
      <w:rPr>
        <w:noProof/>
        <w:lang w:eastAsia="pl-PL"/>
      </w:rPr>
    </w:pPr>
  </w:p>
  <w:p w:rsidR="00593C4E" w:rsidRDefault="00593C4E">
    <w:pPr>
      <w:pStyle w:val="Nagwek"/>
    </w:pPr>
  </w:p>
  <w:p w:rsidR="00EF358A" w:rsidRDefault="00EF358A">
    <w:pPr>
      <w:pStyle w:val="Nagwek"/>
    </w:pPr>
  </w:p>
  <w:p w:rsidR="00EF358A" w:rsidRPr="00EF358A" w:rsidRDefault="00EF358A" w:rsidP="00EF358A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EF358A" w:rsidRDefault="00EF358A">
    <w:pPr>
      <w:pStyle w:val="Nagwek"/>
    </w:pPr>
  </w:p>
  <w:p w:rsidR="00D72448" w:rsidRDefault="00D72448">
    <w:pPr>
      <w:pStyle w:val="Nagwek"/>
    </w:pPr>
    <w:r>
      <w:t xml:space="preserve">WCPIT/EA/381-49/2022                                                         </w:t>
    </w:r>
    <w:r w:rsidR="008355DD">
      <w:t xml:space="preserve">                            Załą</w:t>
    </w:r>
    <w:r>
      <w:t>cznik nr 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16E6D33"/>
    <w:multiLevelType w:val="multilevel"/>
    <w:tmpl w:val="075C8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5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6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7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0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2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3">
    <w:nsid w:val="21C70DDB"/>
    <w:multiLevelType w:val="multilevel"/>
    <w:tmpl w:val="93AE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D533D9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C150368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29821CB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3">
    <w:nsid w:val="64845D76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5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6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7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8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5"/>
  </w:num>
  <w:num w:numId="15">
    <w:abstractNumId w:val="46"/>
  </w:num>
  <w:num w:numId="16">
    <w:abstractNumId w:val="49"/>
  </w:num>
  <w:num w:numId="17">
    <w:abstractNumId w:val="41"/>
  </w:num>
  <w:num w:numId="18">
    <w:abstractNumId w:val="64"/>
  </w:num>
  <w:num w:numId="19">
    <w:abstractNumId w:val="62"/>
  </w:num>
  <w:num w:numId="20">
    <w:abstractNumId w:val="48"/>
  </w:num>
  <w:num w:numId="21">
    <w:abstractNumId w:val="56"/>
  </w:num>
  <w:num w:numId="22">
    <w:abstractNumId w:val="35"/>
  </w:num>
  <w:num w:numId="23">
    <w:abstractNumId w:val="84"/>
  </w:num>
  <w:num w:numId="24">
    <w:abstractNumId w:val="57"/>
  </w:num>
  <w:num w:numId="25">
    <w:abstractNumId w:val="58"/>
  </w:num>
  <w:num w:numId="26">
    <w:abstractNumId w:val="44"/>
  </w:num>
  <w:num w:numId="27">
    <w:abstractNumId w:val="89"/>
  </w:num>
  <w:num w:numId="28">
    <w:abstractNumId w:val="73"/>
  </w:num>
  <w:num w:numId="29">
    <w:abstractNumId w:val="51"/>
  </w:num>
  <w:num w:numId="30">
    <w:abstractNumId w:val="36"/>
  </w:num>
  <w:num w:numId="31">
    <w:abstractNumId w:val="86"/>
  </w:num>
  <w:num w:numId="32">
    <w:abstractNumId w:val="87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9"/>
  </w:num>
  <w:num w:numId="36">
    <w:abstractNumId w:val="61"/>
  </w:num>
  <w:num w:numId="37">
    <w:abstractNumId w:val="39"/>
  </w:num>
  <w:num w:numId="38">
    <w:abstractNumId w:val="55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7"/>
    <w:lvlOverride w:ilvl="0">
      <w:startOverride w:val="1"/>
    </w:lvlOverride>
  </w:num>
  <w:num w:numId="44">
    <w:abstractNumId w:val="8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8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7"/>
  </w:num>
  <w:num w:numId="53">
    <w:abstractNumId w:val="33"/>
  </w:num>
  <w:num w:numId="54">
    <w:abstractNumId w:val="43"/>
  </w:num>
  <w:num w:numId="55">
    <w:abstractNumId w:val="50"/>
  </w:num>
  <w:num w:numId="56">
    <w:abstractNumId w:val="75"/>
  </w:num>
  <w:num w:numId="57">
    <w:abstractNumId w:val="53"/>
  </w:num>
  <w:num w:numId="58">
    <w:abstractNumId w:val="40"/>
  </w:num>
  <w:num w:numId="59">
    <w:abstractNumId w:val="83"/>
  </w:num>
  <w:num w:numId="60">
    <w:abstractNumId w:val="81"/>
  </w:num>
  <w:num w:numId="61">
    <w:abstractNumId w:val="76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4582"/>
    <o:shapelayout v:ext="edit">
      <o:idmap v:ext="edit" data="24"/>
    </o:shapelayout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0102"/>
    <w:rsid w:val="0000175C"/>
    <w:rsid w:val="00034AF3"/>
    <w:rsid w:val="00047F36"/>
    <w:rsid w:val="0005192B"/>
    <w:rsid w:val="00063980"/>
    <w:rsid w:val="00066F1F"/>
    <w:rsid w:val="00082E78"/>
    <w:rsid w:val="00091F95"/>
    <w:rsid w:val="000A0D7E"/>
    <w:rsid w:val="000A4D43"/>
    <w:rsid w:val="000B19E1"/>
    <w:rsid w:val="000B3965"/>
    <w:rsid w:val="000C33F7"/>
    <w:rsid w:val="000D3E5A"/>
    <w:rsid w:val="000D6018"/>
    <w:rsid w:val="000E7D5B"/>
    <w:rsid w:val="000F22B1"/>
    <w:rsid w:val="00100F47"/>
    <w:rsid w:val="00113213"/>
    <w:rsid w:val="00133855"/>
    <w:rsid w:val="001345B6"/>
    <w:rsid w:val="00136D99"/>
    <w:rsid w:val="00142853"/>
    <w:rsid w:val="00146296"/>
    <w:rsid w:val="001465CB"/>
    <w:rsid w:val="001506DB"/>
    <w:rsid w:val="00156CAD"/>
    <w:rsid w:val="001719D0"/>
    <w:rsid w:val="001754B1"/>
    <w:rsid w:val="00186E00"/>
    <w:rsid w:val="00191EFD"/>
    <w:rsid w:val="00194916"/>
    <w:rsid w:val="001962EC"/>
    <w:rsid w:val="00196B44"/>
    <w:rsid w:val="001B41CA"/>
    <w:rsid w:val="001C1D28"/>
    <w:rsid w:val="001D466B"/>
    <w:rsid w:val="001F148B"/>
    <w:rsid w:val="001F2E69"/>
    <w:rsid w:val="00205A65"/>
    <w:rsid w:val="00205D88"/>
    <w:rsid w:val="002331CE"/>
    <w:rsid w:val="00236D22"/>
    <w:rsid w:val="00251150"/>
    <w:rsid w:val="00260971"/>
    <w:rsid w:val="00263653"/>
    <w:rsid w:val="00265FCA"/>
    <w:rsid w:val="0027090E"/>
    <w:rsid w:val="00277723"/>
    <w:rsid w:val="00285C86"/>
    <w:rsid w:val="00287B41"/>
    <w:rsid w:val="00290BE1"/>
    <w:rsid w:val="002978DC"/>
    <w:rsid w:val="002A1D6D"/>
    <w:rsid w:val="002A5E6F"/>
    <w:rsid w:val="002B035C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E2A42"/>
    <w:rsid w:val="002F4F07"/>
    <w:rsid w:val="002F5278"/>
    <w:rsid w:val="0030264F"/>
    <w:rsid w:val="00307BC4"/>
    <w:rsid w:val="00313F2B"/>
    <w:rsid w:val="0031417B"/>
    <w:rsid w:val="00314FC3"/>
    <w:rsid w:val="0032328D"/>
    <w:rsid w:val="0033025D"/>
    <w:rsid w:val="00335577"/>
    <w:rsid w:val="0034091D"/>
    <w:rsid w:val="0034236B"/>
    <w:rsid w:val="00345E8D"/>
    <w:rsid w:val="00346811"/>
    <w:rsid w:val="00347189"/>
    <w:rsid w:val="00347506"/>
    <w:rsid w:val="00372E4E"/>
    <w:rsid w:val="00384490"/>
    <w:rsid w:val="003868F6"/>
    <w:rsid w:val="00393349"/>
    <w:rsid w:val="00393621"/>
    <w:rsid w:val="00393C15"/>
    <w:rsid w:val="00396E51"/>
    <w:rsid w:val="003A359E"/>
    <w:rsid w:val="003B0F55"/>
    <w:rsid w:val="003B5AD3"/>
    <w:rsid w:val="003C2756"/>
    <w:rsid w:val="003D0D4E"/>
    <w:rsid w:val="003D5CF1"/>
    <w:rsid w:val="003D76A4"/>
    <w:rsid w:val="003E2387"/>
    <w:rsid w:val="003E3B46"/>
    <w:rsid w:val="003F3619"/>
    <w:rsid w:val="004060BA"/>
    <w:rsid w:val="00410E34"/>
    <w:rsid w:val="00414F2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6020D"/>
    <w:rsid w:val="004627AE"/>
    <w:rsid w:val="004709AD"/>
    <w:rsid w:val="0047659D"/>
    <w:rsid w:val="0047740D"/>
    <w:rsid w:val="004856A2"/>
    <w:rsid w:val="00485B45"/>
    <w:rsid w:val="004962E7"/>
    <w:rsid w:val="00497F05"/>
    <w:rsid w:val="004A5C4B"/>
    <w:rsid w:val="004A781B"/>
    <w:rsid w:val="004B0736"/>
    <w:rsid w:val="004B340F"/>
    <w:rsid w:val="004C78E2"/>
    <w:rsid w:val="004D3949"/>
    <w:rsid w:val="004E0918"/>
    <w:rsid w:val="004E62B0"/>
    <w:rsid w:val="004E6826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93C4E"/>
    <w:rsid w:val="00597AD4"/>
    <w:rsid w:val="005A7537"/>
    <w:rsid w:val="005B06F1"/>
    <w:rsid w:val="005B16D7"/>
    <w:rsid w:val="005B4117"/>
    <w:rsid w:val="005B52F3"/>
    <w:rsid w:val="005B546D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54056"/>
    <w:rsid w:val="00667E25"/>
    <w:rsid w:val="00676D26"/>
    <w:rsid w:val="00692728"/>
    <w:rsid w:val="006951C6"/>
    <w:rsid w:val="00695F66"/>
    <w:rsid w:val="006A1179"/>
    <w:rsid w:val="006A2235"/>
    <w:rsid w:val="006A2D92"/>
    <w:rsid w:val="006A3C35"/>
    <w:rsid w:val="006A6F2C"/>
    <w:rsid w:val="006B00EB"/>
    <w:rsid w:val="006D1DA5"/>
    <w:rsid w:val="006D46B0"/>
    <w:rsid w:val="006D4D2C"/>
    <w:rsid w:val="006D5B2A"/>
    <w:rsid w:val="006E40D4"/>
    <w:rsid w:val="006E46A3"/>
    <w:rsid w:val="006E4D7B"/>
    <w:rsid w:val="006E5919"/>
    <w:rsid w:val="006F4E83"/>
    <w:rsid w:val="006F6E82"/>
    <w:rsid w:val="00703E96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5057"/>
    <w:rsid w:val="007561AA"/>
    <w:rsid w:val="00757726"/>
    <w:rsid w:val="007628B6"/>
    <w:rsid w:val="00764A0A"/>
    <w:rsid w:val="00766A6A"/>
    <w:rsid w:val="00773101"/>
    <w:rsid w:val="00774C7C"/>
    <w:rsid w:val="0077562B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7E7628"/>
    <w:rsid w:val="007F4B1B"/>
    <w:rsid w:val="00803645"/>
    <w:rsid w:val="0080439D"/>
    <w:rsid w:val="00806E77"/>
    <w:rsid w:val="00810350"/>
    <w:rsid w:val="00817BE8"/>
    <w:rsid w:val="00834A62"/>
    <w:rsid w:val="008355DD"/>
    <w:rsid w:val="00841F57"/>
    <w:rsid w:val="00852C78"/>
    <w:rsid w:val="008646C9"/>
    <w:rsid w:val="00866E85"/>
    <w:rsid w:val="00870AA3"/>
    <w:rsid w:val="00874E99"/>
    <w:rsid w:val="00875871"/>
    <w:rsid w:val="00877967"/>
    <w:rsid w:val="00883E1E"/>
    <w:rsid w:val="008A1D80"/>
    <w:rsid w:val="008A26BF"/>
    <w:rsid w:val="008A61DF"/>
    <w:rsid w:val="008B3261"/>
    <w:rsid w:val="008B6189"/>
    <w:rsid w:val="008C39DF"/>
    <w:rsid w:val="008D1F5D"/>
    <w:rsid w:val="008E176A"/>
    <w:rsid w:val="00910240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477F1"/>
    <w:rsid w:val="0095106F"/>
    <w:rsid w:val="00962AC1"/>
    <w:rsid w:val="0096509E"/>
    <w:rsid w:val="00970604"/>
    <w:rsid w:val="00984944"/>
    <w:rsid w:val="0099205D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3C00"/>
    <w:rsid w:val="009D472F"/>
    <w:rsid w:val="009E2E00"/>
    <w:rsid w:val="009E326B"/>
    <w:rsid w:val="009E38E0"/>
    <w:rsid w:val="009F2084"/>
    <w:rsid w:val="009F5A8C"/>
    <w:rsid w:val="009F7B1D"/>
    <w:rsid w:val="00A013CC"/>
    <w:rsid w:val="00A01451"/>
    <w:rsid w:val="00A079EF"/>
    <w:rsid w:val="00A11886"/>
    <w:rsid w:val="00A2649D"/>
    <w:rsid w:val="00A32C44"/>
    <w:rsid w:val="00A41EB7"/>
    <w:rsid w:val="00A43A82"/>
    <w:rsid w:val="00A452FC"/>
    <w:rsid w:val="00A46FEE"/>
    <w:rsid w:val="00A472FF"/>
    <w:rsid w:val="00A67CB4"/>
    <w:rsid w:val="00A7348A"/>
    <w:rsid w:val="00A7517F"/>
    <w:rsid w:val="00A821CF"/>
    <w:rsid w:val="00A824B4"/>
    <w:rsid w:val="00A86168"/>
    <w:rsid w:val="00A86AD4"/>
    <w:rsid w:val="00A912E0"/>
    <w:rsid w:val="00A92FBF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54AE"/>
    <w:rsid w:val="00B6792A"/>
    <w:rsid w:val="00B86D84"/>
    <w:rsid w:val="00B9010F"/>
    <w:rsid w:val="00BA0ED4"/>
    <w:rsid w:val="00BA3307"/>
    <w:rsid w:val="00BB74C2"/>
    <w:rsid w:val="00BB78DE"/>
    <w:rsid w:val="00BD0104"/>
    <w:rsid w:val="00BE7E54"/>
    <w:rsid w:val="00BF3EF9"/>
    <w:rsid w:val="00BF457F"/>
    <w:rsid w:val="00BF4614"/>
    <w:rsid w:val="00C01EE7"/>
    <w:rsid w:val="00C07ADA"/>
    <w:rsid w:val="00C154D6"/>
    <w:rsid w:val="00C16041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6421E"/>
    <w:rsid w:val="00CB0D8A"/>
    <w:rsid w:val="00CC39AB"/>
    <w:rsid w:val="00CC69DC"/>
    <w:rsid w:val="00CD464A"/>
    <w:rsid w:val="00CD6B55"/>
    <w:rsid w:val="00CE0E9B"/>
    <w:rsid w:val="00CE40C7"/>
    <w:rsid w:val="00CF0502"/>
    <w:rsid w:val="00D0429D"/>
    <w:rsid w:val="00D04DC2"/>
    <w:rsid w:val="00D21BE0"/>
    <w:rsid w:val="00D24157"/>
    <w:rsid w:val="00D26684"/>
    <w:rsid w:val="00D34B69"/>
    <w:rsid w:val="00D3542F"/>
    <w:rsid w:val="00D40D50"/>
    <w:rsid w:val="00D4272E"/>
    <w:rsid w:val="00D434C8"/>
    <w:rsid w:val="00D43A1A"/>
    <w:rsid w:val="00D46F4F"/>
    <w:rsid w:val="00D5179F"/>
    <w:rsid w:val="00D528FA"/>
    <w:rsid w:val="00D53020"/>
    <w:rsid w:val="00D63FC8"/>
    <w:rsid w:val="00D66007"/>
    <w:rsid w:val="00D72448"/>
    <w:rsid w:val="00D836EA"/>
    <w:rsid w:val="00D864D1"/>
    <w:rsid w:val="00D866E9"/>
    <w:rsid w:val="00D87687"/>
    <w:rsid w:val="00D913DF"/>
    <w:rsid w:val="00D93492"/>
    <w:rsid w:val="00DA6CEC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6B6B"/>
    <w:rsid w:val="00E53F1A"/>
    <w:rsid w:val="00E60013"/>
    <w:rsid w:val="00E67F11"/>
    <w:rsid w:val="00E7187E"/>
    <w:rsid w:val="00E80449"/>
    <w:rsid w:val="00E80B83"/>
    <w:rsid w:val="00E8587C"/>
    <w:rsid w:val="00E938FC"/>
    <w:rsid w:val="00EA0A00"/>
    <w:rsid w:val="00EA4F85"/>
    <w:rsid w:val="00EB0B23"/>
    <w:rsid w:val="00EB40C5"/>
    <w:rsid w:val="00EB5260"/>
    <w:rsid w:val="00EC192B"/>
    <w:rsid w:val="00ED220C"/>
    <w:rsid w:val="00EE0E18"/>
    <w:rsid w:val="00EE3670"/>
    <w:rsid w:val="00EE51C4"/>
    <w:rsid w:val="00EF1275"/>
    <w:rsid w:val="00EF1974"/>
    <w:rsid w:val="00EF358A"/>
    <w:rsid w:val="00F01D4D"/>
    <w:rsid w:val="00F04718"/>
    <w:rsid w:val="00F04B1F"/>
    <w:rsid w:val="00F05300"/>
    <w:rsid w:val="00F131A3"/>
    <w:rsid w:val="00F15086"/>
    <w:rsid w:val="00F1587B"/>
    <w:rsid w:val="00F15E4E"/>
    <w:rsid w:val="00F23068"/>
    <w:rsid w:val="00F2656F"/>
    <w:rsid w:val="00F5299F"/>
    <w:rsid w:val="00F52BEE"/>
    <w:rsid w:val="00FA498F"/>
    <w:rsid w:val="00FA4F47"/>
    <w:rsid w:val="00FC06F2"/>
    <w:rsid w:val="00FC163D"/>
    <w:rsid w:val="00FC30AF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8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uiPriority w:val="1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aliases w:val="sw tekst,Normal,Akapit z listą3,Akapit z listą31,Normal2,L1,Numerowanie,Adresat stanowisko,CW_Lista,Akapit z listą BS,normalny tekst,Akapit z listą5,T_SZ_List Paragraph,Akapit normalny,Bullet Number,List Paragraph1,lp1,lp11"/>
    <w:basedOn w:val="Normalny"/>
    <w:link w:val="AkapitzlistZnak1"/>
    <w:uiPriority w:val="34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qFormat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styleId="Wyrnieniedelikatne">
    <w:name w:val="Subtle Emphasis"/>
    <w:qFormat/>
    <w:rsid w:val="00D72448"/>
    <w:rPr>
      <w:i/>
      <w:iCs/>
      <w:color w:val="404040"/>
    </w:rPr>
  </w:style>
  <w:style w:type="character" w:customStyle="1" w:styleId="AkapitzlistZnak1">
    <w:name w:val="Akapit z listą Znak1"/>
    <w:aliases w:val="sw tekst Znak,Normal Znak,Akapit z listą3 Znak,Akapit z listą31 Znak,Normal2 Znak,L1 Znak,Numerowanie Znak,Adresat stanowisko Znak,CW_Lista Znak,Akapit z listą BS Znak,normalny tekst Znak,Akapit z listą5 Znak,Akapit normalny Znak"/>
    <w:link w:val="Akapitzlist"/>
    <w:uiPriority w:val="34"/>
    <w:qFormat/>
    <w:locked/>
    <w:rsid w:val="00497F05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D5C6F9-E434-44BE-8C6D-8EFC25D9C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599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92</cp:revision>
  <cp:lastPrinted>2023-01-13T07:58:00Z</cp:lastPrinted>
  <dcterms:created xsi:type="dcterms:W3CDTF">2022-12-09T11:21:00Z</dcterms:created>
  <dcterms:modified xsi:type="dcterms:W3CDTF">2023-01-13T07:59:00Z</dcterms:modified>
</cp:coreProperties>
</file>