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D87CCA" w:rsidRDefault="003E10F8" w:rsidP="006C16EC">
      <w:pPr>
        <w:pStyle w:val="tytu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1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E02" w:rsidRPr="00D87CCA" w:rsidRDefault="00B31E02" w:rsidP="006C16EC">
      <w:pPr>
        <w:pStyle w:val="tytu"/>
        <w:jc w:val="both"/>
        <w:rPr>
          <w:rFonts w:ascii="Verdana" w:hAnsi="Verdana"/>
          <w:sz w:val="22"/>
          <w:szCs w:val="22"/>
        </w:rPr>
      </w:pPr>
    </w:p>
    <w:p w:rsidR="003E10F8" w:rsidRPr="00D87CCA" w:rsidRDefault="003E10F8" w:rsidP="003E10F8">
      <w:pPr>
        <w:widowControl/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uppressAutoHyphens w:val="0"/>
        <w:spacing w:after="240"/>
        <w:jc w:val="center"/>
        <w:rPr>
          <w:rFonts w:ascii="Verdana" w:eastAsia="Calibri" w:hAnsi="Verdana"/>
          <w:color w:val="auto"/>
          <w:sz w:val="22"/>
          <w:szCs w:val="22"/>
          <w:lang w:eastAsia="en-US"/>
        </w:rPr>
      </w:pPr>
      <w:r w:rsidRPr="00D87CCA">
        <w:rPr>
          <w:rFonts w:ascii="Verdana" w:eastAsia="Calibri" w:hAnsi="Verdana" w:cs="Arial"/>
          <w:color w:val="auto"/>
          <w:sz w:val="22"/>
          <w:szCs w:val="22"/>
          <w:lang w:eastAsia="en-US"/>
        </w:rPr>
        <w:t>Sfinansowano w ramach reakcji Unii na pandemię COVID-19</w:t>
      </w:r>
      <w:r w:rsidR="00AA6A73" w:rsidRPr="00AA6A73">
        <w:rPr>
          <w:rFonts w:ascii="Verdana" w:eastAsia="Calibri" w:hAnsi="Verdana"/>
          <w:noProof/>
          <w:color w:val="auto"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2050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FE5FDD" w:rsidRPr="0021774D" w:rsidRDefault="00FE5FDD" w:rsidP="003E10F8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3E10F8" w:rsidRPr="00D87CCA" w:rsidRDefault="007721B2" w:rsidP="003E10F8">
      <w:pPr>
        <w:pStyle w:val="Nagwek"/>
        <w:ind w:hanging="28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WCPIT/</w:t>
      </w:r>
      <w:r w:rsidR="003E10F8" w:rsidRPr="00D87CCA">
        <w:rPr>
          <w:rFonts w:ascii="Verdana" w:hAnsi="Verdana"/>
          <w:sz w:val="22"/>
          <w:szCs w:val="22"/>
        </w:rPr>
        <w:t>EA/381-</w:t>
      </w:r>
      <w:r w:rsidR="00A26998">
        <w:rPr>
          <w:rFonts w:ascii="Verdana" w:hAnsi="Verdana"/>
          <w:sz w:val="22"/>
          <w:szCs w:val="22"/>
        </w:rPr>
        <w:t>04</w:t>
      </w:r>
      <w:r w:rsidR="003E10F8" w:rsidRPr="00D87CCA">
        <w:rPr>
          <w:rFonts w:ascii="Verdana" w:hAnsi="Verdana"/>
          <w:sz w:val="22"/>
          <w:szCs w:val="22"/>
        </w:rPr>
        <w:t>/2023</w:t>
      </w:r>
    </w:p>
    <w:p w:rsidR="00B31E02" w:rsidRPr="00D87CCA" w:rsidRDefault="00B31E02" w:rsidP="006C16EC">
      <w:pPr>
        <w:pStyle w:val="tytu"/>
        <w:jc w:val="both"/>
        <w:rPr>
          <w:rFonts w:ascii="Verdana" w:hAnsi="Verdana"/>
          <w:sz w:val="22"/>
          <w:szCs w:val="22"/>
        </w:rPr>
      </w:pPr>
    </w:p>
    <w:p w:rsidR="00B31E02" w:rsidRPr="00D87CCA" w:rsidRDefault="00B31E02" w:rsidP="006C16EC">
      <w:pPr>
        <w:pStyle w:val="tytu"/>
        <w:jc w:val="both"/>
        <w:rPr>
          <w:rFonts w:ascii="Verdana" w:hAnsi="Verdana"/>
          <w:sz w:val="22"/>
          <w:szCs w:val="22"/>
        </w:rPr>
      </w:pPr>
    </w:p>
    <w:p w:rsidR="00B31E02" w:rsidRPr="00D87CCA" w:rsidRDefault="00B31E02" w:rsidP="006C16EC">
      <w:pPr>
        <w:pStyle w:val="tytu"/>
        <w:jc w:val="both"/>
        <w:rPr>
          <w:rFonts w:ascii="Verdana" w:hAnsi="Verdana"/>
          <w:sz w:val="22"/>
          <w:szCs w:val="22"/>
        </w:rPr>
      </w:pPr>
    </w:p>
    <w:p w:rsidR="00B31E02" w:rsidRPr="00D87CCA" w:rsidRDefault="00B31E02" w:rsidP="006C16EC">
      <w:pPr>
        <w:pStyle w:val="tytu"/>
        <w:jc w:val="both"/>
        <w:rPr>
          <w:rFonts w:ascii="Verdana" w:hAnsi="Verdana"/>
          <w:sz w:val="22"/>
          <w:szCs w:val="22"/>
        </w:rPr>
      </w:pPr>
    </w:p>
    <w:p w:rsidR="00B31E02" w:rsidRPr="00D87CCA" w:rsidRDefault="00B31E02" w:rsidP="006C16EC">
      <w:pPr>
        <w:pStyle w:val="tytu"/>
        <w:jc w:val="both"/>
        <w:rPr>
          <w:rFonts w:ascii="Verdana" w:hAnsi="Verdana"/>
          <w:sz w:val="22"/>
          <w:szCs w:val="22"/>
        </w:rPr>
      </w:pPr>
    </w:p>
    <w:p w:rsidR="00B31E02" w:rsidRPr="00D87CCA" w:rsidRDefault="00B31E02" w:rsidP="003F6B2C">
      <w:pPr>
        <w:pStyle w:val="tytu"/>
        <w:rPr>
          <w:rFonts w:ascii="Verdana" w:hAnsi="Verdana"/>
          <w:sz w:val="22"/>
          <w:szCs w:val="22"/>
        </w:rPr>
      </w:pPr>
    </w:p>
    <w:p w:rsidR="00B31E02" w:rsidRPr="00D87CCA" w:rsidRDefault="00B31E02" w:rsidP="003F6B2C">
      <w:pPr>
        <w:pStyle w:val="tytu"/>
        <w:rPr>
          <w:rFonts w:ascii="Verdana" w:hAnsi="Verdana"/>
          <w:sz w:val="22"/>
          <w:szCs w:val="22"/>
        </w:rPr>
      </w:pPr>
    </w:p>
    <w:p w:rsidR="00B31E02" w:rsidRPr="00D87CCA" w:rsidRDefault="00B31E02" w:rsidP="003F6B2C">
      <w:pPr>
        <w:pStyle w:val="tytu"/>
        <w:rPr>
          <w:rFonts w:ascii="Verdana" w:hAnsi="Verdana" w:cs="Times New Roman"/>
          <w:sz w:val="22"/>
          <w:szCs w:val="22"/>
        </w:rPr>
      </w:pPr>
      <w:r w:rsidRPr="00D87CCA">
        <w:rPr>
          <w:rFonts w:ascii="Verdana" w:hAnsi="Verdana" w:cs="Times New Roman"/>
          <w:sz w:val="22"/>
          <w:szCs w:val="22"/>
        </w:rPr>
        <w:t>SPECYFIKACJA WARUNKÓW ZAMÓWIENIA</w:t>
      </w:r>
    </w:p>
    <w:p w:rsidR="00B31E02" w:rsidRPr="00D87CCA" w:rsidRDefault="00B31E02" w:rsidP="003F6B2C">
      <w:pPr>
        <w:pStyle w:val="tytu"/>
        <w:rPr>
          <w:rFonts w:ascii="Verdana" w:hAnsi="Verdana" w:cs="Times New Roman"/>
          <w:b w:val="0"/>
          <w:sz w:val="22"/>
          <w:szCs w:val="22"/>
        </w:rPr>
      </w:pPr>
    </w:p>
    <w:p w:rsidR="00B31E02" w:rsidRPr="00D87CCA" w:rsidRDefault="00B31E02" w:rsidP="003F6B2C">
      <w:pPr>
        <w:pStyle w:val="tytu"/>
        <w:rPr>
          <w:rFonts w:ascii="Verdana" w:hAnsi="Verdana" w:cs="Times New Roman"/>
          <w:b w:val="0"/>
          <w:sz w:val="22"/>
          <w:szCs w:val="22"/>
        </w:rPr>
      </w:pPr>
    </w:p>
    <w:p w:rsidR="00B31E02" w:rsidRPr="00D87CCA" w:rsidRDefault="00B31E02" w:rsidP="003F6B2C">
      <w:pPr>
        <w:pStyle w:val="tytu"/>
        <w:rPr>
          <w:rFonts w:ascii="Verdana" w:hAnsi="Verdana" w:cs="Times New Roman"/>
          <w:b w:val="0"/>
          <w:sz w:val="22"/>
          <w:szCs w:val="22"/>
        </w:rPr>
      </w:pPr>
    </w:p>
    <w:p w:rsidR="00B31E02" w:rsidRPr="00D87CCA" w:rsidRDefault="00B31E02" w:rsidP="003F6B2C">
      <w:pPr>
        <w:pStyle w:val="tytu"/>
        <w:rPr>
          <w:rFonts w:ascii="Verdana" w:hAnsi="Verdana" w:cs="Times New Roman"/>
          <w:b w:val="0"/>
          <w:sz w:val="22"/>
          <w:szCs w:val="22"/>
        </w:rPr>
      </w:pPr>
    </w:p>
    <w:p w:rsidR="00B31E02" w:rsidRPr="00D87CCA" w:rsidRDefault="00B31E02" w:rsidP="003F6B2C">
      <w:pPr>
        <w:pStyle w:val="tytu"/>
        <w:rPr>
          <w:rFonts w:ascii="Verdana" w:hAnsi="Verdana" w:cs="Times New Roman"/>
          <w:b w:val="0"/>
          <w:sz w:val="22"/>
          <w:szCs w:val="22"/>
        </w:rPr>
      </w:pPr>
    </w:p>
    <w:p w:rsidR="00B31E02" w:rsidRPr="00D87CCA" w:rsidRDefault="00B31E02" w:rsidP="003F6B2C">
      <w:pPr>
        <w:pStyle w:val="tytu"/>
        <w:rPr>
          <w:rFonts w:ascii="Verdana" w:hAnsi="Verdana" w:cs="Times New Roman"/>
          <w:sz w:val="22"/>
          <w:szCs w:val="22"/>
        </w:rPr>
      </w:pPr>
      <w:r w:rsidRPr="00D87CCA">
        <w:rPr>
          <w:rFonts w:ascii="Verdana" w:hAnsi="Verdana" w:cs="Times New Roman"/>
          <w:sz w:val="22"/>
          <w:szCs w:val="22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D87CCA">
        <w:rPr>
          <w:rFonts w:ascii="Verdana" w:hAnsi="Verdana" w:cs="Times New Roman"/>
          <w:sz w:val="22"/>
          <w:szCs w:val="22"/>
        </w:rPr>
        <w:t>Pzp</w:t>
      </w:r>
      <w:proofErr w:type="spellEnd"/>
      <w:r w:rsidRPr="00D87CCA">
        <w:rPr>
          <w:rFonts w:ascii="Verdana" w:hAnsi="Verdana" w:cs="Times New Roman"/>
          <w:sz w:val="22"/>
          <w:szCs w:val="22"/>
        </w:rPr>
        <w:t>.</w:t>
      </w:r>
    </w:p>
    <w:p w:rsidR="003F6B2C" w:rsidRPr="00D87CCA" w:rsidRDefault="003F6B2C" w:rsidP="003F6B2C">
      <w:pPr>
        <w:jc w:val="center"/>
        <w:rPr>
          <w:rFonts w:ascii="Verdana" w:hAnsi="Verdana"/>
          <w:sz w:val="22"/>
          <w:szCs w:val="22"/>
          <w:lang w:eastAsia="zh-CN"/>
        </w:rPr>
      </w:pPr>
    </w:p>
    <w:p w:rsidR="003F6B2C" w:rsidRPr="00D87CCA" w:rsidRDefault="003F6B2C" w:rsidP="003F6B2C">
      <w:pPr>
        <w:jc w:val="center"/>
        <w:rPr>
          <w:rFonts w:ascii="Verdana" w:hAnsi="Verdana"/>
          <w:sz w:val="22"/>
          <w:szCs w:val="22"/>
          <w:lang w:eastAsia="zh-CN"/>
        </w:rPr>
      </w:pPr>
    </w:p>
    <w:p w:rsidR="00B31E02" w:rsidRPr="00D87CCA" w:rsidRDefault="00B31E02" w:rsidP="003F6B2C">
      <w:pPr>
        <w:jc w:val="center"/>
        <w:rPr>
          <w:rFonts w:ascii="Verdana" w:hAnsi="Verdana"/>
          <w:b/>
          <w:sz w:val="22"/>
          <w:szCs w:val="22"/>
        </w:rPr>
      </w:pPr>
    </w:p>
    <w:p w:rsidR="003E10F8" w:rsidRPr="00D87CCA" w:rsidRDefault="003E10F8" w:rsidP="003F6B2C">
      <w:pPr>
        <w:ind w:right="59"/>
        <w:jc w:val="center"/>
        <w:rPr>
          <w:rFonts w:ascii="Verdana" w:eastAsia="SimSun" w:hAnsi="Verdana"/>
          <w:b/>
          <w:bCs/>
          <w:sz w:val="22"/>
          <w:szCs w:val="22"/>
          <w:lang w:eastAsia="zh-CN"/>
        </w:rPr>
      </w:pPr>
      <w:r w:rsidRPr="00D87CCA">
        <w:rPr>
          <w:rFonts w:ascii="Verdana" w:hAnsi="Verdana"/>
          <w:b/>
          <w:bCs/>
          <w:sz w:val="22"/>
          <w:szCs w:val="22"/>
        </w:rPr>
        <w:t>„</w:t>
      </w:r>
      <w:r w:rsidRPr="00D87CCA">
        <w:rPr>
          <w:rFonts w:ascii="Verdana" w:hAnsi="Verdana"/>
          <w:b/>
          <w:sz w:val="22"/>
          <w:szCs w:val="22"/>
          <w:shd w:val="clear" w:color="auto" w:fill="FFFFFF"/>
        </w:rPr>
        <w:t>Zakup sprzętu i aparatury medycznej dla Zakładu Patologii Klinicznej i Genetyki Medycznej wraz z jego zainstalowaniem i uruchomieniem</w:t>
      </w:r>
      <w:r w:rsidRPr="00D87CCA">
        <w:rPr>
          <w:rFonts w:ascii="Verdana" w:hAnsi="Verdana" w:cs="Segoe UI Semilight"/>
          <w:b/>
          <w:sz w:val="22"/>
          <w:szCs w:val="22"/>
        </w:rPr>
        <w:t xml:space="preserve"> </w:t>
      </w:r>
      <w:r w:rsidRPr="00D87CCA">
        <w:rPr>
          <w:rFonts w:ascii="Verdana" w:eastAsia="SimSun" w:hAnsi="Verdana"/>
          <w:b/>
          <w:bCs/>
          <w:sz w:val="22"/>
          <w:szCs w:val="22"/>
          <w:lang w:eastAsia="zh-CN"/>
        </w:rPr>
        <w:t>”</w:t>
      </w:r>
    </w:p>
    <w:p w:rsidR="00863E9E" w:rsidRPr="00D87CCA" w:rsidRDefault="00863E9E" w:rsidP="006C16EC">
      <w:pPr>
        <w:keepLines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863E9E" w:rsidRDefault="00863E9E" w:rsidP="00863E9E">
      <w:pPr>
        <w:keepLines/>
        <w:jc w:val="center"/>
        <w:rPr>
          <w:rFonts w:ascii="Verdana" w:hAnsi="Verdana"/>
          <w:b/>
          <w:sz w:val="22"/>
          <w:szCs w:val="22"/>
        </w:rPr>
      </w:pPr>
    </w:p>
    <w:p w:rsidR="004F3D27" w:rsidRDefault="004F3D27" w:rsidP="00863E9E">
      <w:pPr>
        <w:keepLines/>
        <w:jc w:val="center"/>
        <w:rPr>
          <w:rFonts w:ascii="Verdana" w:hAnsi="Verdana"/>
          <w:b/>
          <w:sz w:val="22"/>
          <w:szCs w:val="22"/>
        </w:rPr>
      </w:pPr>
    </w:p>
    <w:p w:rsidR="004F3D27" w:rsidRDefault="004F3D27" w:rsidP="00863E9E">
      <w:pPr>
        <w:keepLines/>
        <w:jc w:val="center"/>
        <w:rPr>
          <w:rFonts w:ascii="Verdana" w:hAnsi="Verdana"/>
          <w:b/>
          <w:sz w:val="22"/>
          <w:szCs w:val="22"/>
        </w:rPr>
      </w:pPr>
    </w:p>
    <w:p w:rsidR="004F3D27" w:rsidRDefault="004F3D27" w:rsidP="00863E9E">
      <w:pPr>
        <w:keepLines/>
        <w:jc w:val="center"/>
        <w:rPr>
          <w:rFonts w:ascii="Verdana" w:hAnsi="Verdana"/>
          <w:b/>
          <w:sz w:val="22"/>
          <w:szCs w:val="22"/>
        </w:rPr>
      </w:pPr>
    </w:p>
    <w:p w:rsidR="004F3D27" w:rsidRDefault="004F3D27" w:rsidP="00863E9E">
      <w:pPr>
        <w:keepLines/>
        <w:jc w:val="center"/>
        <w:rPr>
          <w:rFonts w:ascii="Verdana" w:hAnsi="Verdana"/>
          <w:b/>
          <w:sz w:val="22"/>
          <w:szCs w:val="22"/>
        </w:rPr>
      </w:pPr>
    </w:p>
    <w:p w:rsidR="004F3D27" w:rsidRPr="00D87CCA" w:rsidRDefault="004F3D27" w:rsidP="004F3D27">
      <w:pPr>
        <w:keepLine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Źródło finansowania: fundusze unijne</w:t>
      </w:r>
    </w:p>
    <w:p w:rsidR="002D0BAF" w:rsidRDefault="002D0BAF" w:rsidP="00863E9E">
      <w:pPr>
        <w:keepLines/>
        <w:jc w:val="center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br w:type="page"/>
      </w:r>
    </w:p>
    <w:p w:rsidR="003363CC" w:rsidRPr="00D87CCA" w:rsidRDefault="002038CF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Verdana" w:hAnsi="Verdana"/>
          <w:sz w:val="22"/>
          <w:szCs w:val="22"/>
        </w:rPr>
      </w:pPr>
      <w:bookmarkStart w:id="0" w:name="_Toc64559016"/>
      <w:r w:rsidRPr="00D87CCA">
        <w:rPr>
          <w:rFonts w:ascii="Verdana" w:hAnsi="Verdana"/>
          <w:spacing w:val="5"/>
          <w:sz w:val="22"/>
          <w:szCs w:val="22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D87CCA" w:rsidRDefault="005C13B3" w:rsidP="0026248D">
      <w:pPr>
        <w:widowControl/>
        <w:suppressAutoHyphens w:val="0"/>
        <w:ind w:left="709" w:hanging="709"/>
        <w:jc w:val="both"/>
        <w:rPr>
          <w:rFonts w:ascii="Verdana" w:hAnsi="Verdana"/>
          <w:b/>
          <w:sz w:val="22"/>
          <w:szCs w:val="22"/>
        </w:rPr>
      </w:pPr>
    </w:p>
    <w:p w:rsidR="002725E6" w:rsidRPr="00D87CCA" w:rsidRDefault="002725E6" w:rsidP="0026248D">
      <w:pPr>
        <w:widowControl/>
        <w:numPr>
          <w:ilvl w:val="0"/>
          <w:numId w:val="12"/>
        </w:numPr>
        <w:suppressAutoHyphens w:val="0"/>
        <w:ind w:left="709" w:hanging="709"/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>Nazwa oraz adres Zamawiającego:</w:t>
      </w:r>
    </w:p>
    <w:p w:rsidR="00717274" w:rsidRPr="00D87CCA" w:rsidRDefault="00717274" w:rsidP="0026248D">
      <w:pPr>
        <w:widowControl/>
        <w:suppressAutoHyphens w:val="0"/>
        <w:ind w:left="709"/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D87CCA" w:rsidRDefault="00717274" w:rsidP="0026248D">
      <w:pPr>
        <w:widowControl/>
        <w:suppressAutoHyphens w:val="0"/>
        <w:ind w:left="709"/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ul. Szamarzewskiego 62, 60-569 Poznań</w:t>
      </w:r>
    </w:p>
    <w:p w:rsidR="00717274" w:rsidRPr="00D87CCA" w:rsidRDefault="00717274" w:rsidP="0026248D">
      <w:pPr>
        <w:widowControl/>
        <w:suppressAutoHyphens w:val="0"/>
        <w:ind w:left="709"/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NIP - 781-16-18-973 Regon - 631250369</w:t>
      </w:r>
    </w:p>
    <w:p w:rsidR="002725E6" w:rsidRPr="00D87CCA" w:rsidRDefault="002725E6" w:rsidP="0026248D">
      <w:pPr>
        <w:widowControl/>
        <w:numPr>
          <w:ilvl w:val="0"/>
          <w:numId w:val="12"/>
        </w:numPr>
        <w:suppressAutoHyphens w:val="0"/>
        <w:ind w:left="709" w:hanging="709"/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>Numer telefonu:</w:t>
      </w:r>
    </w:p>
    <w:p w:rsidR="00717274" w:rsidRPr="00D87CCA" w:rsidRDefault="00717274" w:rsidP="0026248D">
      <w:pPr>
        <w:widowControl/>
        <w:suppressAutoHyphens w:val="0"/>
        <w:ind w:left="709"/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 xml:space="preserve">061 66 54 </w:t>
      </w:r>
      <w:r w:rsidR="00336826" w:rsidRPr="00D87CCA">
        <w:rPr>
          <w:rFonts w:ascii="Verdana" w:hAnsi="Verdana"/>
          <w:bCs/>
          <w:sz w:val="22"/>
          <w:szCs w:val="22"/>
        </w:rPr>
        <w:t>336</w:t>
      </w:r>
    </w:p>
    <w:p w:rsidR="00AD4CDD" w:rsidRPr="00D87CCA" w:rsidRDefault="002725E6" w:rsidP="0026248D">
      <w:pPr>
        <w:widowControl/>
        <w:numPr>
          <w:ilvl w:val="0"/>
          <w:numId w:val="12"/>
        </w:numPr>
        <w:suppressAutoHyphens w:val="0"/>
        <w:ind w:left="709" w:hanging="709"/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>Adres poczty elektronicznej:</w:t>
      </w:r>
    </w:p>
    <w:p w:rsidR="002725E6" w:rsidRPr="00D87CCA" w:rsidRDefault="00B335FA" w:rsidP="0026248D">
      <w:pPr>
        <w:widowControl/>
        <w:suppressAutoHyphens w:val="0"/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przetargi@wcpit.org</w:t>
      </w:r>
    </w:p>
    <w:p w:rsidR="002725E6" w:rsidRPr="00D87CCA" w:rsidRDefault="002725E6" w:rsidP="0026248D">
      <w:pPr>
        <w:widowControl/>
        <w:numPr>
          <w:ilvl w:val="0"/>
          <w:numId w:val="12"/>
        </w:numPr>
        <w:suppressAutoHyphens w:val="0"/>
        <w:ind w:left="709" w:firstLine="0"/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>Adres strony internetowej prowadzonego postępowania:</w:t>
      </w:r>
    </w:p>
    <w:p w:rsidR="00B335FA" w:rsidRPr="00D87CCA" w:rsidRDefault="00B335FA" w:rsidP="0026248D">
      <w:pPr>
        <w:ind w:left="709"/>
        <w:jc w:val="both"/>
        <w:rPr>
          <w:rFonts w:ascii="Verdana" w:hAnsi="Verdana"/>
          <w:sz w:val="22"/>
          <w:szCs w:val="22"/>
          <w:lang w:val="en-US"/>
        </w:rPr>
      </w:pPr>
      <w:r w:rsidRPr="00D87CCA">
        <w:rPr>
          <w:rFonts w:ascii="Verdana" w:hAnsi="Verdana"/>
          <w:sz w:val="22"/>
          <w:szCs w:val="22"/>
          <w:lang w:val="en-US"/>
        </w:rPr>
        <w:t xml:space="preserve">System SKE https://wcpit.pl/system-komunikacji-elektronicznej/  </w:t>
      </w:r>
    </w:p>
    <w:p w:rsidR="002038CF" w:rsidRPr="00D87CCA" w:rsidRDefault="00B335FA" w:rsidP="0026248D">
      <w:pPr>
        <w:ind w:left="709"/>
        <w:jc w:val="both"/>
        <w:rPr>
          <w:rFonts w:ascii="Verdana" w:hAnsi="Verdana"/>
          <w:sz w:val="22"/>
          <w:szCs w:val="22"/>
          <w:lang w:val="en-US"/>
        </w:rPr>
      </w:pPr>
      <w:r w:rsidRPr="00D87CCA">
        <w:rPr>
          <w:rFonts w:ascii="Verdana" w:hAnsi="Verdana"/>
          <w:sz w:val="22"/>
          <w:szCs w:val="22"/>
          <w:lang w:val="en-US"/>
        </w:rPr>
        <w:t xml:space="preserve">internet: https://wcpit.pl/system-komunikacji-elektronicznej/,  </w:t>
      </w:r>
      <w:hyperlink r:id="rId9" w:history="1">
        <w:r w:rsidR="005C13B3" w:rsidRPr="00D87CCA">
          <w:rPr>
            <w:rStyle w:val="Hipercze"/>
            <w:rFonts w:ascii="Verdana" w:hAnsi="Verdana"/>
            <w:sz w:val="22"/>
            <w:szCs w:val="22"/>
            <w:lang w:val="en-US"/>
          </w:rPr>
          <w:t>http://www.wcpit.pl</w:t>
        </w:r>
      </w:hyperlink>
    </w:p>
    <w:p w:rsidR="005C13B3" w:rsidRPr="00D87CCA" w:rsidRDefault="005C13B3" w:rsidP="0026248D">
      <w:pPr>
        <w:ind w:left="709" w:hanging="709"/>
        <w:jc w:val="both"/>
        <w:rPr>
          <w:rFonts w:ascii="Verdana" w:hAnsi="Verdana"/>
          <w:sz w:val="22"/>
          <w:szCs w:val="22"/>
          <w:lang w:val="en-US"/>
        </w:rPr>
      </w:pPr>
    </w:p>
    <w:p w:rsidR="002038CF" w:rsidRPr="00D87CCA" w:rsidRDefault="002038CF" w:rsidP="0026248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Verdana" w:hAnsi="Verdana"/>
          <w:smallCaps/>
          <w:sz w:val="22"/>
          <w:szCs w:val="22"/>
        </w:rPr>
      </w:pPr>
      <w:bookmarkStart w:id="1" w:name="_Toc64559017"/>
      <w:r w:rsidRPr="00D87CCA">
        <w:rPr>
          <w:rFonts w:ascii="Verdana" w:hAnsi="Verdana"/>
          <w:spacing w:val="5"/>
          <w:sz w:val="22"/>
          <w:szCs w:val="22"/>
        </w:rPr>
        <w:t>Adres strony internetowej, na której udostępniane będą zmiany i wyjaśnienia treści SWZ oraz inne dokumenty zamówienia bezpośrednio</w:t>
      </w:r>
      <w:r w:rsidR="00BD7425" w:rsidRPr="00D87CCA">
        <w:rPr>
          <w:rFonts w:ascii="Verdana" w:hAnsi="Verdana"/>
          <w:spacing w:val="5"/>
          <w:sz w:val="22"/>
          <w:szCs w:val="22"/>
        </w:rPr>
        <w:t xml:space="preserve"> </w:t>
      </w:r>
      <w:r w:rsidRPr="00D87CCA">
        <w:rPr>
          <w:rFonts w:ascii="Verdana" w:hAnsi="Verdana"/>
          <w:spacing w:val="5"/>
          <w:sz w:val="22"/>
          <w:szCs w:val="22"/>
        </w:rPr>
        <w:t>związane</w:t>
      </w:r>
      <w:r w:rsidR="00BD7425" w:rsidRPr="00D87CCA">
        <w:rPr>
          <w:rFonts w:ascii="Verdana" w:hAnsi="Verdana"/>
          <w:spacing w:val="5"/>
          <w:sz w:val="22"/>
          <w:szCs w:val="22"/>
        </w:rPr>
        <w:t xml:space="preserve"> </w:t>
      </w:r>
      <w:r w:rsidRPr="00D87CCA">
        <w:rPr>
          <w:rFonts w:ascii="Verdana" w:hAnsi="Verdana"/>
          <w:spacing w:val="5"/>
          <w:sz w:val="22"/>
          <w:szCs w:val="22"/>
        </w:rPr>
        <w:t>z</w:t>
      </w:r>
      <w:r w:rsidR="00BD7425" w:rsidRPr="00D87CCA">
        <w:rPr>
          <w:rFonts w:ascii="Verdana" w:hAnsi="Verdana"/>
          <w:spacing w:val="5"/>
          <w:sz w:val="22"/>
          <w:szCs w:val="22"/>
        </w:rPr>
        <w:t xml:space="preserve"> </w:t>
      </w:r>
      <w:r w:rsidRPr="00D87CCA">
        <w:rPr>
          <w:rFonts w:ascii="Verdana" w:hAnsi="Verdana"/>
          <w:spacing w:val="5"/>
          <w:sz w:val="22"/>
          <w:szCs w:val="22"/>
        </w:rPr>
        <w:t>postępowaniem</w:t>
      </w:r>
      <w:r w:rsidR="00BD7425" w:rsidRPr="00D87CCA">
        <w:rPr>
          <w:rFonts w:ascii="Verdana" w:hAnsi="Verdana"/>
          <w:spacing w:val="5"/>
          <w:sz w:val="22"/>
          <w:szCs w:val="22"/>
        </w:rPr>
        <w:t xml:space="preserve"> </w:t>
      </w:r>
      <w:r w:rsidRPr="00D87CCA">
        <w:rPr>
          <w:rFonts w:ascii="Verdana" w:hAnsi="Verdana"/>
          <w:spacing w:val="5"/>
          <w:sz w:val="22"/>
          <w:szCs w:val="22"/>
        </w:rPr>
        <w:t>o udzielenie Zamówienia</w:t>
      </w:r>
      <w:bookmarkEnd w:id="1"/>
    </w:p>
    <w:p w:rsidR="005C13B3" w:rsidRPr="00D87CCA" w:rsidRDefault="005C13B3" w:rsidP="0026248D">
      <w:pPr>
        <w:ind w:left="709"/>
        <w:jc w:val="both"/>
        <w:rPr>
          <w:rFonts w:ascii="Verdana" w:hAnsi="Verdana"/>
          <w:sz w:val="22"/>
          <w:szCs w:val="22"/>
        </w:rPr>
      </w:pPr>
    </w:p>
    <w:p w:rsidR="00B335FA" w:rsidRPr="00D87CCA" w:rsidRDefault="00B335FA" w:rsidP="0026248D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System SKE https://wcpit.pl/system-komunikacji-elektronicznej/  </w:t>
      </w:r>
    </w:p>
    <w:p w:rsidR="004A721C" w:rsidRPr="00D87CCA" w:rsidRDefault="00B335FA" w:rsidP="0026248D">
      <w:pPr>
        <w:ind w:left="709"/>
        <w:jc w:val="both"/>
        <w:rPr>
          <w:rFonts w:ascii="Verdana" w:hAnsi="Verdana"/>
          <w:sz w:val="22"/>
          <w:szCs w:val="22"/>
        </w:rPr>
      </w:pPr>
      <w:proofErr w:type="spellStart"/>
      <w:r w:rsidRPr="00D87CCA">
        <w:rPr>
          <w:rFonts w:ascii="Verdana" w:hAnsi="Verdana"/>
          <w:sz w:val="22"/>
          <w:szCs w:val="22"/>
        </w:rPr>
        <w:t>internet</w:t>
      </w:r>
      <w:proofErr w:type="spellEnd"/>
      <w:r w:rsidRPr="00D87CCA">
        <w:rPr>
          <w:rFonts w:ascii="Verdana" w:hAnsi="Verdana"/>
          <w:sz w:val="22"/>
          <w:szCs w:val="22"/>
        </w:rPr>
        <w:t xml:space="preserve">: </w:t>
      </w:r>
      <w:hyperlink r:id="rId10" w:history="1">
        <w:r w:rsidRPr="00D87CCA">
          <w:rPr>
            <w:rStyle w:val="Hipercze"/>
            <w:rFonts w:ascii="Verdana" w:hAnsi="Verdana"/>
            <w:sz w:val="22"/>
            <w:szCs w:val="22"/>
          </w:rPr>
          <w:t>https://wcpit.pl/system-komunikacji-elektronicznej/</w:t>
        </w:r>
      </w:hyperlink>
    </w:p>
    <w:p w:rsidR="00B335FA" w:rsidRPr="00D87CCA" w:rsidRDefault="00B335FA" w:rsidP="0026248D">
      <w:pPr>
        <w:ind w:left="709" w:hanging="709"/>
        <w:jc w:val="both"/>
        <w:rPr>
          <w:rFonts w:ascii="Verdana" w:hAnsi="Verdana"/>
          <w:sz w:val="22"/>
          <w:szCs w:val="22"/>
        </w:rPr>
      </w:pPr>
    </w:p>
    <w:p w:rsidR="002322C9" w:rsidRPr="00D87CCA" w:rsidRDefault="002354DB" w:rsidP="0026248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Verdana" w:hAnsi="Verdana"/>
          <w:spacing w:val="5"/>
          <w:sz w:val="22"/>
          <w:szCs w:val="22"/>
        </w:rPr>
      </w:pPr>
      <w:bookmarkStart w:id="2" w:name="_Toc64559018"/>
      <w:r w:rsidRPr="00D87CCA">
        <w:rPr>
          <w:rFonts w:ascii="Verdana" w:hAnsi="Verdana"/>
          <w:spacing w:val="5"/>
          <w:sz w:val="22"/>
          <w:szCs w:val="22"/>
        </w:rPr>
        <w:t>Tryb udzielenia zamówienia</w:t>
      </w:r>
      <w:bookmarkEnd w:id="2"/>
    </w:p>
    <w:p w:rsidR="003E10F8" w:rsidRPr="00D87CCA" w:rsidRDefault="003E10F8" w:rsidP="007B7504">
      <w:pPr>
        <w:pStyle w:val="Akapitzlist"/>
        <w:numPr>
          <w:ilvl w:val="0"/>
          <w:numId w:val="39"/>
        </w:numPr>
        <w:tabs>
          <w:tab w:val="left" w:pos="0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Postępowanie o udzielenie zamówienia publicznego prowadzone jest w trybie przetargu nieograniczonego na podstawie art. 132 ustawy z dnia 11 września 2019 r. - Prawo zamówień publicznych (Dz. U. z 2022 r. poz. 1079 ze zm. ) zwanej dalej „ustawą” lub „ustawą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>”</w:t>
      </w:r>
    </w:p>
    <w:p w:rsidR="003E10F8" w:rsidRPr="00D87CCA" w:rsidRDefault="003E10F8" w:rsidP="007B7504">
      <w:pPr>
        <w:pStyle w:val="Akapitzlist"/>
        <w:numPr>
          <w:ilvl w:val="0"/>
          <w:numId w:val="39"/>
        </w:numPr>
        <w:tabs>
          <w:tab w:val="left" w:pos="0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Zgodnie z art. 139 ust. 1 Ustawy Zamawiający najpierw dokona badania i oceny ofert, a następnie dokona kwalifikacji podmiotowej wykonawcy, którego oferta została najwyżej oceniona.</w:t>
      </w:r>
    </w:p>
    <w:p w:rsidR="003E10F8" w:rsidRPr="00D87CCA" w:rsidRDefault="003E10F8" w:rsidP="007B7504">
      <w:pPr>
        <w:pStyle w:val="Akapitzlist"/>
        <w:numPr>
          <w:ilvl w:val="0"/>
          <w:numId w:val="39"/>
        </w:numPr>
        <w:tabs>
          <w:tab w:val="left" w:pos="0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Wartość postępowania jest większa niż kwota określona w art. 3 ust. 1 ustawy.</w:t>
      </w:r>
    </w:p>
    <w:p w:rsidR="003E10F8" w:rsidRPr="00D87CCA" w:rsidRDefault="003E10F8" w:rsidP="007B7504">
      <w:pPr>
        <w:pStyle w:val="Akapitzlist"/>
        <w:numPr>
          <w:ilvl w:val="0"/>
          <w:numId w:val="39"/>
        </w:numPr>
        <w:tabs>
          <w:tab w:val="left" w:pos="0"/>
        </w:tabs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 xml:space="preserve">Przedmiot zamówienia finansowany ze środków finansowych Unii Europejskiej z Wielkopolskiego Regionalnego Programu Operacyjnego na lata 2014-2020 w ramach Europejskiego Funduszu Rozwoju Regionalnego, </w:t>
      </w:r>
      <w:bookmarkStart w:id="3" w:name="_GoBack"/>
      <w:r w:rsidRPr="00D87CCA">
        <w:rPr>
          <w:rFonts w:ascii="Verdana" w:hAnsi="Verdana"/>
          <w:b/>
          <w:sz w:val="22"/>
          <w:szCs w:val="22"/>
        </w:rPr>
        <w:t xml:space="preserve">w ramach projektu pn. „System kompleksowej diagnostyki nowotworów płuc wspierający nowoczesną terapię, oparty o zaawansowane profilowanie molekularne oraz model centralnego monitorowania pacjentów OIOM w obliczu przeciwdziałania skutkom pandemii COVID-19” </w:t>
      </w:r>
      <w:r w:rsidRPr="00D87CCA">
        <w:rPr>
          <w:rFonts w:ascii="Verdana" w:hAnsi="Verdana"/>
          <w:b/>
          <w:bCs/>
          <w:sz w:val="22"/>
          <w:szCs w:val="22"/>
        </w:rPr>
        <w:t>Działanie 11.2. „Wspieranie kryzysowych działań naprawczych w obszarze zdrowia</w:t>
      </w:r>
      <w:r w:rsidR="00A236E8" w:rsidRPr="00D87CCA">
        <w:rPr>
          <w:rFonts w:ascii="Verdana" w:hAnsi="Verdana"/>
          <w:b/>
          <w:bCs/>
          <w:sz w:val="22"/>
          <w:szCs w:val="22"/>
        </w:rPr>
        <w:t xml:space="preserve"> (</w:t>
      </w:r>
      <w:proofErr w:type="spellStart"/>
      <w:r w:rsidR="00A236E8" w:rsidRPr="00D87CCA">
        <w:rPr>
          <w:rFonts w:ascii="Verdana" w:hAnsi="Verdana"/>
          <w:b/>
          <w:bCs/>
          <w:sz w:val="22"/>
          <w:szCs w:val="22"/>
        </w:rPr>
        <w:t>REACT-EU</w:t>
      </w:r>
      <w:proofErr w:type="spellEnd"/>
      <w:r w:rsidR="00A236E8" w:rsidRPr="00D87CCA">
        <w:rPr>
          <w:rFonts w:ascii="Verdana" w:hAnsi="Verdana"/>
          <w:b/>
          <w:bCs/>
          <w:sz w:val="22"/>
          <w:szCs w:val="22"/>
        </w:rPr>
        <w:t>)</w:t>
      </w:r>
      <w:r w:rsidRPr="00D87CCA">
        <w:rPr>
          <w:rFonts w:ascii="Verdana" w:hAnsi="Verdana"/>
          <w:b/>
          <w:bCs/>
          <w:sz w:val="22"/>
          <w:szCs w:val="22"/>
        </w:rPr>
        <w:t>” nr RPWP.11.02.00-</w:t>
      </w:r>
      <w:r w:rsidR="00A236E8" w:rsidRPr="00D87CCA">
        <w:rPr>
          <w:rFonts w:ascii="Verdana" w:hAnsi="Verdana"/>
          <w:b/>
          <w:bCs/>
          <w:sz w:val="22"/>
          <w:szCs w:val="22"/>
        </w:rPr>
        <w:t>30-0004</w:t>
      </w:r>
      <w:r w:rsidRPr="00D87CCA">
        <w:rPr>
          <w:rFonts w:ascii="Verdana" w:hAnsi="Verdana"/>
          <w:b/>
          <w:bCs/>
          <w:sz w:val="22"/>
          <w:szCs w:val="22"/>
        </w:rPr>
        <w:t>/22</w:t>
      </w:r>
      <w:bookmarkEnd w:id="3"/>
      <w:r w:rsidRPr="00D87CCA">
        <w:rPr>
          <w:rFonts w:ascii="Verdana" w:hAnsi="Verdana"/>
          <w:b/>
          <w:sz w:val="22"/>
          <w:szCs w:val="22"/>
        </w:rPr>
        <w:t>.</w:t>
      </w:r>
    </w:p>
    <w:p w:rsidR="003E10F8" w:rsidRPr="00D87CCA" w:rsidRDefault="003E10F8" w:rsidP="007B7504">
      <w:pPr>
        <w:pStyle w:val="Akapitzlist"/>
        <w:numPr>
          <w:ilvl w:val="0"/>
          <w:numId w:val="39"/>
        </w:numPr>
        <w:tabs>
          <w:tab w:val="left" w:pos="0"/>
        </w:tabs>
        <w:jc w:val="both"/>
        <w:rPr>
          <w:rFonts w:ascii="Verdana" w:hAnsi="Verdana"/>
          <w:sz w:val="22"/>
          <w:szCs w:val="22"/>
          <w:highlight w:val="yellow"/>
        </w:rPr>
      </w:pPr>
      <w:r w:rsidRPr="00D87CCA">
        <w:rPr>
          <w:rFonts w:ascii="Verdana" w:hAnsi="Verdana"/>
          <w:sz w:val="22"/>
          <w:szCs w:val="22"/>
          <w:highlight w:val="yellow"/>
        </w:rPr>
        <w:t xml:space="preserve">Zamawiający unieważni postępowanie na podstawie art. 257 </w:t>
      </w:r>
      <w:proofErr w:type="spellStart"/>
      <w:r w:rsidRPr="00D87CCA">
        <w:rPr>
          <w:rFonts w:ascii="Verdana" w:hAnsi="Verdana"/>
          <w:sz w:val="22"/>
          <w:szCs w:val="22"/>
          <w:highlight w:val="yellow"/>
        </w:rPr>
        <w:t>Pzp</w:t>
      </w:r>
      <w:proofErr w:type="spellEnd"/>
      <w:r w:rsidRPr="00D87CCA">
        <w:rPr>
          <w:rFonts w:ascii="Verdana" w:hAnsi="Verdana"/>
          <w:sz w:val="22"/>
          <w:szCs w:val="22"/>
          <w:highlight w:val="yellow"/>
        </w:rPr>
        <w:t xml:space="preserve"> jeżeli środki publiczne, które zamawiający zamierzał przeznaczyć na sfinansowanie całości lub części zamówienia, nie zostały mu przyznane.</w:t>
      </w:r>
    </w:p>
    <w:p w:rsidR="0099338A" w:rsidRPr="00D87CCA" w:rsidRDefault="0099338A" w:rsidP="0026248D">
      <w:pPr>
        <w:tabs>
          <w:tab w:val="left" w:pos="283"/>
        </w:tabs>
        <w:ind w:left="709" w:hanging="709"/>
        <w:jc w:val="both"/>
        <w:rPr>
          <w:rFonts w:ascii="Verdana" w:hAnsi="Verdana"/>
          <w:sz w:val="22"/>
          <w:szCs w:val="22"/>
        </w:rPr>
      </w:pPr>
    </w:p>
    <w:p w:rsidR="002322C9" w:rsidRPr="00D87CCA" w:rsidRDefault="002354DB" w:rsidP="0026248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Verdana" w:hAnsi="Verdana"/>
          <w:spacing w:val="5"/>
          <w:sz w:val="22"/>
          <w:szCs w:val="22"/>
        </w:rPr>
      </w:pPr>
      <w:bookmarkStart w:id="4" w:name="_Toc64559019"/>
      <w:r w:rsidRPr="00D87CCA">
        <w:rPr>
          <w:rFonts w:ascii="Verdana" w:hAnsi="Verdana"/>
          <w:spacing w:val="5"/>
          <w:sz w:val="22"/>
          <w:szCs w:val="22"/>
        </w:rPr>
        <w:t>Opis przedmiotu zamówienia</w:t>
      </w:r>
      <w:bookmarkEnd w:id="4"/>
    </w:p>
    <w:p w:rsidR="005C13B3" w:rsidRPr="00D87CCA" w:rsidRDefault="005C13B3" w:rsidP="0026248D">
      <w:pPr>
        <w:widowControl/>
        <w:ind w:left="709" w:hanging="709"/>
        <w:jc w:val="both"/>
        <w:rPr>
          <w:rFonts w:ascii="Verdana" w:hAnsi="Verdana"/>
          <w:sz w:val="22"/>
          <w:szCs w:val="22"/>
        </w:rPr>
      </w:pPr>
    </w:p>
    <w:p w:rsidR="003E10F8" w:rsidRDefault="003E10F8" w:rsidP="004F3D27">
      <w:pPr>
        <w:tabs>
          <w:tab w:val="left" w:pos="-3686"/>
        </w:tabs>
        <w:ind w:right="57"/>
        <w:rPr>
          <w:rFonts w:ascii="Verdana" w:eastAsia="SimSun" w:hAnsi="Verdana"/>
          <w:b/>
          <w:bCs/>
          <w:sz w:val="22"/>
          <w:szCs w:val="22"/>
          <w:lang w:eastAsia="zh-CN"/>
        </w:rPr>
      </w:pPr>
      <w:r w:rsidRPr="004F3D27">
        <w:rPr>
          <w:rFonts w:ascii="Verdana" w:hAnsi="Verdana"/>
          <w:sz w:val="22"/>
          <w:szCs w:val="22"/>
        </w:rPr>
        <w:lastRenderedPageBreak/>
        <w:t xml:space="preserve">Przedmiotem zamówienia jest </w:t>
      </w:r>
      <w:r w:rsidRPr="004F3D27">
        <w:rPr>
          <w:rFonts w:ascii="Verdana" w:hAnsi="Verdana"/>
          <w:b/>
          <w:bCs/>
          <w:sz w:val="22"/>
          <w:szCs w:val="22"/>
        </w:rPr>
        <w:t>„</w:t>
      </w:r>
      <w:r w:rsidRPr="004F3D27">
        <w:rPr>
          <w:rFonts w:ascii="Verdana" w:hAnsi="Verdana"/>
          <w:sz w:val="22"/>
          <w:szCs w:val="22"/>
          <w:shd w:val="clear" w:color="auto" w:fill="FFFFFF"/>
        </w:rPr>
        <w:t>Zakup sprzętu i aparatury medycznej dla Zakładu Patologii Klinicznej i Genetyki Medycznej wraz z jego zainstalowaniem i uruchomieniem</w:t>
      </w:r>
      <w:r w:rsidRPr="004F3D27">
        <w:rPr>
          <w:rFonts w:ascii="Verdana" w:hAnsi="Verdana" w:cs="Segoe UI Semilight"/>
          <w:sz w:val="22"/>
          <w:szCs w:val="22"/>
        </w:rPr>
        <w:t xml:space="preserve"> </w:t>
      </w:r>
      <w:r w:rsidRPr="004F3D27">
        <w:rPr>
          <w:rFonts w:ascii="Verdana" w:eastAsia="SimSun" w:hAnsi="Verdana"/>
          <w:b/>
          <w:bCs/>
          <w:sz w:val="22"/>
          <w:szCs w:val="22"/>
          <w:lang w:eastAsia="zh-CN"/>
        </w:rPr>
        <w:t>”</w:t>
      </w:r>
    </w:p>
    <w:p w:rsidR="004F3D27" w:rsidRPr="00D87CCA" w:rsidRDefault="004F3D27" w:rsidP="004F3D27">
      <w:pPr>
        <w:tabs>
          <w:tab w:val="left" w:pos="-3686"/>
        </w:tabs>
        <w:ind w:right="57"/>
        <w:rPr>
          <w:rFonts w:ascii="Verdana" w:eastAsia="SimSun" w:hAnsi="Verdana"/>
          <w:b/>
          <w:bCs/>
          <w:sz w:val="22"/>
          <w:szCs w:val="22"/>
          <w:lang w:eastAsia="zh-CN"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7087"/>
        <w:gridCol w:w="954"/>
      </w:tblGrid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CCC0D9" w:themeFill="accent4" w:themeFillTint="66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POZYCJA</w:t>
            </w:r>
          </w:p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7087" w:type="dxa"/>
            <w:shd w:val="clear" w:color="auto" w:fill="CCC0D9" w:themeFill="accent4" w:themeFillTint="66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OPIS PRZEDMIOTU ZAMÓWIENIA</w:t>
            </w:r>
          </w:p>
        </w:tc>
        <w:tc>
          <w:tcPr>
            <w:tcW w:w="1134" w:type="dxa"/>
            <w:shd w:val="clear" w:color="auto" w:fill="CCC0D9" w:themeFill="accent4" w:themeFillTint="66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LICZBA SZT.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92CDDC" w:themeFill="accent5" w:themeFillTint="99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7087" w:type="dxa"/>
            <w:shd w:val="clear" w:color="auto" w:fill="92CDDC" w:themeFill="accent5" w:themeFillTint="99"/>
            <w:noWrap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Pakiet 1: System do </w:t>
            </w:r>
            <w:proofErr w:type="spellStart"/>
            <w:r w:rsidRPr="001A441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sekwencjonowania</w:t>
            </w:r>
            <w:proofErr w:type="spellEnd"/>
            <w:r w:rsidRPr="001A441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 </w:t>
            </w:r>
            <w:r w:rsidR="004C1148">
              <w:rPr>
                <w:rFonts w:ascii="Verdana" w:eastAsia="Times New Roman" w:hAnsi="Verdana"/>
                <w:b/>
                <w:sz w:val="20"/>
                <w:szCs w:val="20"/>
              </w:rPr>
              <w:t xml:space="preserve">Następnej </w:t>
            </w:r>
            <w:proofErr w:type="spellStart"/>
            <w:r w:rsidR="004C1148">
              <w:rPr>
                <w:rFonts w:ascii="Verdana" w:eastAsia="Times New Roman" w:hAnsi="Verdana"/>
                <w:b/>
                <w:sz w:val="20"/>
                <w:szCs w:val="20"/>
              </w:rPr>
              <w:t>N</w:t>
            </w:r>
            <w:r w:rsidRPr="001A441F">
              <w:rPr>
                <w:rFonts w:ascii="Verdana" w:eastAsia="Times New Roman" w:hAnsi="Verdana"/>
                <w:b/>
                <w:sz w:val="20"/>
                <w:szCs w:val="20"/>
              </w:rPr>
              <w:t>eneracji</w:t>
            </w:r>
            <w:proofErr w:type="spellEnd"/>
            <w:r w:rsidRPr="001A441F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r w:rsidRPr="001A441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NGS oraz </w:t>
            </w:r>
            <w:r w:rsidRPr="001A441F">
              <w:rPr>
                <w:rFonts w:ascii="Verdana" w:eastAsia="Times New Roman" w:hAnsi="Verdana"/>
                <w:b/>
                <w:sz w:val="20"/>
                <w:szCs w:val="20"/>
              </w:rPr>
              <w:t>aparat do automatycznej izolacji kwasów nukleinowych</w:t>
            </w:r>
          </w:p>
        </w:tc>
        <w:tc>
          <w:tcPr>
            <w:tcW w:w="1134" w:type="dxa"/>
            <w:shd w:val="clear" w:color="auto" w:fill="92CDDC" w:themeFill="accent5" w:themeFillTint="99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4C1148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System do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sekwencjonowania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Następnej G</w:t>
            </w:r>
            <w:r w:rsidR="00B6770D" w:rsidRPr="001A441F">
              <w:rPr>
                <w:rFonts w:ascii="Verdana" w:eastAsia="Times New Roman" w:hAnsi="Verdana"/>
                <w:sz w:val="20"/>
                <w:szCs w:val="20"/>
              </w:rPr>
              <w:t>eneracji NGS</w:t>
            </w:r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2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Aparat do automatycznej izolacji kwasów nukleinowych</w:t>
            </w:r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92CDDC" w:themeFill="accent5" w:themeFillTint="99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7087" w:type="dxa"/>
            <w:shd w:val="clear" w:color="auto" w:fill="92CDDC" w:themeFill="accent5" w:themeFillTint="99"/>
            <w:noWrap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Pakiet 2: Aparat Real-Time PCR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B6770D" w:rsidRPr="001A441F" w:rsidRDefault="00B6770D" w:rsidP="003F6B2C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Aparat Real-Time PCR</w:t>
            </w:r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92CDDC" w:themeFill="accent5" w:themeFillTint="99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7087" w:type="dxa"/>
            <w:shd w:val="clear" w:color="auto" w:fill="92CDDC" w:themeFill="accent5" w:themeFillTint="99"/>
            <w:noWrap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Pakiet 3: </w:t>
            </w:r>
            <w:r w:rsidRPr="001A441F">
              <w:rPr>
                <w:rFonts w:ascii="Verdana" w:eastAsia="Times New Roman" w:hAnsi="Verdana"/>
                <w:b/>
                <w:sz w:val="20"/>
                <w:szCs w:val="20"/>
              </w:rPr>
              <w:t xml:space="preserve">Aparat do laserowej </w:t>
            </w:r>
            <w:proofErr w:type="spellStart"/>
            <w:r w:rsidRPr="001A441F">
              <w:rPr>
                <w:rFonts w:ascii="Verdana" w:eastAsia="Times New Roman" w:hAnsi="Verdana"/>
                <w:b/>
                <w:sz w:val="20"/>
                <w:szCs w:val="20"/>
              </w:rPr>
              <w:t>mikrodysekcji</w:t>
            </w:r>
            <w:proofErr w:type="spellEnd"/>
          </w:p>
        </w:tc>
        <w:tc>
          <w:tcPr>
            <w:tcW w:w="1134" w:type="dxa"/>
            <w:shd w:val="clear" w:color="auto" w:fill="92CDDC" w:themeFill="accent5" w:themeFillTint="99"/>
          </w:tcPr>
          <w:p w:rsidR="00B6770D" w:rsidRPr="001A441F" w:rsidRDefault="00B6770D" w:rsidP="003F6B2C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 xml:space="preserve">Aparat do laserowej </w:t>
            </w:r>
            <w:proofErr w:type="spellStart"/>
            <w:r w:rsidRPr="001A441F">
              <w:rPr>
                <w:rFonts w:ascii="Verdana" w:eastAsia="Times New Roman" w:hAnsi="Verdana"/>
                <w:sz w:val="20"/>
                <w:szCs w:val="20"/>
              </w:rPr>
              <w:t>mikrodysekcji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92CDDC" w:themeFill="accent5" w:themeFillTint="99"/>
            <w:noWrap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 w:cs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92CDDC" w:themeFill="accent5" w:themeFillTint="99"/>
            <w:noWrap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Pakiet 4: Wyposażenie laboratorium szpitalnego w sprzęt do diagnostyki genetycznej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B6770D" w:rsidRPr="001A441F" w:rsidRDefault="00B6770D" w:rsidP="003F6B2C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Spektrofotometr  do detekcji kwasów nukleinowych w kropli 1µL w kropli</w:t>
            </w:r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2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Komora z laminarnym przepływem powietrza</w:t>
            </w:r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3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Wirówka preparacyjna, cytologiczna</w:t>
            </w:r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4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Wirówka laboratoryjna</w:t>
            </w:r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2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5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proofErr w:type="spellStart"/>
            <w:r w:rsidRPr="001A441F">
              <w:rPr>
                <w:rFonts w:ascii="Verdana" w:eastAsia="Times New Roman" w:hAnsi="Verdana"/>
                <w:sz w:val="20"/>
                <w:szCs w:val="20"/>
              </w:rPr>
              <w:t>Termomikser</w:t>
            </w:r>
            <w:proofErr w:type="spellEnd"/>
            <w:r w:rsidRPr="001A441F">
              <w:rPr>
                <w:rFonts w:ascii="Verdana" w:eastAsia="Times New Roman" w:hAnsi="Verdana"/>
                <w:sz w:val="20"/>
                <w:szCs w:val="20"/>
              </w:rPr>
              <w:t xml:space="preserve"> laboratoryjny</w:t>
            </w:r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2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6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Wytrząsarka</w:t>
            </w:r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2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7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Wyciąg chemiczny</w:t>
            </w:r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8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Szafa do przechowywania niebezpiecznych substancji chemicznych</w:t>
            </w:r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9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Zamrażarka laboratoryjna</w:t>
            </w:r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10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Chłodziarka laboratoryjna</w:t>
            </w:r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11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Zestaw pipet automatycznych, nastawnych</w:t>
            </w:r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2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12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 xml:space="preserve">Lampa </w:t>
            </w:r>
            <w:proofErr w:type="spellStart"/>
            <w:r w:rsidRPr="001A441F">
              <w:rPr>
                <w:rFonts w:ascii="Verdana" w:eastAsia="Times New Roman" w:hAnsi="Verdana"/>
                <w:sz w:val="20"/>
                <w:szCs w:val="20"/>
              </w:rPr>
              <w:t>UV-C</w:t>
            </w:r>
            <w:proofErr w:type="spellEnd"/>
            <w:r w:rsidRPr="001A441F">
              <w:rPr>
                <w:rFonts w:ascii="Verdana" w:eastAsia="Times New Roman" w:hAnsi="Verdana"/>
                <w:sz w:val="20"/>
                <w:szCs w:val="20"/>
              </w:rPr>
              <w:t xml:space="preserve"> bakteriobójcza dwufunkcyjna sufitowa</w:t>
            </w:r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2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92CDDC" w:themeFill="accent5" w:themeFillTint="99"/>
            <w:noWrap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 w:cs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92CDDC" w:themeFill="accent5" w:themeFillTint="99"/>
            <w:noWrap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Pakiet 5: </w:t>
            </w:r>
            <w:r w:rsidRPr="001A441F">
              <w:rPr>
                <w:rFonts w:ascii="Verdana" w:eastAsia="Times New Roman" w:hAnsi="Verdana"/>
                <w:b/>
                <w:sz w:val="20"/>
                <w:szCs w:val="20"/>
              </w:rPr>
              <w:t>Szafa wentylowana na odczynniki z filtrem formalinowym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B6770D" w:rsidRPr="001A441F" w:rsidRDefault="00B6770D" w:rsidP="003F6B2C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Szafa wentylowana na odczynniki z filtrem formalinowym</w:t>
            </w:r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92CDDC" w:themeFill="accent5" w:themeFillTint="99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7087" w:type="dxa"/>
            <w:shd w:val="clear" w:color="auto" w:fill="92CDDC" w:themeFill="accent5" w:themeFillTint="99"/>
            <w:noWrap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Pakiet 6: </w:t>
            </w:r>
            <w:r w:rsidRPr="001A441F">
              <w:rPr>
                <w:rFonts w:ascii="Verdana" w:eastAsia="Times New Roman" w:hAnsi="Verdana"/>
                <w:b/>
                <w:sz w:val="20"/>
                <w:szCs w:val="20"/>
              </w:rPr>
              <w:t>Mikroskop</w:t>
            </w:r>
            <w:r w:rsidR="00736659">
              <w:rPr>
                <w:rFonts w:ascii="Verdana" w:eastAsia="Times New Roman" w:hAnsi="Verdana"/>
                <w:b/>
                <w:sz w:val="20"/>
                <w:szCs w:val="20"/>
              </w:rPr>
              <w:t>y</w:t>
            </w:r>
            <w:r w:rsidRPr="001A441F">
              <w:rPr>
                <w:rFonts w:ascii="Verdana" w:eastAsia="Times New Roman" w:hAnsi="Verdana"/>
                <w:b/>
                <w:sz w:val="20"/>
                <w:szCs w:val="20"/>
              </w:rPr>
              <w:t xml:space="preserve"> do  oceny preparatów histopatologicznych</w:t>
            </w:r>
          </w:p>
        </w:tc>
        <w:tc>
          <w:tcPr>
            <w:tcW w:w="1134" w:type="dxa"/>
            <w:shd w:val="clear" w:color="auto" w:fill="92CDDC" w:themeFill="accent5" w:themeFillTint="99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Mikroskop do  oceny preparatów histopatologicznych</w:t>
            </w:r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2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92CDDC" w:themeFill="accent5" w:themeFillTint="99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  <w:tc>
          <w:tcPr>
            <w:tcW w:w="7087" w:type="dxa"/>
            <w:shd w:val="clear" w:color="auto" w:fill="92CDDC" w:themeFill="accent5" w:themeFillTint="99"/>
            <w:noWrap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Pakiet 7: </w:t>
            </w:r>
            <w:r w:rsidRPr="001A441F">
              <w:rPr>
                <w:rFonts w:ascii="Verdana" w:eastAsia="Times New Roman" w:hAnsi="Verdana"/>
                <w:b/>
                <w:sz w:val="20"/>
                <w:szCs w:val="20"/>
              </w:rPr>
              <w:t>Automat do folii nakrywkowej dla preparatów histopatologicznych</w:t>
            </w:r>
          </w:p>
        </w:tc>
        <w:tc>
          <w:tcPr>
            <w:tcW w:w="1134" w:type="dxa"/>
            <w:shd w:val="clear" w:color="auto" w:fill="92CDDC" w:themeFill="accent5" w:themeFillTint="99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 </w:t>
            </w:r>
          </w:p>
        </w:tc>
      </w:tr>
      <w:tr w:rsidR="00B6770D" w:rsidRPr="001A441F" w:rsidTr="003F6B2C">
        <w:trPr>
          <w:trHeight w:val="423"/>
        </w:trPr>
        <w:tc>
          <w:tcPr>
            <w:tcW w:w="866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  <w:tc>
          <w:tcPr>
            <w:tcW w:w="7087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Automat do folii nakrywkowej dla preparatów histopatologicznych</w:t>
            </w:r>
          </w:p>
        </w:tc>
        <w:tc>
          <w:tcPr>
            <w:tcW w:w="1134" w:type="dxa"/>
            <w:shd w:val="clear" w:color="auto" w:fill="auto"/>
            <w:hideMark/>
          </w:tcPr>
          <w:p w:rsidR="00B6770D" w:rsidRPr="001A441F" w:rsidRDefault="00B6770D" w:rsidP="003F6B2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1A441F">
              <w:rPr>
                <w:rFonts w:ascii="Verdana" w:eastAsia="Times New Roman" w:hAnsi="Verdana"/>
                <w:sz w:val="20"/>
                <w:szCs w:val="20"/>
              </w:rPr>
              <w:t>1</w:t>
            </w:r>
          </w:p>
        </w:tc>
      </w:tr>
    </w:tbl>
    <w:p w:rsidR="003E10F8" w:rsidRPr="00D87CCA" w:rsidRDefault="003E10F8" w:rsidP="003E10F8">
      <w:pPr>
        <w:widowControl/>
        <w:jc w:val="both"/>
        <w:rPr>
          <w:rFonts w:ascii="Verdana" w:eastAsia="SimSun" w:hAnsi="Verdana"/>
          <w:b/>
          <w:bCs/>
          <w:sz w:val="22"/>
          <w:szCs w:val="22"/>
          <w:lang w:eastAsia="zh-CN"/>
        </w:rPr>
      </w:pPr>
    </w:p>
    <w:p w:rsidR="003E10F8" w:rsidRPr="00D87CCA" w:rsidRDefault="003E10F8" w:rsidP="003E10F8">
      <w:pPr>
        <w:numPr>
          <w:ilvl w:val="0"/>
          <w:numId w:val="14"/>
        </w:numPr>
        <w:ind w:left="709" w:hanging="425"/>
        <w:jc w:val="both"/>
        <w:rPr>
          <w:rFonts w:ascii="Verdana" w:hAnsi="Verdana"/>
          <w:iCs/>
          <w:sz w:val="22"/>
          <w:szCs w:val="22"/>
        </w:rPr>
      </w:pPr>
      <w:r w:rsidRPr="00D87CCA">
        <w:rPr>
          <w:rFonts w:ascii="Verdana" w:hAnsi="Verdana"/>
          <w:iCs/>
          <w:sz w:val="22"/>
          <w:szCs w:val="22"/>
        </w:rPr>
        <w:t xml:space="preserve">Zamawiający </w:t>
      </w:r>
      <w:r w:rsidRPr="00D87CCA">
        <w:rPr>
          <w:rFonts w:ascii="Verdana" w:hAnsi="Verdana"/>
          <w:b/>
          <w:bCs/>
          <w:iCs/>
          <w:sz w:val="22"/>
          <w:szCs w:val="22"/>
        </w:rPr>
        <w:t>dopuszcza</w:t>
      </w:r>
      <w:r w:rsidRPr="00D87CCA">
        <w:rPr>
          <w:rFonts w:ascii="Verdana" w:hAnsi="Verdana"/>
          <w:iCs/>
          <w:sz w:val="22"/>
          <w:szCs w:val="22"/>
        </w:rPr>
        <w:t xml:space="preserve"> możliwości składania ofert częściowych. Zamówienie zostało podzielone </w:t>
      </w:r>
      <w:r w:rsidRPr="00D87CCA">
        <w:rPr>
          <w:rFonts w:ascii="Verdana" w:hAnsi="Verdana"/>
          <w:b/>
          <w:iCs/>
          <w:sz w:val="22"/>
          <w:szCs w:val="22"/>
          <w:u w:val="single"/>
        </w:rPr>
        <w:t>na 7</w:t>
      </w:r>
      <w:r w:rsidR="00EC6D4B" w:rsidRPr="00D87CCA">
        <w:rPr>
          <w:rFonts w:ascii="Verdana" w:hAnsi="Verdana"/>
          <w:b/>
          <w:iCs/>
          <w:sz w:val="22"/>
          <w:szCs w:val="22"/>
          <w:u w:val="single"/>
        </w:rPr>
        <w:t xml:space="preserve"> części (7 pakietów</w:t>
      </w:r>
      <w:r w:rsidRPr="00D87CCA">
        <w:rPr>
          <w:rFonts w:ascii="Verdana" w:hAnsi="Verdana"/>
          <w:b/>
          <w:iCs/>
          <w:sz w:val="22"/>
          <w:szCs w:val="22"/>
          <w:u w:val="single"/>
        </w:rPr>
        <w:t xml:space="preserve">). </w:t>
      </w:r>
      <w:r w:rsidRPr="00D87CCA">
        <w:rPr>
          <w:rFonts w:ascii="Verdana" w:hAnsi="Verdana"/>
          <w:iCs/>
          <w:sz w:val="22"/>
          <w:szCs w:val="22"/>
        </w:rPr>
        <w:t xml:space="preserve">Oferty można </w:t>
      </w:r>
      <w:r w:rsidRPr="00D87CCA">
        <w:rPr>
          <w:rFonts w:ascii="Verdana" w:hAnsi="Verdana"/>
          <w:iCs/>
          <w:sz w:val="22"/>
          <w:szCs w:val="22"/>
        </w:rPr>
        <w:lastRenderedPageBreak/>
        <w:t>składać w odniesieniu do wszystkich lub niektórych części.</w:t>
      </w:r>
    </w:p>
    <w:p w:rsidR="003E10F8" w:rsidRPr="00D87CCA" w:rsidRDefault="003E10F8" w:rsidP="003E10F8">
      <w:pPr>
        <w:ind w:left="709"/>
        <w:jc w:val="both"/>
        <w:rPr>
          <w:rFonts w:ascii="Verdana" w:hAnsi="Verdana"/>
          <w:iCs/>
          <w:sz w:val="22"/>
          <w:szCs w:val="22"/>
        </w:rPr>
      </w:pPr>
    </w:p>
    <w:p w:rsidR="003E10F8" w:rsidRPr="00D87CCA" w:rsidRDefault="003E10F8" w:rsidP="003E10F8">
      <w:pPr>
        <w:numPr>
          <w:ilvl w:val="0"/>
          <w:numId w:val="14"/>
        </w:numPr>
        <w:ind w:left="709" w:hanging="425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Zamawiający opisując przedmiot zamówienia na podstawie art. 99 ust. 3 ustawy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>., posłużył się następującymi kodami określonymi  we Wspólnym Słowniku Zamówień (CPV):</w:t>
      </w:r>
    </w:p>
    <w:p w:rsidR="00CA4F98" w:rsidRPr="00D87CCA" w:rsidRDefault="00CA4F98" w:rsidP="00592CAE">
      <w:pPr>
        <w:pStyle w:val="Akapitzlist"/>
        <w:tabs>
          <w:tab w:val="left" w:pos="-15735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Kod główny  CPV:</w:t>
      </w:r>
    </w:p>
    <w:p w:rsidR="003E10F8" w:rsidRDefault="00CA4F98" w:rsidP="00592CAE">
      <w:pPr>
        <w:pStyle w:val="Akapitzlist"/>
        <w:tabs>
          <w:tab w:val="left" w:pos="-15735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38430000-8 -Aparatura do wykrywania i analizy</w:t>
      </w:r>
      <w:r w:rsidR="005C2AE6" w:rsidRPr="00D87CCA">
        <w:rPr>
          <w:rFonts w:ascii="Verdana" w:hAnsi="Verdana"/>
          <w:sz w:val="22"/>
          <w:szCs w:val="22"/>
        </w:rPr>
        <w:t>;</w:t>
      </w:r>
    </w:p>
    <w:p w:rsidR="004F3D27" w:rsidRPr="00D87CCA" w:rsidRDefault="004F3D27" w:rsidP="00592CAE">
      <w:pPr>
        <w:pStyle w:val="Akapitzlist"/>
        <w:tabs>
          <w:tab w:val="left" w:pos="-15735"/>
        </w:tabs>
        <w:jc w:val="both"/>
        <w:rPr>
          <w:rFonts w:ascii="Verdana" w:hAnsi="Verdana"/>
          <w:color w:val="auto"/>
          <w:sz w:val="22"/>
          <w:szCs w:val="22"/>
          <w:u w:val="single"/>
        </w:rPr>
      </w:pPr>
    </w:p>
    <w:p w:rsidR="005A6428" w:rsidRPr="00D87CCA" w:rsidRDefault="003B0E3A" w:rsidP="00592CAE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Pakiet 1: CPV:</w:t>
      </w:r>
      <w:r w:rsidR="005A6428" w:rsidRPr="00D87CCA">
        <w:rPr>
          <w:rFonts w:ascii="Verdana" w:hAnsi="Verdana"/>
          <w:sz w:val="22"/>
          <w:szCs w:val="22"/>
        </w:rPr>
        <w:t xml:space="preserve"> </w:t>
      </w:r>
    </w:p>
    <w:p w:rsidR="00796F9C" w:rsidRDefault="005A6428" w:rsidP="00592CAE">
      <w:pPr>
        <w:ind w:left="709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38434540-3</w:t>
      </w:r>
      <w:r w:rsidR="00CA4F98" w:rsidRPr="00D87CCA">
        <w:rPr>
          <w:rFonts w:ascii="Verdana" w:hAnsi="Verdana"/>
          <w:sz w:val="22"/>
          <w:szCs w:val="22"/>
        </w:rPr>
        <w:t xml:space="preserve"> -</w:t>
      </w:r>
      <w:r w:rsidRPr="00D87CCA">
        <w:rPr>
          <w:rFonts w:ascii="Verdana" w:eastAsia="Times New Roman" w:hAnsi="Verdana"/>
          <w:color w:val="auto"/>
          <w:sz w:val="22"/>
          <w:szCs w:val="22"/>
        </w:rPr>
        <w:t>Sprzęt biomedyczny</w:t>
      </w:r>
      <w:r w:rsidR="006937FC" w:rsidRPr="00D87CCA">
        <w:rPr>
          <w:rFonts w:ascii="Verdana" w:eastAsia="Times New Roman" w:hAnsi="Verdana"/>
          <w:color w:val="auto"/>
          <w:sz w:val="22"/>
          <w:szCs w:val="22"/>
        </w:rPr>
        <w:t xml:space="preserve">, </w:t>
      </w:r>
    </w:p>
    <w:p w:rsidR="005A6428" w:rsidRPr="00D87CCA" w:rsidRDefault="006937FC" w:rsidP="00592CAE">
      <w:pPr>
        <w:ind w:left="709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38430000-8 -Aparatura do wykrywania i analizy</w:t>
      </w:r>
      <w:r w:rsidR="005C2AE6" w:rsidRPr="00D87CCA">
        <w:rPr>
          <w:rFonts w:ascii="Verdana" w:hAnsi="Verdana"/>
          <w:sz w:val="22"/>
          <w:szCs w:val="22"/>
        </w:rPr>
        <w:t>;</w:t>
      </w:r>
    </w:p>
    <w:p w:rsidR="00CA4F98" w:rsidRPr="00D87CCA" w:rsidRDefault="005A6428" w:rsidP="00592CAE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Pakiet 2: CPV</w:t>
      </w:r>
      <w:r w:rsidR="003B0E3A" w:rsidRPr="00D87CCA">
        <w:rPr>
          <w:rFonts w:ascii="Verdana" w:hAnsi="Verdana"/>
          <w:sz w:val="22"/>
          <w:szCs w:val="22"/>
        </w:rPr>
        <w:t>:</w:t>
      </w:r>
      <w:r w:rsidRPr="00D87CCA">
        <w:rPr>
          <w:rFonts w:ascii="Verdana" w:hAnsi="Verdana"/>
          <w:sz w:val="22"/>
          <w:szCs w:val="22"/>
        </w:rPr>
        <w:t xml:space="preserve"> </w:t>
      </w:r>
    </w:p>
    <w:p w:rsidR="006937FC" w:rsidRPr="00D87CCA" w:rsidRDefault="00CA4F98" w:rsidP="00592CAE">
      <w:pPr>
        <w:ind w:left="709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D87CCA">
        <w:rPr>
          <w:rFonts w:ascii="Verdana" w:eastAsia="Times New Roman" w:hAnsi="Verdana"/>
          <w:color w:val="auto"/>
          <w:sz w:val="22"/>
          <w:szCs w:val="22"/>
        </w:rPr>
        <w:t>38950000-9 - Łańcuchowa reakcja polimeryzacji katalizowana przez polimerazę (PCR)</w:t>
      </w:r>
      <w:r w:rsidR="005C2AE6" w:rsidRPr="00D87CCA">
        <w:rPr>
          <w:rFonts w:ascii="Verdana" w:eastAsia="Times New Roman" w:hAnsi="Verdana"/>
          <w:color w:val="auto"/>
          <w:sz w:val="22"/>
          <w:szCs w:val="22"/>
        </w:rPr>
        <w:t>;</w:t>
      </w:r>
    </w:p>
    <w:p w:rsidR="00CA4F98" w:rsidRPr="00D87CCA" w:rsidRDefault="00CA4F98" w:rsidP="00592CAE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Pakiet nr3:</w:t>
      </w:r>
    </w:p>
    <w:p w:rsidR="00CA4F98" w:rsidRPr="00D87CCA" w:rsidRDefault="00CA4F98" w:rsidP="00592CAE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38518000-9 </w:t>
      </w:r>
      <w:r w:rsidR="004F3D27">
        <w:rPr>
          <w:rFonts w:ascii="Verdana" w:hAnsi="Verdana"/>
          <w:sz w:val="22"/>
          <w:szCs w:val="22"/>
        </w:rPr>
        <w:t xml:space="preserve">- </w:t>
      </w:r>
      <w:r w:rsidRPr="00D87CCA">
        <w:rPr>
          <w:rFonts w:ascii="Verdana" w:hAnsi="Verdana"/>
          <w:sz w:val="22"/>
          <w:szCs w:val="22"/>
        </w:rPr>
        <w:t>Mikroskopy optyczne szerokokątne, stereo lub rozcinające</w:t>
      </w:r>
    </w:p>
    <w:p w:rsidR="005A6428" w:rsidRPr="00D87CCA" w:rsidRDefault="00510208" w:rsidP="00592CAE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38430000-8 -Ap</w:t>
      </w:r>
      <w:r w:rsidR="005C2AE6" w:rsidRPr="00D87CCA">
        <w:rPr>
          <w:rFonts w:ascii="Verdana" w:hAnsi="Verdana"/>
          <w:sz w:val="22"/>
          <w:szCs w:val="22"/>
        </w:rPr>
        <w:t>aratura do wykrywania i analizy;</w:t>
      </w:r>
    </w:p>
    <w:p w:rsidR="00CA4F98" w:rsidRPr="00D87CCA" w:rsidRDefault="005A6428" w:rsidP="00592CAE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Pakiet </w:t>
      </w:r>
      <w:r w:rsidR="00592CAE" w:rsidRPr="00D87CCA">
        <w:rPr>
          <w:rFonts w:ascii="Verdana" w:hAnsi="Verdana"/>
          <w:sz w:val="22"/>
          <w:szCs w:val="22"/>
        </w:rPr>
        <w:t xml:space="preserve">nr </w:t>
      </w:r>
      <w:r w:rsidRPr="00D87CCA">
        <w:rPr>
          <w:rFonts w:ascii="Verdana" w:hAnsi="Verdana"/>
          <w:sz w:val="22"/>
          <w:szCs w:val="22"/>
        </w:rPr>
        <w:t xml:space="preserve">4: </w:t>
      </w:r>
    </w:p>
    <w:p w:rsidR="00CA4F98" w:rsidRPr="00D87CCA" w:rsidRDefault="005A6428" w:rsidP="00592CAE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38433000-9</w:t>
      </w:r>
      <w:r w:rsidR="003B0E3A" w:rsidRPr="00D87CCA">
        <w:rPr>
          <w:rFonts w:ascii="Verdana" w:hAnsi="Verdana"/>
          <w:sz w:val="22"/>
          <w:szCs w:val="22"/>
        </w:rPr>
        <w:t xml:space="preserve"> - Spektrometry</w:t>
      </w:r>
      <w:r w:rsidRPr="00D87CCA">
        <w:rPr>
          <w:rFonts w:ascii="Verdana" w:hAnsi="Verdana"/>
          <w:sz w:val="22"/>
          <w:szCs w:val="22"/>
        </w:rPr>
        <w:t xml:space="preserve">, </w:t>
      </w:r>
    </w:p>
    <w:p w:rsidR="00CA4F98" w:rsidRPr="00D87CCA" w:rsidRDefault="005A6428" w:rsidP="00592CAE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39181000-4</w:t>
      </w:r>
      <w:r w:rsidR="003B0E3A" w:rsidRPr="00D87CCA">
        <w:rPr>
          <w:rFonts w:ascii="Verdana" w:hAnsi="Verdana"/>
          <w:sz w:val="22"/>
          <w:szCs w:val="22"/>
        </w:rPr>
        <w:t xml:space="preserve"> - Stoły laboratoryjne</w:t>
      </w:r>
      <w:r w:rsidRPr="00D87CCA">
        <w:rPr>
          <w:rFonts w:ascii="Verdana" w:hAnsi="Verdana"/>
          <w:sz w:val="22"/>
          <w:szCs w:val="22"/>
        </w:rPr>
        <w:t xml:space="preserve">, </w:t>
      </w:r>
    </w:p>
    <w:p w:rsidR="00CA4F98" w:rsidRPr="00D87CCA" w:rsidRDefault="005A6428" w:rsidP="00592CAE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42931100-2</w:t>
      </w:r>
      <w:r w:rsidR="003B0E3A" w:rsidRPr="00D87CCA">
        <w:rPr>
          <w:rFonts w:ascii="Verdana" w:hAnsi="Verdana"/>
          <w:sz w:val="22"/>
          <w:szCs w:val="22"/>
        </w:rPr>
        <w:t xml:space="preserve"> - Wirówki laboratoryjne i akcesoria</w:t>
      </w:r>
      <w:r w:rsidRPr="00D87CCA">
        <w:rPr>
          <w:rFonts w:ascii="Verdana" w:hAnsi="Verdana"/>
          <w:sz w:val="22"/>
          <w:szCs w:val="22"/>
        </w:rPr>
        <w:t xml:space="preserve">, </w:t>
      </w:r>
    </w:p>
    <w:p w:rsidR="00CA4F98" w:rsidRPr="00D87CCA" w:rsidRDefault="005C2AE6" w:rsidP="00592CAE">
      <w:pPr>
        <w:ind w:left="709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D87CCA">
        <w:rPr>
          <w:rFonts w:ascii="Verdana" w:eastAsia="Times New Roman" w:hAnsi="Verdana"/>
          <w:color w:val="auto"/>
          <w:sz w:val="22"/>
          <w:szCs w:val="22"/>
        </w:rPr>
        <w:t xml:space="preserve">38436000-0 </w:t>
      </w:r>
      <w:r w:rsidR="003B0E3A" w:rsidRPr="00D87CCA">
        <w:rPr>
          <w:rFonts w:ascii="Verdana" w:eastAsia="Times New Roman" w:hAnsi="Verdana"/>
          <w:color w:val="auto"/>
          <w:sz w:val="22"/>
          <w:szCs w:val="22"/>
        </w:rPr>
        <w:t>- Wstrząsarki i akcesoria</w:t>
      </w:r>
      <w:r w:rsidR="00A968E3" w:rsidRPr="00D87CCA">
        <w:rPr>
          <w:rFonts w:ascii="Verdana" w:eastAsia="Times New Roman" w:hAnsi="Verdana"/>
          <w:color w:val="auto"/>
          <w:sz w:val="22"/>
          <w:szCs w:val="22"/>
        </w:rPr>
        <w:t xml:space="preserve">, </w:t>
      </w:r>
    </w:p>
    <w:p w:rsidR="003B0E3A" w:rsidRPr="00D87CCA" w:rsidRDefault="00A968E3" w:rsidP="00592CAE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39714000-0 - Wyciągi wentylacyjne lub recyklingowe,</w:t>
      </w:r>
    </w:p>
    <w:p w:rsidR="00CA4F98" w:rsidRPr="00D87CCA" w:rsidRDefault="005A6428" w:rsidP="00592CAE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39180000-7</w:t>
      </w:r>
      <w:r w:rsidR="00A968E3" w:rsidRPr="00D87CCA">
        <w:rPr>
          <w:rFonts w:ascii="Verdana" w:hAnsi="Verdana"/>
          <w:sz w:val="22"/>
          <w:szCs w:val="22"/>
        </w:rPr>
        <w:t xml:space="preserve"> - Meble laboratoryjne</w:t>
      </w:r>
      <w:r w:rsidRPr="00D87CCA">
        <w:rPr>
          <w:rFonts w:ascii="Verdana" w:hAnsi="Verdana"/>
          <w:sz w:val="22"/>
          <w:szCs w:val="22"/>
        </w:rPr>
        <w:t xml:space="preserve">, </w:t>
      </w:r>
    </w:p>
    <w:p w:rsidR="00A968E3" w:rsidRPr="00D87CCA" w:rsidRDefault="00A968E3" w:rsidP="00592CAE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eastAsia="Times New Roman" w:hAnsi="Verdana"/>
          <w:color w:val="auto"/>
          <w:sz w:val="22"/>
          <w:szCs w:val="22"/>
        </w:rPr>
        <w:t>39711100-0 - Chłodziarki i zamrażarki,</w:t>
      </w:r>
    </w:p>
    <w:p w:rsidR="005A6428" w:rsidRPr="00D87CCA" w:rsidRDefault="005A6428" w:rsidP="00592CAE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38437000-7</w:t>
      </w:r>
      <w:r w:rsidR="00A968E3" w:rsidRPr="00D87CCA">
        <w:rPr>
          <w:rFonts w:ascii="Verdana" w:hAnsi="Verdana"/>
          <w:sz w:val="22"/>
          <w:szCs w:val="22"/>
        </w:rPr>
        <w:t xml:space="preserve"> - Pipety i akcesoria laboratoryjne</w:t>
      </w:r>
      <w:r w:rsidR="00592CAE" w:rsidRPr="00D87CCA">
        <w:rPr>
          <w:rFonts w:ascii="Verdana" w:hAnsi="Verdana"/>
          <w:sz w:val="22"/>
          <w:szCs w:val="22"/>
        </w:rPr>
        <w:t>,</w:t>
      </w:r>
    </w:p>
    <w:p w:rsidR="00592CAE" w:rsidRPr="00D87CCA" w:rsidRDefault="00592CAE" w:rsidP="00592CAE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31515000-9 - Lampy ultrafioletow</w:t>
      </w:r>
      <w:r w:rsidR="005C2AE6" w:rsidRPr="00D87CCA">
        <w:rPr>
          <w:rFonts w:ascii="Verdana" w:hAnsi="Verdana"/>
          <w:sz w:val="22"/>
          <w:szCs w:val="22"/>
        </w:rPr>
        <w:t>e;</w:t>
      </w:r>
    </w:p>
    <w:p w:rsidR="00592CAE" w:rsidRPr="00D87CCA" w:rsidRDefault="005A6428" w:rsidP="00592CAE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Pakiet </w:t>
      </w:r>
      <w:r w:rsidR="00592CAE" w:rsidRPr="00D87CCA">
        <w:rPr>
          <w:rFonts w:ascii="Verdana" w:hAnsi="Verdana"/>
          <w:sz w:val="22"/>
          <w:szCs w:val="22"/>
        </w:rPr>
        <w:t xml:space="preserve">nr </w:t>
      </w:r>
      <w:r w:rsidRPr="00D87CCA">
        <w:rPr>
          <w:rFonts w:ascii="Verdana" w:hAnsi="Verdana"/>
          <w:sz w:val="22"/>
          <w:szCs w:val="22"/>
        </w:rPr>
        <w:t xml:space="preserve">5: </w:t>
      </w:r>
    </w:p>
    <w:p w:rsidR="00A968E3" w:rsidRPr="00D87CCA" w:rsidRDefault="005A6428" w:rsidP="00592CAE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39180000-7</w:t>
      </w:r>
      <w:r w:rsidR="00A968E3" w:rsidRPr="00D87CCA">
        <w:rPr>
          <w:rFonts w:ascii="Verdana" w:hAnsi="Verdana"/>
          <w:sz w:val="22"/>
          <w:szCs w:val="22"/>
        </w:rPr>
        <w:t xml:space="preserve"> - Meble laboratoryjne</w:t>
      </w:r>
      <w:r w:rsidR="005C2AE6" w:rsidRPr="00D87CCA">
        <w:rPr>
          <w:rFonts w:ascii="Verdana" w:hAnsi="Verdana"/>
          <w:sz w:val="22"/>
          <w:szCs w:val="22"/>
        </w:rPr>
        <w:t>;</w:t>
      </w:r>
    </w:p>
    <w:p w:rsidR="00592CAE" w:rsidRPr="00D87CCA" w:rsidRDefault="00592CAE" w:rsidP="00592CAE">
      <w:pPr>
        <w:widowControl/>
        <w:suppressAutoHyphens w:val="0"/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Pakiet nr 6: </w:t>
      </w:r>
    </w:p>
    <w:p w:rsidR="00592CAE" w:rsidRPr="00D87CCA" w:rsidRDefault="00592CAE" w:rsidP="00592CAE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38634000-8 - </w:t>
      </w:r>
      <w:r w:rsidRPr="00D87CCA">
        <w:rPr>
          <w:rFonts w:ascii="Verdana" w:eastAsia="Times New Roman" w:hAnsi="Verdana"/>
          <w:color w:val="auto"/>
          <w:sz w:val="22"/>
          <w:szCs w:val="22"/>
        </w:rPr>
        <w:t>Mikroskopy optyczne</w:t>
      </w:r>
      <w:r w:rsidR="005C2AE6" w:rsidRPr="00D87CCA">
        <w:rPr>
          <w:rFonts w:ascii="Verdana" w:eastAsia="Times New Roman" w:hAnsi="Verdana"/>
          <w:color w:val="auto"/>
          <w:sz w:val="22"/>
          <w:szCs w:val="22"/>
        </w:rPr>
        <w:t>;</w:t>
      </w:r>
    </w:p>
    <w:p w:rsidR="00592CAE" w:rsidRPr="00D87CCA" w:rsidRDefault="00592CAE" w:rsidP="00592CAE">
      <w:pPr>
        <w:ind w:left="709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Pakiet nr 7: </w:t>
      </w:r>
    </w:p>
    <w:p w:rsidR="00A968E3" w:rsidRPr="00D87CCA" w:rsidRDefault="00592CAE" w:rsidP="00592CAE">
      <w:pPr>
        <w:ind w:left="709"/>
        <w:rPr>
          <w:rFonts w:ascii="Verdana" w:eastAsia="Times New Roman" w:hAnsi="Verdana"/>
          <w:color w:val="auto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38434540-3 -</w:t>
      </w:r>
      <w:r w:rsidR="004F3D27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eastAsia="Times New Roman" w:hAnsi="Verdana"/>
          <w:color w:val="auto"/>
          <w:sz w:val="22"/>
          <w:szCs w:val="22"/>
        </w:rPr>
        <w:t>Sprzęt biomedyczny</w:t>
      </w:r>
      <w:r w:rsidR="005C2AE6" w:rsidRPr="00D87CCA">
        <w:rPr>
          <w:rFonts w:ascii="Verdana" w:eastAsia="Times New Roman" w:hAnsi="Verdana"/>
          <w:color w:val="auto"/>
          <w:sz w:val="22"/>
          <w:szCs w:val="22"/>
        </w:rPr>
        <w:t>.</w:t>
      </w:r>
    </w:p>
    <w:p w:rsidR="00592CAE" w:rsidRPr="00D87CCA" w:rsidRDefault="00592CAE" w:rsidP="00592CAE">
      <w:pPr>
        <w:ind w:left="709"/>
        <w:rPr>
          <w:rFonts w:ascii="Verdana" w:hAnsi="Verdana"/>
          <w:sz w:val="22"/>
          <w:szCs w:val="22"/>
        </w:rPr>
      </w:pPr>
    </w:p>
    <w:p w:rsidR="003E10F8" w:rsidRPr="00D87CCA" w:rsidRDefault="003E10F8" w:rsidP="00592CAE">
      <w:pPr>
        <w:pStyle w:val="Akapitzlist"/>
        <w:widowControl/>
        <w:numPr>
          <w:ilvl w:val="0"/>
          <w:numId w:val="14"/>
        </w:numPr>
        <w:suppressAutoHyphens w:val="0"/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3E10F8" w:rsidRPr="00D87CCA" w:rsidRDefault="003E10F8" w:rsidP="00592CAE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3E10F8" w:rsidRPr="00D87CCA" w:rsidRDefault="003E10F8" w:rsidP="00592CAE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3E10F8" w:rsidRPr="00D87CCA" w:rsidRDefault="003E10F8" w:rsidP="00592CAE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Zgodnie z art. 101 ust. 5 Ustawy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 xml:space="preserve">: w przypadku gdy opis przedmiotu zamówienia odnosi się do norm, ocen technicznych, specyfikacji </w:t>
      </w:r>
      <w:r w:rsidRPr="00D87CCA">
        <w:rPr>
          <w:rFonts w:ascii="Verdana" w:hAnsi="Verdana"/>
          <w:sz w:val="22"/>
          <w:szCs w:val="22"/>
        </w:rPr>
        <w:lastRenderedPageBreak/>
        <w:t xml:space="preserve">technicznych i systemów referencji technicznych, o których mowa w art. 101 ust. 1 </w:t>
      </w:r>
      <w:proofErr w:type="spellStart"/>
      <w:r w:rsidRPr="00D87CCA">
        <w:rPr>
          <w:rFonts w:ascii="Verdana" w:hAnsi="Verdana"/>
          <w:sz w:val="22"/>
          <w:szCs w:val="22"/>
        </w:rPr>
        <w:t>pkt</w:t>
      </w:r>
      <w:proofErr w:type="spellEnd"/>
      <w:r w:rsidRPr="00D87CCA">
        <w:rPr>
          <w:rFonts w:ascii="Verdana" w:hAnsi="Verdana"/>
          <w:sz w:val="22"/>
          <w:szCs w:val="22"/>
        </w:rPr>
        <w:t xml:space="preserve"> 2 oraz ust. 3 ustawy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</w:t>
      </w:r>
      <w:proofErr w:type="spellStart"/>
      <w:r w:rsidRPr="00D87CCA">
        <w:rPr>
          <w:rFonts w:ascii="Verdana" w:hAnsi="Verdana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sz w:val="22"/>
          <w:szCs w:val="22"/>
        </w:rPr>
        <w:t xml:space="preserve"> udowodni w ofercie, w szczególności za pomocą przedmiotowych środków dowodowych, o których mowa w art. 104-107 ustawy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>, że proponowane rozwiązania w równoważnym stopniu spełniają wymagania określone w opisie przedmiotu zamówienia.</w:t>
      </w:r>
    </w:p>
    <w:p w:rsidR="003E10F8" w:rsidRPr="00D87CCA" w:rsidRDefault="003E10F8" w:rsidP="00592CAE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Zgodnie z art. 101 ust. 6 Ustawy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D87CCA">
        <w:rPr>
          <w:rFonts w:ascii="Verdana" w:hAnsi="Verdana"/>
          <w:sz w:val="22"/>
          <w:szCs w:val="22"/>
        </w:rPr>
        <w:t>pkt</w:t>
      </w:r>
      <w:proofErr w:type="spellEnd"/>
      <w:r w:rsidRPr="00D87CCA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</w:t>
      </w:r>
      <w:proofErr w:type="spellStart"/>
      <w:r w:rsidRPr="00D87CCA">
        <w:rPr>
          <w:rFonts w:ascii="Verdana" w:hAnsi="Verdana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sz w:val="22"/>
          <w:szCs w:val="22"/>
        </w:rPr>
        <w:t xml:space="preserve"> udowodni w ofercie, w szczególności za pomocą przedmiotowych środków dowodowych, o których mowa w art. 104-107 ustawy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>, że obiekt budowlany, dostawa lub usługa, spełniają wymagania dotyczące wydajności lub funkcjonalności określone przez zamawiającego.</w:t>
      </w:r>
    </w:p>
    <w:p w:rsidR="0097021C" w:rsidRPr="00D87CCA" w:rsidRDefault="0097021C" w:rsidP="004F3D27">
      <w:pPr>
        <w:widowControl/>
        <w:suppressAutoHyphens w:val="0"/>
        <w:ind w:left="709"/>
        <w:jc w:val="both"/>
        <w:rPr>
          <w:rFonts w:ascii="Verdana" w:hAnsi="Verdana"/>
          <w:sz w:val="22"/>
          <w:szCs w:val="22"/>
        </w:rPr>
      </w:pPr>
    </w:p>
    <w:p w:rsidR="0063725E" w:rsidRPr="00D87CCA" w:rsidRDefault="0063725E" w:rsidP="006C16EC">
      <w:pPr>
        <w:ind w:left="680"/>
        <w:jc w:val="both"/>
        <w:rPr>
          <w:rFonts w:ascii="Verdana" w:hAnsi="Verdana"/>
          <w:sz w:val="22"/>
          <w:szCs w:val="22"/>
        </w:rPr>
      </w:pPr>
    </w:p>
    <w:p w:rsidR="00975AD7" w:rsidRPr="00D87CCA" w:rsidRDefault="00975AD7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hanging="720"/>
        <w:jc w:val="both"/>
        <w:rPr>
          <w:rFonts w:ascii="Verdana" w:hAnsi="Verdana"/>
          <w:spacing w:val="5"/>
          <w:sz w:val="22"/>
          <w:szCs w:val="22"/>
        </w:rPr>
      </w:pPr>
      <w:bookmarkStart w:id="5" w:name="_Toc64559020"/>
      <w:r w:rsidRPr="00D87CCA">
        <w:rPr>
          <w:rFonts w:ascii="Verdana" w:hAnsi="Verdana"/>
          <w:spacing w:val="5"/>
          <w:sz w:val="22"/>
          <w:szCs w:val="22"/>
        </w:rPr>
        <w:t>Informacja o przedmiotowych środkach dowodowych</w:t>
      </w:r>
      <w:bookmarkEnd w:id="5"/>
    </w:p>
    <w:p w:rsidR="005C13B3" w:rsidRPr="00D87CCA" w:rsidRDefault="005C13B3" w:rsidP="006C16EC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2"/>
          <w:szCs w:val="22"/>
        </w:rPr>
      </w:pPr>
    </w:p>
    <w:p w:rsidR="003E10F8" w:rsidRPr="00D87CCA" w:rsidRDefault="003E10F8" w:rsidP="001A441F">
      <w:pPr>
        <w:pStyle w:val="Akapitzlist"/>
        <w:widowControl/>
        <w:numPr>
          <w:ilvl w:val="0"/>
          <w:numId w:val="35"/>
        </w:numPr>
        <w:suppressAutoHyphens w:val="0"/>
        <w:spacing w:line="23" w:lineRule="atLeast"/>
        <w:ind w:hanging="357"/>
        <w:jc w:val="both"/>
        <w:textAlignment w:val="top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Zamawiający żąda złożenia wraz z ofertą następujących przedmiotowych środków dowodowych </w:t>
      </w:r>
      <w:r w:rsidRPr="00A26998">
        <w:rPr>
          <w:rFonts w:ascii="Verdana" w:hAnsi="Verdana"/>
          <w:b/>
          <w:sz w:val="22"/>
          <w:szCs w:val="22"/>
          <w:highlight w:val="yellow"/>
        </w:rPr>
        <w:t>na potwierdzenie, że oferowane dostawy spełniają określon</w:t>
      </w:r>
      <w:r w:rsidR="00A26998" w:rsidRPr="00A26998">
        <w:rPr>
          <w:rFonts w:ascii="Verdana" w:hAnsi="Verdana"/>
          <w:b/>
          <w:sz w:val="22"/>
          <w:szCs w:val="22"/>
          <w:highlight w:val="yellow"/>
        </w:rPr>
        <w:t>e przez Zamawiającego wymagania</w:t>
      </w:r>
      <w:r w:rsidRPr="00A26998">
        <w:rPr>
          <w:rFonts w:ascii="Verdana" w:hAnsi="Verdana"/>
          <w:b/>
          <w:sz w:val="22"/>
          <w:szCs w:val="22"/>
          <w:highlight w:val="yellow"/>
        </w:rPr>
        <w:t>:</w:t>
      </w:r>
    </w:p>
    <w:p w:rsidR="003E10F8" w:rsidRPr="00D87CCA" w:rsidRDefault="003E10F8" w:rsidP="001A441F">
      <w:pPr>
        <w:pStyle w:val="Akapitzlist"/>
        <w:widowControl/>
        <w:numPr>
          <w:ilvl w:val="0"/>
          <w:numId w:val="36"/>
        </w:numPr>
        <w:suppressAutoHyphens w:val="0"/>
        <w:spacing w:line="23" w:lineRule="atLeast"/>
        <w:ind w:left="720" w:hanging="357"/>
        <w:jc w:val="both"/>
        <w:textAlignment w:val="top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materiałów zawierających opis techniczny oferowanych wyrobów (np. katalogów, folderów, metody</w:t>
      </w:r>
      <w:r w:rsidR="00A26998">
        <w:rPr>
          <w:rFonts w:ascii="Verdana" w:hAnsi="Verdana"/>
          <w:sz w:val="22"/>
          <w:szCs w:val="22"/>
        </w:rPr>
        <w:t>k</w:t>
      </w:r>
      <w:r w:rsidRPr="00D87CCA">
        <w:rPr>
          <w:rFonts w:ascii="Verdana" w:hAnsi="Verdana"/>
          <w:sz w:val="22"/>
          <w:szCs w:val="22"/>
        </w:rPr>
        <w:t>, kart technicznych w języku polskim)</w:t>
      </w:r>
      <w:r w:rsidR="00A26998">
        <w:rPr>
          <w:rFonts w:ascii="Verdana" w:hAnsi="Verdana"/>
          <w:sz w:val="22"/>
          <w:szCs w:val="22"/>
        </w:rPr>
        <w:t>,</w:t>
      </w:r>
      <w:r w:rsidRPr="00D87CCA">
        <w:rPr>
          <w:rFonts w:ascii="Verdana" w:hAnsi="Verdana"/>
          <w:sz w:val="22"/>
          <w:szCs w:val="22"/>
        </w:rPr>
        <w:t xml:space="preserve"> na podstawie których Zamawiający oceni zgodność parametrów oferowanych </w:t>
      </w:r>
      <w:r w:rsidR="001A441F">
        <w:rPr>
          <w:rFonts w:ascii="Verdana" w:hAnsi="Verdana"/>
          <w:sz w:val="22"/>
          <w:szCs w:val="22"/>
        </w:rPr>
        <w:t xml:space="preserve">sprzętów </w:t>
      </w:r>
      <w:r w:rsidRPr="00D87CCA">
        <w:rPr>
          <w:rFonts w:ascii="Verdana" w:hAnsi="Verdana"/>
          <w:sz w:val="22"/>
          <w:szCs w:val="22"/>
        </w:rPr>
        <w:t xml:space="preserve">z opisanymi </w:t>
      </w:r>
      <w:r w:rsidRPr="00A26998">
        <w:rPr>
          <w:rFonts w:ascii="Verdana" w:hAnsi="Verdana"/>
          <w:b/>
          <w:sz w:val="22"/>
          <w:szCs w:val="22"/>
        </w:rPr>
        <w:t>w załączniku nr 1</w:t>
      </w:r>
    </w:p>
    <w:p w:rsidR="003E10F8" w:rsidRPr="00D87CCA" w:rsidRDefault="003E10F8" w:rsidP="001A441F">
      <w:pPr>
        <w:pStyle w:val="Akapitzlist"/>
        <w:widowControl/>
        <w:numPr>
          <w:ilvl w:val="0"/>
          <w:numId w:val="35"/>
        </w:numPr>
        <w:suppressAutoHyphens w:val="0"/>
        <w:spacing w:line="23" w:lineRule="atLeast"/>
        <w:ind w:hanging="357"/>
        <w:jc w:val="both"/>
        <w:textAlignment w:val="top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3E10F8" w:rsidRPr="00D87CCA" w:rsidRDefault="003E10F8" w:rsidP="001A441F">
      <w:pPr>
        <w:pStyle w:val="Akapitzlist"/>
        <w:widowControl/>
        <w:numPr>
          <w:ilvl w:val="0"/>
          <w:numId w:val="35"/>
        </w:numPr>
        <w:suppressAutoHyphens w:val="0"/>
        <w:spacing w:line="23" w:lineRule="atLeast"/>
        <w:ind w:hanging="357"/>
        <w:jc w:val="both"/>
        <w:textAlignment w:val="top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Wykonawca składa przedmiotowe środki dowodowe określone w ust. 1 wraz z ofertą.</w:t>
      </w:r>
    </w:p>
    <w:p w:rsidR="003E10F8" w:rsidRPr="00D87CCA" w:rsidRDefault="003E10F8" w:rsidP="001A441F">
      <w:pPr>
        <w:pStyle w:val="Akapitzlist"/>
        <w:widowControl/>
        <w:numPr>
          <w:ilvl w:val="0"/>
          <w:numId w:val="35"/>
        </w:numPr>
        <w:suppressAutoHyphens w:val="0"/>
        <w:spacing w:line="23" w:lineRule="atLeast"/>
        <w:ind w:hanging="357"/>
        <w:jc w:val="both"/>
        <w:textAlignment w:val="top"/>
        <w:rPr>
          <w:rFonts w:ascii="Verdana" w:hAnsi="Verdana"/>
          <w:sz w:val="22"/>
          <w:szCs w:val="22"/>
        </w:rPr>
      </w:pPr>
      <w:r w:rsidRPr="00D87CCA">
        <w:rPr>
          <w:rFonts w:ascii="Verdana" w:eastAsia="Verdana" w:hAnsi="Verdana"/>
          <w:bCs/>
          <w:sz w:val="22"/>
          <w:szCs w:val="22"/>
        </w:rPr>
        <w:t>Jeżeli Wykonawca nie złoży przedmiotowych środków dowodowych lub złożone przedmiotowe śr</w:t>
      </w:r>
      <w:r w:rsidR="00A26998">
        <w:rPr>
          <w:rFonts w:ascii="Verdana" w:eastAsia="Verdana" w:hAnsi="Verdana"/>
          <w:bCs/>
          <w:sz w:val="22"/>
          <w:szCs w:val="22"/>
        </w:rPr>
        <w:t>odki dowodowe będą niekompletne</w:t>
      </w:r>
      <w:r w:rsidRPr="00D87CCA">
        <w:rPr>
          <w:rFonts w:ascii="Verdana" w:eastAsia="Verdana" w:hAnsi="Verdana"/>
          <w:bCs/>
          <w:sz w:val="22"/>
          <w:szCs w:val="22"/>
        </w:rPr>
        <w:t xml:space="preserve"> Zamawiający wezwie do ich złożenia lub uzupełnienia w wyznaczonym terminie</w:t>
      </w:r>
      <w:r w:rsidR="001A441F">
        <w:rPr>
          <w:rFonts w:ascii="Verdana" w:eastAsia="Verdana" w:hAnsi="Verdana"/>
          <w:bCs/>
          <w:sz w:val="22"/>
          <w:szCs w:val="22"/>
        </w:rPr>
        <w:t>.</w:t>
      </w:r>
    </w:p>
    <w:p w:rsidR="007A7167" w:rsidRPr="00D87CCA" w:rsidRDefault="007A7167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2322C9" w:rsidRPr="00D87CCA" w:rsidRDefault="002354DB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Verdana" w:hAnsi="Verdana"/>
          <w:spacing w:val="5"/>
          <w:sz w:val="22"/>
          <w:szCs w:val="22"/>
        </w:rPr>
      </w:pPr>
      <w:bookmarkStart w:id="6" w:name="_Toc64559021"/>
      <w:r w:rsidRPr="00D87CCA">
        <w:rPr>
          <w:rFonts w:ascii="Verdana" w:hAnsi="Verdana"/>
          <w:spacing w:val="5"/>
          <w:sz w:val="22"/>
          <w:szCs w:val="22"/>
        </w:rPr>
        <w:t>Termin wykonania zamówienia</w:t>
      </w:r>
      <w:bookmarkEnd w:id="6"/>
    </w:p>
    <w:p w:rsidR="00815DF7" w:rsidRPr="00D87CCA" w:rsidRDefault="00815DF7" w:rsidP="00815DF7">
      <w:pPr>
        <w:tabs>
          <w:tab w:val="left" w:pos="-7513"/>
        </w:tabs>
        <w:ind w:left="709"/>
        <w:jc w:val="both"/>
        <w:rPr>
          <w:rFonts w:ascii="Verdana" w:hAnsi="Verdana"/>
          <w:b/>
          <w:sz w:val="22"/>
          <w:szCs w:val="22"/>
        </w:rPr>
      </w:pPr>
      <w:bookmarkStart w:id="7" w:name="_Toc64559022"/>
    </w:p>
    <w:p w:rsidR="003E10F8" w:rsidRPr="00D87CCA" w:rsidRDefault="004F3D27" w:rsidP="003E10F8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  <w:highlight w:val="yellow"/>
        </w:rPr>
        <w:t>42 dni</w:t>
      </w:r>
      <w:r w:rsidR="003E10F8" w:rsidRPr="00D87CCA">
        <w:rPr>
          <w:rFonts w:ascii="Verdana" w:hAnsi="Verdana"/>
          <w:b/>
          <w:sz w:val="22"/>
          <w:szCs w:val="22"/>
          <w:highlight w:val="yellow"/>
        </w:rPr>
        <w:t xml:space="preserve"> od dnia podpisania umowy</w:t>
      </w:r>
    </w:p>
    <w:p w:rsidR="00815DF7" w:rsidRPr="00D87CCA" w:rsidRDefault="00815DF7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975AD7" w:rsidRPr="00D87CCA" w:rsidRDefault="00975AD7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r w:rsidRPr="00D87CCA">
        <w:rPr>
          <w:rFonts w:ascii="Verdana" w:hAnsi="Verdana"/>
          <w:spacing w:val="5"/>
          <w:sz w:val="22"/>
          <w:szCs w:val="22"/>
        </w:rPr>
        <w:lastRenderedPageBreak/>
        <w:t xml:space="preserve">Podstawy wykluczenia, o których mowa w art. 108 Ustawy </w:t>
      </w:r>
      <w:proofErr w:type="spellStart"/>
      <w:r w:rsidRPr="00D87CCA">
        <w:rPr>
          <w:rFonts w:ascii="Verdana" w:hAnsi="Verdana"/>
          <w:spacing w:val="5"/>
          <w:sz w:val="22"/>
          <w:szCs w:val="22"/>
        </w:rPr>
        <w:t>Pzp</w:t>
      </w:r>
      <w:bookmarkEnd w:id="7"/>
      <w:proofErr w:type="spellEnd"/>
      <w:r w:rsidR="001C3593" w:rsidRPr="00D87CCA">
        <w:rPr>
          <w:rFonts w:ascii="Verdana" w:hAnsi="Verdana"/>
          <w:spacing w:val="5"/>
          <w:sz w:val="22"/>
          <w:szCs w:val="22"/>
        </w:rPr>
        <w:t xml:space="preserve"> oraz pozostałe podstawy obligatoryjne</w:t>
      </w:r>
      <w:r w:rsidR="00940ACA" w:rsidRPr="00D87CCA">
        <w:rPr>
          <w:rFonts w:ascii="Verdana" w:hAnsi="Verdana"/>
          <w:spacing w:val="5"/>
          <w:sz w:val="22"/>
          <w:szCs w:val="22"/>
        </w:rPr>
        <w:t>.</w:t>
      </w:r>
    </w:p>
    <w:p w:rsidR="005C13B3" w:rsidRPr="00D87CCA" w:rsidRDefault="005C13B3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Z postępowania o udzielenie zamówienia wyklucza się Wykonawcę: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</w:p>
    <w:p w:rsidR="001C3593" w:rsidRPr="00D87CCA" w:rsidRDefault="001C3593" w:rsidP="0026248D">
      <w:pPr>
        <w:pStyle w:val="Akapitzlist"/>
        <w:numPr>
          <w:ilvl w:val="0"/>
          <w:numId w:val="32"/>
        </w:numPr>
        <w:ind w:left="709" w:hanging="709"/>
        <w:jc w:val="both"/>
        <w:rPr>
          <w:rFonts w:ascii="Verdana" w:hAnsi="Verdana"/>
          <w:b/>
          <w:color w:val="auto"/>
          <w:sz w:val="22"/>
          <w:szCs w:val="22"/>
        </w:rPr>
      </w:pPr>
      <w:r w:rsidRPr="00D87CCA">
        <w:rPr>
          <w:rFonts w:ascii="Verdana" w:hAnsi="Verdana"/>
          <w:b/>
          <w:color w:val="auto"/>
          <w:sz w:val="22"/>
          <w:szCs w:val="22"/>
        </w:rPr>
        <w:t xml:space="preserve">Na podstawie art. 108 </w:t>
      </w:r>
      <w:proofErr w:type="spellStart"/>
      <w:r w:rsidRPr="00D87CCA">
        <w:rPr>
          <w:rFonts w:ascii="Verdana" w:hAnsi="Verdana"/>
          <w:b/>
          <w:color w:val="auto"/>
          <w:sz w:val="22"/>
          <w:szCs w:val="22"/>
        </w:rPr>
        <w:t>Pzp</w:t>
      </w:r>
      <w:proofErr w:type="spellEnd"/>
      <w:r w:rsidRPr="00D87CCA">
        <w:rPr>
          <w:rFonts w:ascii="Verdana" w:hAnsi="Verdana"/>
          <w:b/>
          <w:color w:val="auto"/>
          <w:sz w:val="22"/>
          <w:szCs w:val="22"/>
        </w:rPr>
        <w:t>: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1)</w:t>
      </w:r>
      <w:r w:rsidRPr="00D87CCA">
        <w:rPr>
          <w:rFonts w:ascii="Verdana" w:hAnsi="Verdana"/>
          <w:color w:val="auto"/>
          <w:sz w:val="22"/>
          <w:szCs w:val="22"/>
        </w:rPr>
        <w:tab/>
        <w:t>będącego osobą fizyczną, którego prawomocnie skazano za przestępstwo: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a)</w:t>
      </w:r>
      <w:r w:rsidRPr="00D87CCA">
        <w:rPr>
          <w:rFonts w:ascii="Verdana" w:hAnsi="Verdana"/>
          <w:color w:val="auto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b)</w:t>
      </w:r>
      <w:r w:rsidRPr="00D87CCA">
        <w:rPr>
          <w:rFonts w:ascii="Verdana" w:hAnsi="Verdana"/>
          <w:color w:val="auto"/>
          <w:sz w:val="22"/>
          <w:szCs w:val="22"/>
        </w:rPr>
        <w:tab/>
        <w:t>handlu ludźmi, o którym mowa w art. 189a Kodeksu karnego,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c)</w:t>
      </w:r>
      <w:r w:rsidRPr="00D87CCA">
        <w:rPr>
          <w:rFonts w:ascii="Verdana" w:hAnsi="Verdana"/>
          <w:color w:val="auto"/>
          <w:sz w:val="22"/>
          <w:szCs w:val="22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d)</w:t>
      </w:r>
      <w:r w:rsidRPr="00D87CCA">
        <w:rPr>
          <w:rFonts w:ascii="Verdana" w:hAnsi="Verdana"/>
          <w:color w:val="auto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e)</w:t>
      </w:r>
      <w:r w:rsidRPr="00D87CCA">
        <w:rPr>
          <w:rFonts w:ascii="Verdana" w:hAnsi="Verdana"/>
          <w:color w:val="auto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f)</w:t>
      </w:r>
      <w:r w:rsidRPr="00D87CCA">
        <w:rPr>
          <w:rFonts w:ascii="Verdana" w:hAnsi="Verdana"/>
          <w:color w:val="auto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g)</w:t>
      </w:r>
      <w:r w:rsidRPr="00D87CCA">
        <w:rPr>
          <w:rFonts w:ascii="Verdana" w:hAnsi="Verdana"/>
          <w:color w:val="auto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h)</w:t>
      </w:r>
      <w:r w:rsidRPr="00D87CCA">
        <w:rPr>
          <w:rFonts w:ascii="Verdana" w:hAnsi="Verdana"/>
          <w:color w:val="auto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1C3593" w:rsidRPr="00D87CCA" w:rsidRDefault="001C3593" w:rsidP="0026248D">
      <w:pPr>
        <w:pStyle w:val="Akapitzlist"/>
        <w:ind w:left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- lub za odpowiedni czyn zabroniony określony w przepisach prawa obcego;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2)</w:t>
      </w:r>
      <w:r w:rsidRPr="00D87CCA">
        <w:rPr>
          <w:rFonts w:ascii="Verdana" w:hAnsi="Verdana"/>
          <w:color w:val="auto"/>
          <w:sz w:val="22"/>
          <w:szCs w:val="22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komplementariusza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w spółce komandytowej lub komandytowo-akcyjnej lub prokurenta prawomocnie skazano za przestępstwo, o którym mowa w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1;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3)</w:t>
      </w:r>
      <w:r w:rsidRPr="00D87CCA">
        <w:rPr>
          <w:rFonts w:ascii="Verdana" w:hAnsi="Verdana"/>
          <w:color w:val="auto"/>
          <w:sz w:val="22"/>
          <w:szCs w:val="22"/>
        </w:rPr>
        <w:tab/>
        <w:t xml:space="preserve">wobec którego wydano prawomocny wyrok sądu lub ostateczną decyzję administracyjną o zaleganiu z uiszczeniem podatków, opłat lub składek na ubezpieczenie społeczne lub zdrowotne, chyba że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4)</w:t>
      </w:r>
      <w:r w:rsidRPr="00D87CCA">
        <w:rPr>
          <w:rFonts w:ascii="Verdana" w:hAnsi="Verdana"/>
          <w:color w:val="auto"/>
          <w:sz w:val="22"/>
          <w:szCs w:val="22"/>
        </w:rPr>
        <w:tab/>
        <w:t>wobec którego prawomocnie orzeczono zakaz ubiegania się o zamówienia publiczne;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lastRenderedPageBreak/>
        <w:t>5)</w:t>
      </w:r>
      <w:r w:rsidRPr="00D87CCA">
        <w:rPr>
          <w:rFonts w:ascii="Verdana" w:hAnsi="Verdana"/>
          <w:color w:val="auto"/>
          <w:sz w:val="22"/>
          <w:szCs w:val="22"/>
        </w:rPr>
        <w:tab/>
        <w:t xml:space="preserve">jeżeli zamawiający może stwierdzić, na podstawie wiarygodnych przesłanek, że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6)</w:t>
      </w:r>
      <w:r w:rsidRPr="00D87CCA">
        <w:rPr>
          <w:rFonts w:ascii="Verdana" w:hAnsi="Verdana"/>
          <w:color w:val="auto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Pzp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b/>
          <w:color w:val="auto"/>
          <w:sz w:val="22"/>
          <w:szCs w:val="22"/>
        </w:rPr>
        <w:t>II.</w:t>
      </w:r>
      <w:r w:rsidRPr="00D87CCA">
        <w:rPr>
          <w:rFonts w:ascii="Verdana" w:hAnsi="Verdana"/>
          <w:color w:val="auto"/>
          <w:sz w:val="22"/>
          <w:szCs w:val="22"/>
        </w:rPr>
        <w:tab/>
      </w:r>
      <w:r w:rsidRPr="00D87CCA">
        <w:rPr>
          <w:rFonts w:ascii="Verdana" w:hAnsi="Verdana"/>
          <w:b/>
          <w:color w:val="auto"/>
          <w:sz w:val="22"/>
          <w:szCs w:val="22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87CCA">
        <w:rPr>
          <w:rFonts w:ascii="Verdana" w:hAnsi="Verdana"/>
          <w:b/>
          <w:color w:val="auto"/>
          <w:sz w:val="22"/>
          <w:szCs w:val="22"/>
        </w:rPr>
        <w:t>uObn</w:t>
      </w:r>
      <w:proofErr w:type="spellEnd"/>
      <w:r w:rsidRPr="00D87CCA">
        <w:rPr>
          <w:rFonts w:ascii="Verdana" w:hAnsi="Verdana"/>
          <w:b/>
          <w:color w:val="auto"/>
          <w:sz w:val="22"/>
          <w:szCs w:val="22"/>
        </w:rPr>
        <w:t>”):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1)</w:t>
      </w:r>
      <w:r w:rsidRPr="00D87CCA">
        <w:rPr>
          <w:rFonts w:ascii="Verdana" w:hAnsi="Verdana"/>
          <w:color w:val="auto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3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uObn</w:t>
      </w:r>
      <w:proofErr w:type="spellEnd"/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2)</w:t>
      </w:r>
      <w:r w:rsidRPr="00D87CCA">
        <w:rPr>
          <w:rFonts w:ascii="Verdana" w:hAnsi="Verdana"/>
          <w:color w:val="auto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3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uObn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>;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3)</w:t>
      </w:r>
      <w:r w:rsidRPr="00D87CCA">
        <w:rPr>
          <w:rFonts w:ascii="Verdana" w:hAnsi="Verdana"/>
          <w:color w:val="auto"/>
          <w:sz w:val="22"/>
          <w:szCs w:val="22"/>
        </w:rPr>
        <w:tab/>
        <w:t xml:space="preserve">wykonawcę, którego jednostką dominującą w rozumieniu art. 3 ust. 1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3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uObn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>.</w:t>
      </w:r>
    </w:p>
    <w:p w:rsidR="001C3593" w:rsidRPr="00D87CCA" w:rsidRDefault="001C3593" w:rsidP="0026248D">
      <w:pPr>
        <w:pStyle w:val="Akapitzlist"/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</w:p>
    <w:p w:rsidR="001C3593" w:rsidRPr="00D87CCA" w:rsidRDefault="001C3593" w:rsidP="0026248D">
      <w:pPr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b/>
          <w:color w:val="auto"/>
          <w:sz w:val="22"/>
          <w:szCs w:val="22"/>
        </w:rPr>
        <w:t>III.</w:t>
      </w:r>
      <w:r w:rsidR="00815DF7" w:rsidRPr="00D87CCA">
        <w:rPr>
          <w:rFonts w:ascii="Verdana" w:hAnsi="Verdana"/>
          <w:color w:val="auto"/>
          <w:sz w:val="22"/>
          <w:szCs w:val="22"/>
        </w:rPr>
        <w:tab/>
      </w:r>
      <w:r w:rsidRPr="00D87CCA">
        <w:rPr>
          <w:rFonts w:ascii="Verdana" w:hAnsi="Verdana"/>
          <w:b/>
          <w:color w:val="auto"/>
          <w:sz w:val="22"/>
          <w:szCs w:val="22"/>
        </w:rPr>
        <w:t>Na podstawie art. 5k rozporządzenia Rady (UE) nr 833/2014 z dnia 31 lipca 2014 r. dotyczącego środków ograniczających w związku z działaniami Rosji destabilizującymi sytuację na Ukrainie (Dz. Urz. UE nr L 229 z 31.7.2014, str. 1),</w:t>
      </w:r>
      <w:r w:rsidR="001A441F">
        <w:rPr>
          <w:rFonts w:ascii="Verdana" w:hAnsi="Verdana"/>
          <w:b/>
          <w:color w:val="auto"/>
          <w:sz w:val="22"/>
          <w:szCs w:val="22"/>
        </w:rPr>
        <w:t xml:space="preserve"> </w:t>
      </w:r>
      <w:r w:rsidRPr="00D87CCA">
        <w:rPr>
          <w:rFonts w:ascii="Verdana" w:hAnsi="Verdana"/>
          <w:color w:val="auto"/>
          <w:sz w:val="22"/>
          <w:szCs w:val="22"/>
        </w:rPr>
        <w:t>w brzmieniu nadanym rozporządzeniem Rady (UE) 2022/576 w sprawie zmiany rozporządzenia (UE) nr 833/2014 dotyczącego środków ograniczających w związku z działaniami Rosji destabilizującymi sytuację na Ukrainie (Dz. Urz. UE nr L 111 z 8.4.2022, str. 1) zakazuje się udzielania lub dalszego wykonywania wszelkich zamówień publicznych lub koncesji objętych zakresem dyrektyw w sprawie zamówień publicznych na rzecz lub z udziałem:</w:t>
      </w:r>
    </w:p>
    <w:p w:rsidR="001C3593" w:rsidRPr="00D87CCA" w:rsidRDefault="001C3593" w:rsidP="0026248D">
      <w:pPr>
        <w:pStyle w:val="Akapitzlist"/>
        <w:numPr>
          <w:ilvl w:val="0"/>
          <w:numId w:val="27"/>
        </w:numPr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lastRenderedPageBreak/>
        <w:t>obywateli rosyjskich lub osób fizycznych lub prawnych, podmiotów lub organów z siedzibą w Rosji;</w:t>
      </w:r>
    </w:p>
    <w:p w:rsidR="001C3593" w:rsidRPr="00D87CCA" w:rsidRDefault="001C3593" w:rsidP="0026248D">
      <w:pPr>
        <w:pStyle w:val="Akapitzlist"/>
        <w:numPr>
          <w:ilvl w:val="0"/>
          <w:numId w:val="27"/>
        </w:numPr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osób prawnych, podmiotów lub organów, do których prawa własności bezpośrednio lub pośrednio w ponad 50 % należą do podmiotu, o którym mowa w lit. a) niniejszego ustępu; lub</w:t>
      </w:r>
    </w:p>
    <w:p w:rsidR="001C3593" w:rsidRPr="00D87CCA" w:rsidRDefault="001C3593" w:rsidP="0026248D">
      <w:pPr>
        <w:pStyle w:val="Akapitzlist"/>
        <w:numPr>
          <w:ilvl w:val="0"/>
          <w:numId w:val="27"/>
        </w:numPr>
        <w:ind w:left="709" w:hanging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osób fizycznych lub prawnych, podmiotów lub organów działających w imieniu lub pod kierunkiem podmiotu, o którym mowa w lit. a) lub b) niniejszego ustępu,</w:t>
      </w:r>
    </w:p>
    <w:p w:rsidR="001C3593" w:rsidRPr="00D87CCA" w:rsidRDefault="001C3593" w:rsidP="0026248D">
      <w:pPr>
        <w:ind w:left="709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1C3593" w:rsidRPr="00D87CCA" w:rsidRDefault="001C3593" w:rsidP="0026248D">
      <w:pPr>
        <w:ind w:left="709" w:hanging="709"/>
        <w:jc w:val="both"/>
        <w:rPr>
          <w:rFonts w:ascii="Verdana" w:hAnsi="Verdana"/>
          <w:sz w:val="22"/>
          <w:szCs w:val="22"/>
        </w:rPr>
      </w:pPr>
    </w:p>
    <w:p w:rsidR="00CA15CA" w:rsidRPr="00D87CCA" w:rsidRDefault="00CA15CA" w:rsidP="0026248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left="709" w:hanging="709"/>
        <w:jc w:val="both"/>
        <w:rPr>
          <w:rFonts w:ascii="Verdana" w:hAnsi="Verdana"/>
          <w:smallCaps/>
          <w:sz w:val="22"/>
          <w:szCs w:val="22"/>
        </w:rPr>
      </w:pPr>
      <w:bookmarkStart w:id="8" w:name="_Toc64559023"/>
      <w:r w:rsidRPr="00D87CCA">
        <w:rPr>
          <w:rFonts w:ascii="Verdana" w:hAnsi="Verdana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D87CCA">
        <w:rPr>
          <w:rFonts w:ascii="Verdana" w:hAnsi="Verdana"/>
          <w:spacing w:val="5"/>
          <w:sz w:val="22"/>
          <w:szCs w:val="22"/>
        </w:rPr>
        <w:t>Pzp</w:t>
      </w:r>
      <w:proofErr w:type="spellEnd"/>
      <w:r w:rsidRPr="00D87CCA">
        <w:rPr>
          <w:rFonts w:ascii="Verdana" w:hAnsi="Verdana"/>
          <w:spacing w:val="5"/>
          <w:sz w:val="22"/>
          <w:szCs w:val="22"/>
        </w:rPr>
        <w:t>.</w:t>
      </w:r>
      <w:bookmarkEnd w:id="8"/>
    </w:p>
    <w:p w:rsidR="005C13B3" w:rsidRPr="00D87CCA" w:rsidRDefault="005C13B3" w:rsidP="0026248D">
      <w:pPr>
        <w:ind w:left="426"/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452E80" w:rsidRPr="00D87CCA" w:rsidRDefault="00452E80" w:rsidP="0026248D">
      <w:pPr>
        <w:ind w:left="426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D87CCA">
        <w:rPr>
          <w:rFonts w:ascii="Verdana" w:hAnsi="Verdana"/>
          <w:sz w:val="22"/>
          <w:szCs w:val="22"/>
          <w:shd w:val="clear" w:color="auto" w:fill="FFFFFF"/>
        </w:rPr>
        <w:t>Z postępowania o udzielenie zamówienia</w:t>
      </w:r>
      <w:r w:rsidR="001A441F">
        <w:rPr>
          <w:rFonts w:ascii="Verdana" w:hAnsi="Verdana"/>
          <w:sz w:val="22"/>
          <w:szCs w:val="22"/>
          <w:shd w:val="clear" w:color="auto" w:fill="FFFFFF"/>
        </w:rPr>
        <w:t xml:space="preserve"> Zamawiający wykluczy Wykonawcę</w:t>
      </w:r>
    </w:p>
    <w:p w:rsidR="00CA15CA" w:rsidRPr="00D87CCA" w:rsidRDefault="00CA15CA" w:rsidP="0026248D">
      <w:pPr>
        <w:tabs>
          <w:tab w:val="left" w:pos="-7655"/>
        </w:tabs>
        <w:ind w:left="426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1A441F">
        <w:rPr>
          <w:rFonts w:ascii="Verdana" w:hAnsi="Verdana"/>
          <w:sz w:val="22"/>
          <w:szCs w:val="22"/>
          <w:shd w:val="clear" w:color="auto" w:fill="FFFFFF"/>
        </w:rPr>
        <w:t>w stosunku do którego otwarto likwidację, ogłoszono upadłość, którego aktywami zarządza likwidator lub sąd, zawarł układ z wierzycielami,</w:t>
      </w:r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 którego działalność gospodarcza jest zawieszona albo znajduje się on w innej tego rodzaju sytuacji wynikającej z podobnej procedury przewidzianej w przepisach miejsca wszczęcia tej procedury</w:t>
      </w:r>
      <w:r w:rsidR="00673856" w:rsidRPr="00D87CCA">
        <w:rPr>
          <w:rFonts w:ascii="Verdana" w:hAnsi="Verdana"/>
          <w:sz w:val="22"/>
          <w:szCs w:val="22"/>
          <w:shd w:val="clear" w:color="auto" w:fill="FFFFFF"/>
        </w:rPr>
        <w:t xml:space="preserve"> – </w:t>
      </w:r>
      <w:r w:rsidR="00673856" w:rsidRPr="00D87CCA">
        <w:rPr>
          <w:rFonts w:ascii="Verdana" w:hAnsi="Verdana"/>
          <w:b/>
          <w:sz w:val="22"/>
          <w:szCs w:val="22"/>
          <w:shd w:val="clear" w:color="auto" w:fill="FFFFFF"/>
        </w:rPr>
        <w:t xml:space="preserve">art. 109 ust. 1 </w:t>
      </w:r>
      <w:proofErr w:type="spellStart"/>
      <w:r w:rsidR="00673856" w:rsidRPr="00D87CCA">
        <w:rPr>
          <w:rFonts w:ascii="Verdana" w:hAnsi="Verdana"/>
          <w:b/>
          <w:sz w:val="22"/>
          <w:szCs w:val="22"/>
          <w:shd w:val="clear" w:color="auto" w:fill="FFFFFF"/>
        </w:rPr>
        <w:t>pkt</w:t>
      </w:r>
      <w:proofErr w:type="spellEnd"/>
      <w:r w:rsidR="00673856" w:rsidRPr="00D87CCA">
        <w:rPr>
          <w:rFonts w:ascii="Verdana" w:hAnsi="Verdana"/>
          <w:b/>
          <w:sz w:val="22"/>
          <w:szCs w:val="22"/>
          <w:shd w:val="clear" w:color="auto" w:fill="FFFFFF"/>
        </w:rPr>
        <w:t xml:space="preserve"> 4 Ustawy </w:t>
      </w:r>
      <w:proofErr w:type="spellStart"/>
      <w:r w:rsidR="00673856" w:rsidRPr="00D87CCA">
        <w:rPr>
          <w:rFonts w:ascii="Verdana" w:hAnsi="Verdana"/>
          <w:b/>
          <w:sz w:val="22"/>
          <w:szCs w:val="22"/>
          <w:shd w:val="clear" w:color="auto" w:fill="FFFFFF"/>
        </w:rPr>
        <w:t>Pzp</w:t>
      </w:r>
      <w:proofErr w:type="spellEnd"/>
      <w:r w:rsidR="00673856" w:rsidRPr="00D87CCA">
        <w:rPr>
          <w:rFonts w:ascii="Verdana" w:hAnsi="Verdana"/>
          <w:b/>
          <w:sz w:val="22"/>
          <w:szCs w:val="22"/>
          <w:shd w:val="clear" w:color="auto" w:fill="FFFFFF"/>
        </w:rPr>
        <w:t>.</w:t>
      </w:r>
    </w:p>
    <w:p w:rsidR="00CA15CA" w:rsidRPr="00D87CCA" w:rsidRDefault="00CA15CA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B97FAE" w:rsidRPr="00D87CCA" w:rsidRDefault="00B97FAE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567" w:hanging="567"/>
        <w:jc w:val="both"/>
        <w:rPr>
          <w:rFonts w:ascii="Verdana" w:hAnsi="Verdana"/>
          <w:smallCaps/>
          <w:sz w:val="22"/>
          <w:szCs w:val="22"/>
        </w:rPr>
      </w:pPr>
      <w:bookmarkStart w:id="9" w:name="_Toc64559024"/>
      <w:r w:rsidRPr="00D87CCA">
        <w:rPr>
          <w:rFonts w:ascii="Verdana" w:hAnsi="Verdana"/>
          <w:spacing w:val="5"/>
          <w:sz w:val="22"/>
          <w:szCs w:val="22"/>
        </w:rPr>
        <w:t>Informacja o warunkach udziału w postępowaniu o udzielenie zamówienia</w:t>
      </w:r>
      <w:bookmarkEnd w:id="9"/>
    </w:p>
    <w:p w:rsidR="00815DF7" w:rsidRPr="00D87CCA" w:rsidRDefault="00815DF7" w:rsidP="0026248D">
      <w:pPr>
        <w:pStyle w:val="Akapitzlist"/>
        <w:ind w:left="426"/>
        <w:rPr>
          <w:rFonts w:ascii="Verdana" w:hAnsi="Verdana" w:cstheme="minorHAnsi"/>
          <w:sz w:val="22"/>
          <w:szCs w:val="22"/>
        </w:rPr>
      </w:pPr>
      <w:bookmarkStart w:id="10" w:name="_Toc64559025"/>
    </w:p>
    <w:p w:rsidR="003E10F8" w:rsidRPr="00D87CCA" w:rsidRDefault="003E10F8" w:rsidP="004F3D27">
      <w:pPr>
        <w:ind w:left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Nie dotyczy </w:t>
      </w:r>
    </w:p>
    <w:p w:rsidR="00280A41" w:rsidRPr="00D87CCA" w:rsidRDefault="00280A41" w:rsidP="006C16EC">
      <w:pPr>
        <w:jc w:val="both"/>
        <w:rPr>
          <w:rFonts w:ascii="Verdana" w:hAnsi="Verdana" w:cstheme="minorHAnsi"/>
          <w:sz w:val="22"/>
          <w:szCs w:val="22"/>
        </w:rPr>
      </w:pPr>
    </w:p>
    <w:p w:rsidR="00B97FAE" w:rsidRPr="00D87CCA" w:rsidRDefault="00B97FAE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r w:rsidRPr="00D87CCA">
        <w:rPr>
          <w:rFonts w:ascii="Verdana" w:hAnsi="Verdana"/>
          <w:spacing w:val="5"/>
          <w:sz w:val="22"/>
          <w:szCs w:val="22"/>
        </w:rPr>
        <w:t>Wykaz podmiotowych środków dowodowych</w:t>
      </w:r>
      <w:bookmarkEnd w:id="10"/>
    </w:p>
    <w:p w:rsidR="005C13B3" w:rsidRPr="00D87CCA" w:rsidRDefault="005C13B3" w:rsidP="006C16EC">
      <w:pPr>
        <w:ind w:left="426"/>
        <w:jc w:val="both"/>
        <w:rPr>
          <w:rFonts w:ascii="Verdana" w:hAnsi="Verdana"/>
          <w:sz w:val="22"/>
          <w:szCs w:val="22"/>
        </w:rPr>
      </w:pPr>
    </w:p>
    <w:p w:rsidR="00B97FAE" w:rsidRPr="00D87CCA" w:rsidRDefault="00B97FAE" w:rsidP="006C16EC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W celu potwierdzenia braku podstaw wykluczenia wykonawcy z udziału w postępowaniu o udzielenie zamówienia publicznego, Zamawiający </w:t>
      </w:r>
      <w:r w:rsidR="006A0F8B" w:rsidRPr="00D87CCA">
        <w:rPr>
          <w:rFonts w:ascii="Verdana" w:hAnsi="Verdana"/>
          <w:sz w:val="22"/>
          <w:szCs w:val="22"/>
        </w:rPr>
        <w:t>żąda</w:t>
      </w:r>
      <w:r w:rsidRPr="00D87CCA">
        <w:rPr>
          <w:rFonts w:ascii="Verdana" w:hAnsi="Verdana"/>
          <w:sz w:val="22"/>
          <w:szCs w:val="22"/>
        </w:rPr>
        <w:t xml:space="preserve"> następujących podmiotowych środków dowodowych:</w:t>
      </w:r>
    </w:p>
    <w:p w:rsidR="005C5EAB" w:rsidRPr="00D87CCA" w:rsidRDefault="005C5EAB" w:rsidP="006C16EC">
      <w:pPr>
        <w:numPr>
          <w:ilvl w:val="1"/>
          <w:numId w:val="9"/>
        </w:numPr>
        <w:ind w:left="993" w:hanging="567"/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>informacji z Krajowego Rejestru Karnego w zakresie:</w:t>
      </w:r>
    </w:p>
    <w:p w:rsidR="005C5EAB" w:rsidRPr="00D87CCA" w:rsidRDefault="005C5EAB" w:rsidP="006C16EC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 xml:space="preserve">art. 108 ust. 1 </w:t>
      </w:r>
      <w:proofErr w:type="spellStart"/>
      <w:r w:rsidRPr="00D87CCA">
        <w:rPr>
          <w:rFonts w:ascii="Verdana" w:hAnsi="Verdana"/>
          <w:b/>
          <w:sz w:val="22"/>
          <w:szCs w:val="22"/>
        </w:rPr>
        <w:t>pkt</w:t>
      </w:r>
      <w:proofErr w:type="spellEnd"/>
      <w:r w:rsidRPr="00D87CCA">
        <w:rPr>
          <w:rFonts w:ascii="Verdana" w:hAnsi="Verdana"/>
          <w:b/>
          <w:sz w:val="22"/>
          <w:szCs w:val="22"/>
        </w:rPr>
        <w:t xml:space="preserve"> 1 i 2 ustawy </w:t>
      </w:r>
      <w:proofErr w:type="spellStart"/>
      <w:r w:rsidRPr="00D87CCA">
        <w:rPr>
          <w:rFonts w:ascii="Verdana" w:hAnsi="Verdana"/>
          <w:b/>
          <w:sz w:val="22"/>
          <w:szCs w:val="22"/>
        </w:rPr>
        <w:t>Pzp</w:t>
      </w:r>
      <w:proofErr w:type="spellEnd"/>
      <w:r w:rsidRPr="00D87CCA">
        <w:rPr>
          <w:rFonts w:ascii="Verdana" w:hAnsi="Verdana"/>
          <w:b/>
          <w:sz w:val="22"/>
          <w:szCs w:val="22"/>
        </w:rPr>
        <w:t>.,</w:t>
      </w:r>
    </w:p>
    <w:p w:rsidR="005C5EAB" w:rsidRPr="00D87CCA" w:rsidRDefault="005C5EAB" w:rsidP="006C16EC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 xml:space="preserve">art. 108 ust. 1 </w:t>
      </w:r>
      <w:proofErr w:type="spellStart"/>
      <w:r w:rsidRPr="00D87CCA">
        <w:rPr>
          <w:rFonts w:ascii="Verdana" w:hAnsi="Verdana"/>
          <w:b/>
          <w:sz w:val="22"/>
          <w:szCs w:val="22"/>
        </w:rPr>
        <w:t>pkt</w:t>
      </w:r>
      <w:proofErr w:type="spellEnd"/>
      <w:r w:rsidRPr="00D87CCA">
        <w:rPr>
          <w:rFonts w:ascii="Verdana" w:hAnsi="Verdana"/>
          <w:b/>
          <w:sz w:val="22"/>
          <w:szCs w:val="22"/>
        </w:rPr>
        <w:t xml:space="preserve"> 4 ustawy </w:t>
      </w:r>
      <w:proofErr w:type="spellStart"/>
      <w:r w:rsidRPr="00D87CCA">
        <w:rPr>
          <w:rFonts w:ascii="Verdana" w:hAnsi="Verdana"/>
          <w:b/>
          <w:sz w:val="22"/>
          <w:szCs w:val="22"/>
        </w:rPr>
        <w:t>Pzp</w:t>
      </w:r>
      <w:proofErr w:type="spellEnd"/>
      <w:r w:rsidRPr="00D87CCA">
        <w:rPr>
          <w:rFonts w:ascii="Verdana" w:hAnsi="Verdana"/>
          <w:b/>
          <w:sz w:val="22"/>
          <w:szCs w:val="22"/>
        </w:rPr>
        <w:t>.,</w:t>
      </w:r>
      <w:r w:rsidRPr="00D87CCA">
        <w:rPr>
          <w:rFonts w:ascii="Verdana" w:hAnsi="Verdana"/>
          <w:sz w:val="22"/>
          <w:szCs w:val="22"/>
        </w:rPr>
        <w:t xml:space="preserve"> dotyczącej orzeczenia zakazu ubiegania się o zamówienie publiczne tytułem środka karnego,</w:t>
      </w:r>
    </w:p>
    <w:p w:rsidR="005C5EAB" w:rsidRPr="00D87CCA" w:rsidRDefault="005C5EAB" w:rsidP="006C16EC">
      <w:pPr>
        <w:ind w:left="993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- sporządzonej nie wcześniej niż 6 miesięcy przed jej złożeniem;</w:t>
      </w:r>
    </w:p>
    <w:p w:rsidR="005C5EAB" w:rsidRPr="00D87CCA" w:rsidRDefault="005C5EAB" w:rsidP="006C16EC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 xml:space="preserve">oświadczenia wykonawcy, w zakresie art. 108 ust. 1 </w:t>
      </w:r>
      <w:proofErr w:type="spellStart"/>
      <w:r w:rsidRPr="00D87CCA">
        <w:rPr>
          <w:rFonts w:ascii="Verdana" w:hAnsi="Verdana"/>
          <w:b/>
          <w:sz w:val="22"/>
          <w:szCs w:val="22"/>
        </w:rPr>
        <w:t>pkt</w:t>
      </w:r>
      <w:proofErr w:type="spellEnd"/>
      <w:r w:rsidRPr="00D87CCA">
        <w:rPr>
          <w:rFonts w:ascii="Verdana" w:hAnsi="Verdana"/>
          <w:b/>
          <w:sz w:val="22"/>
          <w:szCs w:val="22"/>
        </w:rPr>
        <w:t xml:space="preserve"> 5 ustawy </w:t>
      </w:r>
      <w:proofErr w:type="spellStart"/>
      <w:r w:rsidRPr="00D87CCA">
        <w:rPr>
          <w:rFonts w:ascii="Verdana" w:hAnsi="Verdana"/>
          <w:b/>
          <w:sz w:val="22"/>
          <w:szCs w:val="22"/>
        </w:rPr>
        <w:t>Pzp</w:t>
      </w:r>
      <w:proofErr w:type="spellEnd"/>
      <w:r w:rsidRPr="00D87CCA">
        <w:rPr>
          <w:rFonts w:ascii="Verdana" w:hAnsi="Verdana"/>
          <w:b/>
          <w:sz w:val="22"/>
          <w:szCs w:val="22"/>
        </w:rPr>
        <w:t>.,</w:t>
      </w:r>
      <w:r w:rsidRPr="00D87CCA">
        <w:rPr>
          <w:rFonts w:ascii="Verdana" w:hAnsi="Verdana"/>
          <w:sz w:val="22"/>
          <w:szCs w:val="22"/>
        </w:rPr>
        <w:t xml:space="preserve">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wniosek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o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dopuszczenie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do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udziału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w postępowaniu niezależnie od innego wykonawcy należącego do tej samej grupy kapitałowej;</w:t>
      </w:r>
    </w:p>
    <w:p w:rsidR="00F444EA" w:rsidRPr="00D87CCA" w:rsidRDefault="005C5EAB" w:rsidP="006C16EC">
      <w:pPr>
        <w:ind w:left="993"/>
        <w:jc w:val="both"/>
        <w:rPr>
          <w:rFonts w:ascii="Verdana" w:hAnsi="Verdana"/>
          <w:i/>
          <w:sz w:val="22"/>
          <w:szCs w:val="22"/>
        </w:rPr>
      </w:pPr>
      <w:r w:rsidRPr="00D87CCA">
        <w:rPr>
          <w:rFonts w:ascii="Verdana" w:hAnsi="Verdana"/>
          <w:i/>
          <w:sz w:val="22"/>
          <w:szCs w:val="22"/>
        </w:rPr>
        <w:t>Zamawiający zaleca wykorzystanie</w:t>
      </w:r>
      <w:r w:rsidRPr="00D87CCA">
        <w:rPr>
          <w:rFonts w:ascii="Verdana" w:hAnsi="Verdana"/>
          <w:b/>
          <w:i/>
          <w:sz w:val="22"/>
          <w:szCs w:val="22"/>
        </w:rPr>
        <w:t xml:space="preserve"> </w:t>
      </w:r>
      <w:r w:rsidRPr="00D87CCA">
        <w:rPr>
          <w:rFonts w:ascii="Verdana" w:hAnsi="Verdana"/>
          <w:b/>
          <w:i/>
          <w:sz w:val="22"/>
          <w:szCs w:val="22"/>
          <w:highlight w:val="yellow"/>
        </w:rPr>
        <w:t xml:space="preserve">Załącznika nr </w:t>
      </w:r>
      <w:r w:rsidR="00D968D0" w:rsidRPr="00D87CCA">
        <w:rPr>
          <w:rFonts w:ascii="Verdana" w:hAnsi="Verdana"/>
          <w:b/>
          <w:i/>
          <w:sz w:val="22"/>
          <w:szCs w:val="22"/>
          <w:highlight w:val="yellow"/>
        </w:rPr>
        <w:t>4</w:t>
      </w:r>
      <w:r w:rsidRPr="00D87CCA">
        <w:rPr>
          <w:rFonts w:ascii="Verdana" w:hAnsi="Verdana"/>
          <w:b/>
          <w:i/>
          <w:sz w:val="22"/>
          <w:szCs w:val="22"/>
          <w:highlight w:val="yellow"/>
        </w:rPr>
        <w:t xml:space="preserve"> do SWZ</w:t>
      </w:r>
      <w:r w:rsidRPr="00D87CCA">
        <w:rPr>
          <w:rFonts w:ascii="Verdana" w:hAnsi="Verdana"/>
          <w:i/>
          <w:sz w:val="22"/>
          <w:szCs w:val="22"/>
          <w:highlight w:val="yellow"/>
        </w:rPr>
        <w:t>.</w:t>
      </w:r>
    </w:p>
    <w:p w:rsidR="005C5EAB" w:rsidRPr="00D87CCA" w:rsidRDefault="00B97FAE" w:rsidP="006C16EC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D87CCA">
        <w:rPr>
          <w:rFonts w:ascii="Verdana" w:hAnsi="Verdana"/>
          <w:b/>
          <w:sz w:val="22"/>
          <w:szCs w:val="22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D87CCA">
        <w:rPr>
          <w:rFonts w:ascii="Verdana" w:hAnsi="Verdana"/>
          <w:b/>
          <w:sz w:val="22"/>
          <w:szCs w:val="22"/>
        </w:rPr>
        <w:t xml:space="preserve">art. 109 ust. 1 </w:t>
      </w:r>
      <w:proofErr w:type="spellStart"/>
      <w:r w:rsidRPr="00D87CCA">
        <w:rPr>
          <w:rFonts w:ascii="Verdana" w:hAnsi="Verdana"/>
          <w:b/>
          <w:sz w:val="22"/>
          <w:szCs w:val="22"/>
        </w:rPr>
        <w:t>pkt</w:t>
      </w:r>
      <w:proofErr w:type="spellEnd"/>
      <w:r w:rsidRPr="00D87CCA">
        <w:rPr>
          <w:rFonts w:ascii="Verdana" w:hAnsi="Verdana"/>
          <w:b/>
          <w:sz w:val="22"/>
          <w:szCs w:val="22"/>
        </w:rPr>
        <w:t xml:space="preserve"> 4</w:t>
      </w:r>
      <w:r w:rsidRPr="00D87CCA">
        <w:rPr>
          <w:rFonts w:ascii="Verdana" w:hAnsi="Verdana"/>
          <w:b/>
          <w:sz w:val="22"/>
          <w:szCs w:val="22"/>
          <w:shd w:val="clear" w:color="auto" w:fill="FFFFFF"/>
        </w:rPr>
        <w:t xml:space="preserve"> ustawy</w:t>
      </w:r>
      <w:r w:rsidR="005C5EAB" w:rsidRPr="00D87CCA">
        <w:rPr>
          <w:rFonts w:ascii="Verdana" w:hAnsi="Verdana"/>
          <w:b/>
          <w:sz w:val="22"/>
          <w:szCs w:val="22"/>
          <w:shd w:val="clear" w:color="auto" w:fill="FFFFFF"/>
        </w:rPr>
        <w:t xml:space="preserve"> </w:t>
      </w:r>
      <w:proofErr w:type="spellStart"/>
      <w:r w:rsidR="005C5EAB" w:rsidRPr="00D87CCA">
        <w:rPr>
          <w:rFonts w:ascii="Verdana" w:hAnsi="Verdana"/>
          <w:b/>
          <w:sz w:val="22"/>
          <w:szCs w:val="22"/>
          <w:shd w:val="clear" w:color="auto" w:fill="FFFFFF"/>
        </w:rPr>
        <w:t>Pzp</w:t>
      </w:r>
      <w:proofErr w:type="spellEnd"/>
      <w:r w:rsidR="005C5EAB" w:rsidRPr="00D87CCA">
        <w:rPr>
          <w:rFonts w:ascii="Verdana" w:hAnsi="Verdana"/>
          <w:sz w:val="22"/>
          <w:szCs w:val="22"/>
          <w:shd w:val="clear" w:color="auto" w:fill="FFFFFF"/>
        </w:rPr>
        <w:t>.</w:t>
      </w:r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, sporządzonych nie </w:t>
      </w:r>
      <w:r w:rsidRPr="00D87CCA">
        <w:rPr>
          <w:rFonts w:ascii="Verdana" w:hAnsi="Verdana"/>
          <w:sz w:val="22"/>
          <w:szCs w:val="22"/>
          <w:shd w:val="clear" w:color="auto" w:fill="FFFFFF"/>
        </w:rPr>
        <w:lastRenderedPageBreak/>
        <w:t>wcześniej niż 3 miesiące przed jej złożeniem, jeżeli odrębne przepisy wymagają wpisu do rejestru lub ewidencji;</w:t>
      </w:r>
    </w:p>
    <w:p w:rsidR="005C5EAB" w:rsidRPr="00D87CCA" w:rsidRDefault="005C5EAB" w:rsidP="006C16EC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D87CCA">
        <w:rPr>
          <w:rFonts w:ascii="Verdana" w:hAnsi="Verdana"/>
          <w:b/>
          <w:sz w:val="22"/>
          <w:szCs w:val="22"/>
          <w:shd w:val="clear" w:color="auto" w:fill="FFFFFF"/>
        </w:rPr>
        <w:t xml:space="preserve">oświadczenia wykonawcy o aktualności informacji </w:t>
      </w:r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zawartych w oświadczeniu, o którym mowa w art. 125 ust. 1 ustawy </w:t>
      </w:r>
      <w:proofErr w:type="spellStart"/>
      <w:r w:rsidRPr="00D87CCA">
        <w:rPr>
          <w:rFonts w:ascii="Verdana" w:hAnsi="Verdana"/>
          <w:sz w:val="22"/>
          <w:szCs w:val="22"/>
          <w:shd w:val="clear" w:color="auto" w:fill="FFFFFF"/>
        </w:rPr>
        <w:t>Pzp</w:t>
      </w:r>
      <w:proofErr w:type="spellEnd"/>
      <w:r w:rsidRPr="00D87CCA">
        <w:rPr>
          <w:rFonts w:ascii="Verdana" w:hAnsi="Verdana"/>
          <w:sz w:val="22"/>
          <w:szCs w:val="22"/>
          <w:shd w:val="clear" w:color="auto" w:fill="FFFFFF"/>
        </w:rPr>
        <w:t>., w zakresie podstaw wykluczenia z postępowania wskazanych przez zamawiającego, o których mowa w:</w:t>
      </w:r>
    </w:p>
    <w:p w:rsidR="005C5EAB" w:rsidRPr="00D87CCA" w:rsidRDefault="005C5EAB" w:rsidP="006C16EC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art. 108 ust. 1 </w:t>
      </w:r>
      <w:proofErr w:type="spellStart"/>
      <w:r w:rsidRPr="00D87CCA">
        <w:rPr>
          <w:rFonts w:ascii="Verdana" w:hAnsi="Verdana"/>
          <w:sz w:val="22"/>
          <w:szCs w:val="22"/>
          <w:shd w:val="clear" w:color="auto" w:fill="FFFFFF"/>
        </w:rPr>
        <w:t>pkt</w:t>
      </w:r>
      <w:proofErr w:type="spellEnd"/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 3 ustawy </w:t>
      </w:r>
      <w:proofErr w:type="spellStart"/>
      <w:r w:rsidRPr="00D87CCA">
        <w:rPr>
          <w:rFonts w:ascii="Verdana" w:hAnsi="Verdana"/>
          <w:sz w:val="22"/>
          <w:szCs w:val="22"/>
          <w:shd w:val="clear" w:color="auto" w:fill="FFFFFF"/>
        </w:rPr>
        <w:t>Pzp</w:t>
      </w:r>
      <w:proofErr w:type="spellEnd"/>
      <w:r w:rsidRPr="00D87CCA">
        <w:rPr>
          <w:rFonts w:ascii="Verdana" w:hAnsi="Verdana"/>
          <w:sz w:val="22"/>
          <w:szCs w:val="22"/>
          <w:shd w:val="clear" w:color="auto" w:fill="FFFFFF"/>
        </w:rPr>
        <w:t>.;</w:t>
      </w:r>
    </w:p>
    <w:p w:rsidR="005C5EAB" w:rsidRPr="00D87CCA" w:rsidRDefault="005C5EAB" w:rsidP="006C16EC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art. 108 ust. 1 </w:t>
      </w:r>
      <w:proofErr w:type="spellStart"/>
      <w:r w:rsidRPr="00D87CCA">
        <w:rPr>
          <w:rFonts w:ascii="Verdana" w:hAnsi="Verdana"/>
          <w:sz w:val="22"/>
          <w:szCs w:val="22"/>
          <w:shd w:val="clear" w:color="auto" w:fill="FFFFFF"/>
        </w:rPr>
        <w:t>pkt</w:t>
      </w:r>
      <w:proofErr w:type="spellEnd"/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 4 ustawy </w:t>
      </w:r>
      <w:proofErr w:type="spellStart"/>
      <w:r w:rsidRPr="00D87CCA">
        <w:rPr>
          <w:rFonts w:ascii="Verdana" w:hAnsi="Verdana"/>
          <w:sz w:val="22"/>
          <w:szCs w:val="22"/>
          <w:shd w:val="clear" w:color="auto" w:fill="FFFFFF"/>
        </w:rPr>
        <w:t>Pzp</w:t>
      </w:r>
      <w:proofErr w:type="spellEnd"/>
      <w:r w:rsidRPr="00D87CCA">
        <w:rPr>
          <w:rFonts w:ascii="Verdana" w:hAnsi="Verdana"/>
          <w:sz w:val="22"/>
          <w:szCs w:val="22"/>
          <w:shd w:val="clear" w:color="auto" w:fill="FFFFFF"/>
        </w:rPr>
        <w:t>., dotyczących orzeczenia zakazu ubiegania się o zamówienie publiczne tytułem środka zapobiegawczego;</w:t>
      </w:r>
    </w:p>
    <w:p w:rsidR="005C5EAB" w:rsidRPr="00D87CCA" w:rsidRDefault="005C5EAB" w:rsidP="006C16EC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art. 108 ust. 1 </w:t>
      </w:r>
      <w:proofErr w:type="spellStart"/>
      <w:r w:rsidRPr="00D87CCA">
        <w:rPr>
          <w:rFonts w:ascii="Verdana" w:hAnsi="Verdana"/>
          <w:sz w:val="22"/>
          <w:szCs w:val="22"/>
          <w:shd w:val="clear" w:color="auto" w:fill="FFFFFF"/>
        </w:rPr>
        <w:t>pkt</w:t>
      </w:r>
      <w:proofErr w:type="spellEnd"/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 5 ustawy </w:t>
      </w:r>
      <w:proofErr w:type="spellStart"/>
      <w:r w:rsidRPr="00D87CCA">
        <w:rPr>
          <w:rFonts w:ascii="Verdana" w:hAnsi="Verdana"/>
          <w:sz w:val="22"/>
          <w:szCs w:val="22"/>
          <w:shd w:val="clear" w:color="auto" w:fill="FFFFFF"/>
        </w:rPr>
        <w:t>Pzp</w:t>
      </w:r>
      <w:proofErr w:type="spellEnd"/>
      <w:r w:rsidRPr="00D87CCA">
        <w:rPr>
          <w:rFonts w:ascii="Verdana" w:hAnsi="Verdana"/>
          <w:sz w:val="22"/>
          <w:szCs w:val="22"/>
          <w:shd w:val="clear" w:color="auto" w:fill="FFFFFF"/>
        </w:rPr>
        <w:t>., dotyczących zawarcia z innymi wykonawcami porozumienia mającego na celu zakłócenie konkurencji;</w:t>
      </w:r>
    </w:p>
    <w:p w:rsidR="005C5EAB" w:rsidRPr="00D87CCA" w:rsidRDefault="005C5EAB" w:rsidP="006C16EC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2"/>
          <w:szCs w:val="22"/>
          <w:shd w:val="clear" w:color="auto" w:fill="FFFFFF"/>
        </w:rPr>
      </w:pPr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art. 108 ust. 1 </w:t>
      </w:r>
      <w:proofErr w:type="spellStart"/>
      <w:r w:rsidRPr="00D87CCA">
        <w:rPr>
          <w:rFonts w:ascii="Verdana" w:hAnsi="Verdana"/>
          <w:sz w:val="22"/>
          <w:szCs w:val="22"/>
          <w:shd w:val="clear" w:color="auto" w:fill="FFFFFF"/>
        </w:rPr>
        <w:t>pkt</w:t>
      </w:r>
      <w:proofErr w:type="spellEnd"/>
      <w:r w:rsidRPr="00D87CCA">
        <w:rPr>
          <w:rFonts w:ascii="Verdana" w:hAnsi="Verdana"/>
          <w:sz w:val="22"/>
          <w:szCs w:val="22"/>
          <w:shd w:val="clear" w:color="auto" w:fill="FFFFFF"/>
        </w:rPr>
        <w:t xml:space="preserve"> 6 ustawy </w:t>
      </w:r>
      <w:proofErr w:type="spellStart"/>
      <w:r w:rsidRPr="00D87CCA">
        <w:rPr>
          <w:rFonts w:ascii="Verdana" w:hAnsi="Verdana"/>
          <w:sz w:val="22"/>
          <w:szCs w:val="22"/>
          <w:shd w:val="clear" w:color="auto" w:fill="FFFFFF"/>
        </w:rPr>
        <w:t>Pzp</w:t>
      </w:r>
      <w:proofErr w:type="spellEnd"/>
      <w:r w:rsidRPr="00D87CCA">
        <w:rPr>
          <w:rFonts w:ascii="Verdana" w:hAnsi="Verdana"/>
          <w:sz w:val="22"/>
          <w:szCs w:val="22"/>
          <w:shd w:val="clear" w:color="auto" w:fill="FFFFFF"/>
        </w:rPr>
        <w:t>.</w:t>
      </w:r>
    </w:p>
    <w:p w:rsidR="009251F4" w:rsidRPr="00D87CCA" w:rsidRDefault="009251F4" w:rsidP="006C16EC">
      <w:pPr>
        <w:ind w:left="993"/>
        <w:jc w:val="both"/>
        <w:rPr>
          <w:rFonts w:ascii="Verdana" w:hAnsi="Verdana"/>
          <w:b/>
          <w:i/>
          <w:sz w:val="22"/>
          <w:szCs w:val="22"/>
        </w:rPr>
      </w:pPr>
      <w:r w:rsidRPr="00D87CCA">
        <w:rPr>
          <w:rFonts w:ascii="Verdana" w:hAnsi="Verdana"/>
          <w:i/>
          <w:sz w:val="22"/>
          <w:szCs w:val="22"/>
        </w:rPr>
        <w:t>Zamawiający zaleca wykorzystanie</w:t>
      </w:r>
      <w:r w:rsidRPr="00D87CCA">
        <w:rPr>
          <w:rFonts w:ascii="Verdana" w:hAnsi="Verdana"/>
          <w:b/>
          <w:i/>
          <w:sz w:val="22"/>
          <w:szCs w:val="22"/>
        </w:rPr>
        <w:t xml:space="preserve"> Zał</w:t>
      </w:r>
      <w:r w:rsidRPr="00D87CCA">
        <w:rPr>
          <w:rFonts w:ascii="Verdana" w:hAnsi="Verdana"/>
          <w:b/>
          <w:i/>
          <w:sz w:val="22"/>
          <w:szCs w:val="22"/>
          <w:highlight w:val="yellow"/>
        </w:rPr>
        <w:t>ącznika nr 6 do SWZ</w:t>
      </w:r>
      <w:r w:rsidRPr="00D87CCA">
        <w:rPr>
          <w:rFonts w:ascii="Verdana" w:hAnsi="Verdana"/>
          <w:i/>
          <w:sz w:val="22"/>
          <w:szCs w:val="22"/>
          <w:highlight w:val="yellow"/>
        </w:rPr>
        <w:t>.</w:t>
      </w:r>
    </w:p>
    <w:p w:rsidR="00184B5D" w:rsidRPr="00D87CCA" w:rsidRDefault="00B97FAE" w:rsidP="006C16EC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Jeżeli </w:t>
      </w:r>
      <w:proofErr w:type="spellStart"/>
      <w:r w:rsidRPr="00D87CCA">
        <w:rPr>
          <w:rFonts w:ascii="Verdana" w:hAnsi="Verdana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sz w:val="22"/>
          <w:szCs w:val="22"/>
        </w:rPr>
        <w:t xml:space="preserve"> ma siedzibę lub miejsce zamieszkania poza granicami Rzeczypospolitej Polskiej, zamiast</w:t>
      </w:r>
      <w:r w:rsidR="005C5EAB" w:rsidRPr="00D87CCA">
        <w:rPr>
          <w:rFonts w:ascii="Verdana" w:hAnsi="Verdana"/>
          <w:sz w:val="22"/>
          <w:szCs w:val="22"/>
        </w:rPr>
        <w:t>:</w:t>
      </w:r>
    </w:p>
    <w:p w:rsidR="005C5EAB" w:rsidRPr="00D87CCA" w:rsidRDefault="00184B5D" w:rsidP="00BC146D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informacji z Krajowego Rejestru Karnego, o której mowa w ust. 2 </w:t>
      </w:r>
      <w:proofErr w:type="spellStart"/>
      <w:r w:rsidRPr="00D87CCA">
        <w:rPr>
          <w:rFonts w:ascii="Verdana" w:hAnsi="Verdana"/>
          <w:sz w:val="22"/>
          <w:szCs w:val="22"/>
        </w:rPr>
        <w:t>pkt</w:t>
      </w:r>
      <w:proofErr w:type="spellEnd"/>
      <w:r w:rsidRPr="00D87CCA">
        <w:rPr>
          <w:rFonts w:ascii="Verdana" w:hAnsi="Verdana"/>
          <w:sz w:val="22"/>
          <w:szCs w:val="22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</w:t>
      </w:r>
      <w:proofErr w:type="spellStart"/>
      <w:r w:rsidRPr="00D87CCA">
        <w:rPr>
          <w:rFonts w:ascii="Verdana" w:hAnsi="Verdana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sz w:val="22"/>
          <w:szCs w:val="22"/>
        </w:rPr>
        <w:t xml:space="preserve"> ma siedzibę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lub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miejsce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zamieszkania,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 xml:space="preserve">w zakresie, o którym mowa w ust. 2 </w:t>
      </w:r>
      <w:proofErr w:type="spellStart"/>
      <w:r w:rsidRPr="00D87CCA">
        <w:rPr>
          <w:rFonts w:ascii="Verdana" w:hAnsi="Verdana"/>
          <w:sz w:val="22"/>
          <w:szCs w:val="22"/>
        </w:rPr>
        <w:t>pkt</w:t>
      </w:r>
      <w:proofErr w:type="spellEnd"/>
      <w:r w:rsidRPr="00D87CCA">
        <w:rPr>
          <w:rFonts w:ascii="Verdana" w:hAnsi="Verdana"/>
          <w:sz w:val="22"/>
          <w:szCs w:val="22"/>
        </w:rPr>
        <w:t xml:space="preserve"> 2.1.;</w:t>
      </w:r>
    </w:p>
    <w:p w:rsidR="00B97FAE" w:rsidRPr="00D87CCA" w:rsidRDefault="00B97FAE" w:rsidP="00BC146D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D87CCA">
        <w:rPr>
          <w:rFonts w:ascii="Verdana" w:hAnsi="Verdana"/>
          <w:sz w:val="22"/>
          <w:szCs w:val="22"/>
        </w:rPr>
        <w:t>pkt</w:t>
      </w:r>
      <w:proofErr w:type="spellEnd"/>
      <w:r w:rsidRPr="00D87CCA">
        <w:rPr>
          <w:rFonts w:ascii="Verdana" w:hAnsi="Verdana"/>
          <w:sz w:val="22"/>
          <w:szCs w:val="22"/>
        </w:rPr>
        <w:t xml:space="preserve"> 2.</w:t>
      </w:r>
      <w:r w:rsidR="00A50B85" w:rsidRPr="00D87CCA">
        <w:rPr>
          <w:rFonts w:ascii="Verdana" w:hAnsi="Verdana"/>
          <w:sz w:val="22"/>
          <w:szCs w:val="22"/>
        </w:rPr>
        <w:t>3</w:t>
      </w:r>
      <w:r w:rsidRPr="00D87CCA">
        <w:rPr>
          <w:rFonts w:ascii="Verdana" w:hAnsi="Verdana"/>
          <w:sz w:val="22"/>
          <w:szCs w:val="22"/>
        </w:rPr>
        <w:t xml:space="preserve">. – składa dokument lub dokumenty wystawione w kraju, w którym </w:t>
      </w:r>
      <w:proofErr w:type="spellStart"/>
      <w:r w:rsidRPr="00D87CCA">
        <w:rPr>
          <w:rFonts w:ascii="Verdana" w:hAnsi="Verdana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sz w:val="22"/>
          <w:szCs w:val="22"/>
        </w:rPr>
        <w:t xml:space="preserve"> ma siedzibę lub miejsce zamieszkania, potwierdzające odpowiednio, że nie otwarto jego likwidacji, nie ogłoszono upadłości, jego aktywami nie zarządza likwidator lub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sąd,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nie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zawarł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układu z wierzycielami, jego działalność gospodarcza nie jest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zawieszona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ani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nie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znajduje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się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on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 xml:space="preserve">w innej tego rodzaju </w:t>
      </w:r>
      <w:r w:rsidR="00D447D9" w:rsidRPr="00D87CCA">
        <w:rPr>
          <w:rFonts w:ascii="Verdana" w:hAnsi="Verdana"/>
          <w:sz w:val="22"/>
          <w:szCs w:val="22"/>
        </w:rPr>
        <w:t xml:space="preserve">sytuacji wynikającej z podobnej </w:t>
      </w:r>
      <w:r w:rsidRPr="00D87CCA">
        <w:rPr>
          <w:rFonts w:ascii="Verdana" w:hAnsi="Verdana"/>
          <w:sz w:val="22"/>
          <w:szCs w:val="22"/>
        </w:rPr>
        <w:t>procedury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przewidzianej</w:t>
      </w:r>
      <w:r w:rsidR="00144A31" w:rsidRPr="00D87CCA">
        <w:rPr>
          <w:rFonts w:ascii="Verdana" w:hAnsi="Verdana"/>
          <w:sz w:val="22"/>
          <w:szCs w:val="22"/>
        </w:rPr>
        <w:t xml:space="preserve"> </w:t>
      </w:r>
      <w:r w:rsidRPr="00D87CCA">
        <w:rPr>
          <w:rFonts w:ascii="Verdana" w:hAnsi="Verdana"/>
          <w:sz w:val="22"/>
          <w:szCs w:val="22"/>
        </w:rPr>
        <w:t>w przepisach miejsca wszczęcia tej procedury.</w:t>
      </w:r>
    </w:p>
    <w:p w:rsidR="00184B5D" w:rsidRPr="00D87CCA" w:rsidRDefault="00184B5D" w:rsidP="006C16EC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Dokument, o którym mowa w ust. </w:t>
      </w:r>
      <w:r w:rsidR="00F2168F" w:rsidRPr="00D87CCA">
        <w:rPr>
          <w:rFonts w:ascii="Verdana" w:hAnsi="Verdana"/>
          <w:sz w:val="22"/>
          <w:szCs w:val="22"/>
        </w:rPr>
        <w:t>3</w:t>
      </w:r>
      <w:r w:rsidRPr="00D87CCA">
        <w:rPr>
          <w:rFonts w:ascii="Verdana" w:hAnsi="Verdana"/>
          <w:sz w:val="22"/>
          <w:szCs w:val="22"/>
        </w:rPr>
        <w:t xml:space="preserve"> </w:t>
      </w:r>
      <w:proofErr w:type="spellStart"/>
      <w:r w:rsidRPr="00D87CCA">
        <w:rPr>
          <w:rFonts w:ascii="Verdana" w:hAnsi="Verdana"/>
          <w:sz w:val="22"/>
          <w:szCs w:val="22"/>
        </w:rPr>
        <w:t>pkt</w:t>
      </w:r>
      <w:proofErr w:type="spellEnd"/>
      <w:r w:rsidRPr="00D87CCA">
        <w:rPr>
          <w:rFonts w:ascii="Verdana" w:hAnsi="Verdana"/>
          <w:sz w:val="22"/>
          <w:szCs w:val="22"/>
        </w:rPr>
        <w:t xml:space="preserve"> </w:t>
      </w:r>
      <w:r w:rsidR="00F2168F" w:rsidRPr="00D87CCA">
        <w:rPr>
          <w:rFonts w:ascii="Verdana" w:hAnsi="Verdana"/>
          <w:sz w:val="22"/>
          <w:szCs w:val="22"/>
        </w:rPr>
        <w:t>3.</w:t>
      </w:r>
      <w:r w:rsidRPr="00D87CCA">
        <w:rPr>
          <w:rFonts w:ascii="Verdana" w:hAnsi="Verdana"/>
          <w:sz w:val="22"/>
          <w:szCs w:val="22"/>
        </w:rPr>
        <w:t>1</w:t>
      </w:r>
      <w:r w:rsidR="00F2168F" w:rsidRPr="00D87CCA">
        <w:rPr>
          <w:rFonts w:ascii="Verdana" w:hAnsi="Verdana"/>
          <w:sz w:val="22"/>
          <w:szCs w:val="22"/>
        </w:rPr>
        <w:t>.</w:t>
      </w:r>
      <w:r w:rsidRPr="00D87CCA">
        <w:rPr>
          <w:rFonts w:ascii="Verdana" w:hAnsi="Verdana"/>
          <w:sz w:val="22"/>
          <w:szCs w:val="22"/>
        </w:rPr>
        <w:t>, powinien być wystawiony nie wcześniej niż 6 miesięcy przed jego złożeniem. Dokument, o który</w:t>
      </w:r>
      <w:r w:rsidR="00A50B85" w:rsidRPr="00D87CCA">
        <w:rPr>
          <w:rFonts w:ascii="Verdana" w:hAnsi="Verdana"/>
          <w:sz w:val="22"/>
          <w:szCs w:val="22"/>
        </w:rPr>
        <w:t xml:space="preserve">m </w:t>
      </w:r>
      <w:r w:rsidRPr="00D87CCA">
        <w:rPr>
          <w:rFonts w:ascii="Verdana" w:hAnsi="Verdana"/>
          <w:sz w:val="22"/>
          <w:szCs w:val="22"/>
        </w:rPr>
        <w:t xml:space="preserve">mowa w ust. </w:t>
      </w:r>
      <w:r w:rsidR="00F2168F" w:rsidRPr="00D87CCA">
        <w:rPr>
          <w:rFonts w:ascii="Verdana" w:hAnsi="Verdana"/>
          <w:sz w:val="22"/>
          <w:szCs w:val="22"/>
        </w:rPr>
        <w:t>3</w:t>
      </w:r>
      <w:r w:rsidRPr="00D87CCA">
        <w:rPr>
          <w:rFonts w:ascii="Verdana" w:hAnsi="Verdana"/>
          <w:sz w:val="22"/>
          <w:szCs w:val="22"/>
        </w:rPr>
        <w:t xml:space="preserve"> </w:t>
      </w:r>
      <w:proofErr w:type="spellStart"/>
      <w:r w:rsidRPr="00D87CCA">
        <w:rPr>
          <w:rFonts w:ascii="Verdana" w:hAnsi="Verdana"/>
          <w:sz w:val="22"/>
          <w:szCs w:val="22"/>
        </w:rPr>
        <w:t>pkt</w:t>
      </w:r>
      <w:proofErr w:type="spellEnd"/>
      <w:r w:rsidRPr="00D87CCA">
        <w:rPr>
          <w:rFonts w:ascii="Verdana" w:hAnsi="Verdana"/>
          <w:sz w:val="22"/>
          <w:szCs w:val="22"/>
        </w:rPr>
        <w:t xml:space="preserve"> </w:t>
      </w:r>
      <w:r w:rsidR="00F2168F" w:rsidRPr="00D87CCA">
        <w:rPr>
          <w:rFonts w:ascii="Verdana" w:hAnsi="Verdana"/>
          <w:sz w:val="22"/>
          <w:szCs w:val="22"/>
        </w:rPr>
        <w:t>3.</w:t>
      </w:r>
      <w:r w:rsidRPr="00D87CCA">
        <w:rPr>
          <w:rFonts w:ascii="Verdana" w:hAnsi="Verdana"/>
          <w:sz w:val="22"/>
          <w:szCs w:val="22"/>
        </w:rPr>
        <w:t>2</w:t>
      </w:r>
      <w:r w:rsidR="00F2168F" w:rsidRPr="00D87CCA">
        <w:rPr>
          <w:rFonts w:ascii="Verdana" w:hAnsi="Verdana"/>
          <w:sz w:val="22"/>
          <w:szCs w:val="22"/>
        </w:rPr>
        <w:t>.</w:t>
      </w:r>
      <w:r w:rsidR="00A50B85" w:rsidRPr="00D87CCA">
        <w:rPr>
          <w:rFonts w:ascii="Verdana" w:hAnsi="Verdana"/>
          <w:sz w:val="22"/>
          <w:szCs w:val="22"/>
        </w:rPr>
        <w:t xml:space="preserve">powinien </w:t>
      </w:r>
      <w:r w:rsidRPr="00D87CCA">
        <w:rPr>
          <w:rFonts w:ascii="Verdana" w:hAnsi="Verdana"/>
          <w:sz w:val="22"/>
          <w:szCs w:val="22"/>
        </w:rPr>
        <w:t>być wystawion</w:t>
      </w:r>
      <w:r w:rsidR="00A50B85" w:rsidRPr="00D87CCA">
        <w:rPr>
          <w:rFonts w:ascii="Verdana" w:hAnsi="Verdana"/>
          <w:sz w:val="22"/>
          <w:szCs w:val="22"/>
        </w:rPr>
        <w:t>y</w:t>
      </w:r>
      <w:r w:rsidRPr="00D87CCA">
        <w:rPr>
          <w:rFonts w:ascii="Verdana" w:hAnsi="Verdana"/>
          <w:sz w:val="22"/>
          <w:szCs w:val="22"/>
        </w:rPr>
        <w:t xml:space="preserve"> nie wcześniej niż 3 miesiące przed ich złożeniem.</w:t>
      </w:r>
    </w:p>
    <w:p w:rsidR="00F444EA" w:rsidRPr="00D87CCA" w:rsidRDefault="00F2168F" w:rsidP="006C16EC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D87CCA">
        <w:rPr>
          <w:rFonts w:ascii="Verdana" w:hAnsi="Verdana"/>
          <w:sz w:val="22"/>
          <w:szCs w:val="22"/>
        </w:rPr>
        <w:t>pkt</w:t>
      </w:r>
      <w:proofErr w:type="spellEnd"/>
      <w:r w:rsidRPr="00D87CCA">
        <w:rPr>
          <w:rFonts w:ascii="Verdana" w:hAnsi="Verdana"/>
          <w:sz w:val="22"/>
          <w:szCs w:val="22"/>
        </w:rPr>
        <w:t xml:space="preserve"> 1, 2 i 4 ustawy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 xml:space="preserve"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</w:t>
      </w:r>
      <w:proofErr w:type="spellStart"/>
      <w:r w:rsidRPr="00D87CCA">
        <w:rPr>
          <w:rFonts w:ascii="Verdana" w:hAnsi="Verdana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sz w:val="22"/>
          <w:szCs w:val="22"/>
        </w:rPr>
        <w:t xml:space="preserve">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D87CCA" w:rsidRDefault="00F127FD" w:rsidP="006C16EC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2"/>
          <w:szCs w:val="22"/>
        </w:rPr>
      </w:pPr>
      <w:r w:rsidRPr="00D87CCA">
        <w:rPr>
          <w:rFonts w:ascii="Verdana" w:hAnsi="Verdana"/>
          <w:b/>
          <w:bCs/>
          <w:sz w:val="22"/>
          <w:szCs w:val="22"/>
        </w:rPr>
        <w:t xml:space="preserve">Dokumentów wskazanych w niniejszym rozdziale SWZ nie dołącza się do oferty – składane są na wezwanie Zamawiającego. </w:t>
      </w:r>
    </w:p>
    <w:p w:rsidR="00F444EA" w:rsidRPr="00D87CCA" w:rsidRDefault="00F444EA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B97FAE" w:rsidRPr="00D87CCA" w:rsidRDefault="00B97FAE" w:rsidP="006C16EC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Style w:val="Tytuksiki"/>
          <w:rFonts w:ascii="Verdana" w:hAnsi="Verdana"/>
          <w:sz w:val="22"/>
          <w:szCs w:val="22"/>
        </w:rPr>
      </w:pPr>
      <w:bookmarkStart w:id="11" w:name="_Toc64559026"/>
      <w:r w:rsidRPr="00D87CCA">
        <w:rPr>
          <w:rFonts w:ascii="Verdana" w:hAnsi="Verdana"/>
          <w:spacing w:val="5"/>
          <w:sz w:val="22"/>
          <w:szCs w:val="22"/>
        </w:rPr>
        <w:t xml:space="preserve">Informacje o środkach komunikacji elektronicznej, przy użyciu </w:t>
      </w:r>
      <w:r w:rsidRPr="00D87CCA">
        <w:rPr>
          <w:rFonts w:ascii="Verdana" w:hAnsi="Verdana"/>
          <w:spacing w:val="5"/>
          <w:sz w:val="22"/>
          <w:szCs w:val="22"/>
        </w:rPr>
        <w:lastRenderedPageBreak/>
        <w:t>kt</w:t>
      </w:r>
      <w:r w:rsidR="005D1E61" w:rsidRPr="00D87CCA">
        <w:rPr>
          <w:rFonts w:ascii="Verdana" w:hAnsi="Verdana"/>
          <w:spacing w:val="5"/>
          <w:sz w:val="22"/>
          <w:szCs w:val="22"/>
        </w:rPr>
        <w:t xml:space="preserve">órych </w:t>
      </w:r>
      <w:r w:rsidRPr="00D87CCA">
        <w:rPr>
          <w:rFonts w:ascii="Verdana" w:hAnsi="Verdana"/>
          <w:spacing w:val="5"/>
          <w:sz w:val="22"/>
          <w:szCs w:val="22"/>
        </w:rPr>
        <w:t xml:space="preserve">Zamawiający będzie komunikował się </w:t>
      </w:r>
      <w:r w:rsidR="005D1E61" w:rsidRPr="00D87CCA">
        <w:rPr>
          <w:rFonts w:ascii="Verdana" w:hAnsi="Verdana"/>
          <w:spacing w:val="5"/>
          <w:sz w:val="22"/>
          <w:szCs w:val="22"/>
        </w:rPr>
        <w:t>z wykonawcami, oraz informacje</w:t>
      </w:r>
      <w:r w:rsidR="004F3D27">
        <w:rPr>
          <w:rFonts w:ascii="Verdana" w:hAnsi="Verdana"/>
          <w:spacing w:val="5"/>
          <w:sz w:val="22"/>
          <w:szCs w:val="22"/>
        </w:rPr>
        <w:t xml:space="preserve"> </w:t>
      </w:r>
      <w:r w:rsidRPr="00D87CCA">
        <w:rPr>
          <w:rFonts w:ascii="Verdana" w:hAnsi="Verdana"/>
          <w:spacing w:val="5"/>
          <w:sz w:val="22"/>
          <w:szCs w:val="22"/>
        </w:rPr>
        <w:t>o wymaganiach technicznych i organizacyjnych sporządzania, wysyłania i odbierania korespondencji elektronicznej</w:t>
      </w:r>
      <w:bookmarkEnd w:id="11"/>
      <w:r w:rsidR="00D10263" w:rsidRPr="00D87CCA">
        <w:rPr>
          <w:rFonts w:ascii="Verdana" w:hAnsi="Verdana"/>
          <w:spacing w:val="5"/>
          <w:sz w:val="22"/>
          <w:szCs w:val="22"/>
        </w:rPr>
        <w:t xml:space="preserve"> oraz sposób złożenia oferty</w:t>
      </w:r>
    </w:p>
    <w:p w:rsidR="005C13B3" w:rsidRPr="00D87CCA" w:rsidRDefault="005C13B3" w:rsidP="00BC146D">
      <w:pPr>
        <w:widowControl/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2"/>
          <w:szCs w:val="22"/>
        </w:rPr>
      </w:pPr>
    </w:p>
    <w:p w:rsidR="00F54D8D" w:rsidRPr="00D87CCA" w:rsidRDefault="00F54D8D" w:rsidP="00BC146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2"/>
          <w:szCs w:val="22"/>
        </w:rPr>
      </w:pPr>
      <w:r w:rsidRPr="00D87CCA">
        <w:rPr>
          <w:rFonts w:ascii="Verdana" w:eastAsia="Times New Roman" w:hAnsi="Verdana"/>
          <w:sz w:val="22"/>
          <w:szCs w:val="22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11" w:history="1">
        <w:r w:rsidRPr="00D87CCA">
          <w:rPr>
            <w:rStyle w:val="Hipercze"/>
            <w:rFonts w:ascii="Verdana" w:eastAsia="Times New Roman" w:hAnsi="Verdana"/>
            <w:sz w:val="22"/>
            <w:szCs w:val="22"/>
          </w:rPr>
          <w:t>przetargi@wcpit.org</w:t>
        </w:r>
      </w:hyperlink>
      <w:r w:rsidRPr="00D87CCA">
        <w:rPr>
          <w:rFonts w:ascii="Verdana" w:eastAsia="Times New Roman" w:hAnsi="Verdana"/>
          <w:sz w:val="22"/>
          <w:szCs w:val="22"/>
        </w:rPr>
        <w:t>.</w:t>
      </w:r>
    </w:p>
    <w:p w:rsidR="00F54D8D" w:rsidRPr="00D87CCA" w:rsidRDefault="00F54D8D" w:rsidP="00BC14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2"/>
          <w:szCs w:val="22"/>
        </w:rPr>
      </w:pPr>
      <w:r w:rsidRPr="00D87CCA">
        <w:rPr>
          <w:rFonts w:ascii="Verdana" w:eastAsia="Times New Roman" w:hAnsi="Verdana"/>
          <w:sz w:val="22"/>
          <w:szCs w:val="22"/>
        </w:rPr>
        <w:t xml:space="preserve">Szczegółowa instrukcja korzystania z SKE stanowi </w:t>
      </w:r>
      <w:r w:rsidRPr="00D87CCA">
        <w:rPr>
          <w:rFonts w:ascii="Verdana" w:eastAsia="Times New Roman" w:hAnsi="Verdana"/>
          <w:b/>
          <w:sz w:val="22"/>
          <w:szCs w:val="22"/>
          <w:highlight w:val="yellow"/>
        </w:rPr>
        <w:t>załącznik nr 9 do SWZ.</w:t>
      </w:r>
    </w:p>
    <w:p w:rsidR="00F54D8D" w:rsidRPr="00D87CCA" w:rsidRDefault="00F54D8D" w:rsidP="00BC14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i/>
          <w:sz w:val="22"/>
          <w:szCs w:val="22"/>
        </w:rPr>
      </w:pPr>
      <w:r w:rsidRPr="00D87CCA">
        <w:rPr>
          <w:rFonts w:ascii="Verdana" w:eastAsia="Times New Roman" w:hAnsi="Verdana"/>
          <w:sz w:val="22"/>
          <w:szCs w:val="22"/>
        </w:rPr>
        <w:t>Wykonawca zamierzający wziąć udział w postępowaniu o udzielenie zamówienia publicznego, musi posiadać konto na SKE.</w:t>
      </w:r>
    </w:p>
    <w:p w:rsidR="00F54D8D" w:rsidRPr="00D87CCA" w:rsidRDefault="00F54D8D" w:rsidP="00BC14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2"/>
          <w:szCs w:val="22"/>
        </w:rPr>
      </w:pPr>
      <w:r w:rsidRPr="00D87CCA">
        <w:rPr>
          <w:rFonts w:ascii="Verdana" w:eastAsia="Times New Roman" w:hAnsi="Verdana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D87CCA" w:rsidRDefault="00F54D8D" w:rsidP="00BC14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2"/>
          <w:szCs w:val="22"/>
        </w:rPr>
      </w:pPr>
      <w:r w:rsidRPr="00D87CCA">
        <w:rPr>
          <w:rFonts w:ascii="Verdana" w:eastAsia="Times New Roman" w:hAnsi="Verdana"/>
          <w:sz w:val="22"/>
          <w:szCs w:val="22"/>
        </w:rPr>
        <w:t>Identyfikator postępowania dla danego postępowania o udzielenie zamówienia dostępny jest na SKE.</w:t>
      </w:r>
    </w:p>
    <w:p w:rsidR="00F54D8D" w:rsidRPr="00D87CCA" w:rsidRDefault="00F54D8D" w:rsidP="00BC14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Verdana" w:eastAsia="Times New Roman" w:hAnsi="Verdana"/>
          <w:sz w:val="22"/>
          <w:szCs w:val="22"/>
        </w:rPr>
      </w:pPr>
      <w:r w:rsidRPr="00D87CCA">
        <w:rPr>
          <w:rFonts w:ascii="Verdana" w:eastAsia="Times New Roman" w:hAnsi="Verdana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D87CCA">
        <w:rPr>
          <w:rFonts w:ascii="Verdana" w:eastAsia="Times New Roman" w:hAnsi="Verdana"/>
          <w:i/>
          <w:sz w:val="22"/>
          <w:szCs w:val="22"/>
        </w:rPr>
        <w:t xml:space="preserve">dedykowanego formularza dostępnego na SKE. </w:t>
      </w:r>
      <w:r w:rsidRPr="00D87CCA">
        <w:rPr>
          <w:rFonts w:ascii="Verdana" w:eastAsia="Times New Roman" w:hAnsi="Verdana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D87CCA" w:rsidRDefault="00F54D8D" w:rsidP="00BC146D">
      <w:pPr>
        <w:pStyle w:val="Akapitzlist"/>
        <w:numPr>
          <w:ilvl w:val="0"/>
          <w:numId w:val="20"/>
        </w:numPr>
        <w:ind w:left="426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  <w:u w:val="single"/>
        </w:rPr>
        <w:t>Wykonawca chcąc złożyć ofertę</w:t>
      </w:r>
      <w:r w:rsidRPr="00D87CCA">
        <w:rPr>
          <w:rFonts w:ascii="Verdana" w:hAnsi="Verdana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D87CCA" w:rsidRDefault="00F54D8D" w:rsidP="00BC146D">
      <w:pPr>
        <w:ind w:left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 – „Kleopatra” gpg4win udostępnionym na stronie </w:t>
      </w:r>
    </w:p>
    <w:p w:rsidR="00F54D8D" w:rsidRPr="00D87CCA" w:rsidRDefault="00F54D8D" w:rsidP="00BC146D">
      <w:pPr>
        <w:ind w:left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https://www.gpg4win.org/index.html  (Windows) (patrz pkt. 7.2.1 instrukcji SKE) </w:t>
      </w:r>
    </w:p>
    <w:p w:rsidR="00F54D8D" w:rsidRPr="00D87CCA" w:rsidRDefault="00F54D8D" w:rsidP="00BC146D">
      <w:pPr>
        <w:ind w:left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– „GPG </w:t>
      </w:r>
      <w:proofErr w:type="spellStart"/>
      <w:r w:rsidRPr="00D87CCA">
        <w:rPr>
          <w:rFonts w:ascii="Verdana" w:hAnsi="Verdana"/>
          <w:sz w:val="22"/>
          <w:szCs w:val="22"/>
        </w:rPr>
        <w:t>Suite</w:t>
      </w:r>
      <w:proofErr w:type="spellEnd"/>
      <w:r w:rsidRPr="00D87CCA">
        <w:rPr>
          <w:rFonts w:ascii="Verdana" w:hAnsi="Verdana"/>
          <w:sz w:val="22"/>
          <w:szCs w:val="22"/>
        </w:rPr>
        <w:t xml:space="preserve">” udostępnionym na stronie  </w:t>
      </w:r>
    </w:p>
    <w:p w:rsidR="00F54D8D" w:rsidRPr="00D87CCA" w:rsidRDefault="00AA6A73" w:rsidP="00BC146D">
      <w:pPr>
        <w:ind w:left="426"/>
        <w:jc w:val="both"/>
        <w:rPr>
          <w:rFonts w:ascii="Verdana" w:hAnsi="Verdana"/>
          <w:sz w:val="22"/>
          <w:szCs w:val="22"/>
        </w:rPr>
      </w:pPr>
      <w:hyperlink r:id="rId12" w:history="1">
        <w:r w:rsidR="00F54D8D" w:rsidRPr="00D87CCA">
          <w:rPr>
            <w:rStyle w:val="Hipercze"/>
            <w:rFonts w:ascii="Verdana" w:hAnsi="Verdana"/>
            <w:sz w:val="22"/>
            <w:szCs w:val="22"/>
          </w:rPr>
          <w:t>https://gpgtools.org</w:t>
        </w:r>
      </w:hyperlink>
      <w:r w:rsidR="00F54D8D" w:rsidRPr="00D87CCA">
        <w:rPr>
          <w:rFonts w:ascii="Verdana" w:hAnsi="Verdana"/>
          <w:sz w:val="22"/>
          <w:szCs w:val="22"/>
        </w:rPr>
        <w:t xml:space="preserve"> (</w:t>
      </w:r>
      <w:proofErr w:type="spellStart"/>
      <w:r w:rsidR="00F54D8D" w:rsidRPr="00D87CCA">
        <w:rPr>
          <w:rFonts w:ascii="Verdana" w:hAnsi="Verdana"/>
          <w:sz w:val="22"/>
          <w:szCs w:val="22"/>
        </w:rPr>
        <w:t>MacOS</w:t>
      </w:r>
      <w:proofErr w:type="spellEnd"/>
      <w:r w:rsidR="00F54D8D" w:rsidRPr="00D87CCA">
        <w:rPr>
          <w:rFonts w:ascii="Verdana" w:hAnsi="Verdana"/>
          <w:sz w:val="22"/>
          <w:szCs w:val="22"/>
        </w:rPr>
        <w:t>, Linux) (patrz pkt. 7.2.2 instrukcji SKE)</w:t>
      </w:r>
    </w:p>
    <w:p w:rsidR="00F54D8D" w:rsidRPr="00D87CCA" w:rsidRDefault="00F54D8D" w:rsidP="00BC146D">
      <w:pPr>
        <w:widowControl/>
        <w:numPr>
          <w:ilvl w:val="0"/>
          <w:numId w:val="20"/>
        </w:numPr>
        <w:ind w:left="426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eastAsia="Calibri" w:hAnsi="Verdana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F54D8D" w:rsidRPr="00D87CCA" w:rsidRDefault="00F54D8D" w:rsidP="006C16EC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6D5466" w:rsidRPr="00D87CCA" w:rsidRDefault="006D5466" w:rsidP="006C16EC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99338A" w:rsidRPr="00D87CCA" w:rsidRDefault="0099338A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2" w:name="_Toc64559027"/>
      <w:r w:rsidRPr="00D87CCA">
        <w:rPr>
          <w:rFonts w:ascii="Verdana" w:hAnsi="Verdana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D87CCA">
        <w:rPr>
          <w:rFonts w:ascii="Verdana" w:hAnsi="Verdana"/>
          <w:spacing w:val="5"/>
          <w:sz w:val="22"/>
          <w:szCs w:val="22"/>
        </w:rPr>
        <w:t xml:space="preserve"> Ustawy </w:t>
      </w:r>
      <w:proofErr w:type="spellStart"/>
      <w:r w:rsidR="002A0871" w:rsidRPr="00D87CCA">
        <w:rPr>
          <w:rFonts w:ascii="Verdana" w:hAnsi="Verdana"/>
          <w:spacing w:val="5"/>
          <w:sz w:val="22"/>
          <w:szCs w:val="22"/>
        </w:rPr>
        <w:t>Pzp</w:t>
      </w:r>
      <w:bookmarkEnd w:id="12"/>
      <w:proofErr w:type="spellEnd"/>
    </w:p>
    <w:p w:rsidR="005C13B3" w:rsidRPr="00D87CCA" w:rsidRDefault="005C13B3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4B477D" w:rsidRPr="00D87CCA" w:rsidRDefault="004B477D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Zamawiający </w:t>
      </w:r>
      <w:r w:rsidRPr="00D87CCA">
        <w:rPr>
          <w:rFonts w:ascii="Verdana" w:hAnsi="Verdana"/>
          <w:b/>
          <w:sz w:val="22"/>
          <w:szCs w:val="22"/>
        </w:rPr>
        <w:t>nie przewiduje</w:t>
      </w:r>
      <w:r w:rsidRPr="00D87CCA">
        <w:rPr>
          <w:rFonts w:ascii="Verdana" w:hAnsi="Verdana"/>
          <w:sz w:val="22"/>
          <w:szCs w:val="22"/>
        </w:rPr>
        <w:t xml:space="preserve"> innego sposobu komunikowania się </w:t>
      </w:r>
      <w:r w:rsidRPr="00D87CCA">
        <w:rPr>
          <w:rFonts w:ascii="Verdana" w:hAnsi="Verdana"/>
          <w:sz w:val="22"/>
          <w:szCs w:val="22"/>
        </w:rPr>
        <w:lastRenderedPageBreak/>
        <w:t xml:space="preserve">Zamawiającego z Wykonawcami, niż te opisane w Rozdziale </w:t>
      </w:r>
      <w:r w:rsidR="006C63D4" w:rsidRPr="00D87CCA">
        <w:rPr>
          <w:rFonts w:ascii="Verdana" w:hAnsi="Verdana"/>
          <w:sz w:val="22"/>
          <w:szCs w:val="22"/>
        </w:rPr>
        <w:t>XI</w:t>
      </w:r>
      <w:r w:rsidRPr="00D87CCA">
        <w:rPr>
          <w:rFonts w:ascii="Verdana" w:hAnsi="Verdana"/>
          <w:sz w:val="22"/>
          <w:szCs w:val="22"/>
        </w:rPr>
        <w:t xml:space="preserve"> Specyfikacji</w:t>
      </w:r>
    </w:p>
    <w:p w:rsidR="0099338A" w:rsidRPr="00D87CCA" w:rsidRDefault="0099338A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99338A" w:rsidRPr="00D87CCA" w:rsidRDefault="0099338A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Style w:val="Tytuksiki"/>
          <w:rFonts w:ascii="Verdana" w:hAnsi="Verdana"/>
          <w:sz w:val="22"/>
          <w:szCs w:val="22"/>
        </w:rPr>
      </w:pPr>
      <w:bookmarkStart w:id="13" w:name="_Toc64559028"/>
      <w:r w:rsidRPr="00D87CCA">
        <w:rPr>
          <w:rFonts w:ascii="Verdana" w:hAnsi="Verdana"/>
          <w:spacing w:val="5"/>
          <w:sz w:val="22"/>
          <w:szCs w:val="22"/>
        </w:rPr>
        <w:t>Wskazanie osób uprawnionych do komunikowania się z Wykonawcami</w:t>
      </w:r>
      <w:bookmarkEnd w:id="13"/>
    </w:p>
    <w:p w:rsidR="005C13B3" w:rsidRPr="00D87CCA" w:rsidRDefault="005C13B3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F327C6" w:rsidRPr="00D87CCA" w:rsidRDefault="00F327C6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1)</w:t>
      </w:r>
      <w:r w:rsidRPr="00D87CCA">
        <w:rPr>
          <w:rFonts w:ascii="Verdana" w:hAnsi="Verdana"/>
          <w:sz w:val="22"/>
          <w:szCs w:val="22"/>
        </w:rPr>
        <w:tab/>
        <w:t xml:space="preserve">w sprawach formalnych – </w:t>
      </w:r>
      <w:r w:rsidR="00BE33C7" w:rsidRPr="00D87CCA">
        <w:rPr>
          <w:rFonts w:ascii="Verdana" w:hAnsi="Verdana"/>
          <w:sz w:val="22"/>
          <w:szCs w:val="22"/>
        </w:rPr>
        <w:t xml:space="preserve">Marzena </w:t>
      </w:r>
      <w:r w:rsidR="00987289" w:rsidRPr="00D87CCA">
        <w:rPr>
          <w:rFonts w:ascii="Verdana" w:hAnsi="Verdana"/>
          <w:sz w:val="22"/>
          <w:szCs w:val="22"/>
        </w:rPr>
        <w:t>Buksa</w:t>
      </w:r>
      <w:r w:rsidRPr="00D87CCA">
        <w:rPr>
          <w:rFonts w:ascii="Verdana" w:hAnsi="Verdana"/>
          <w:sz w:val="22"/>
          <w:szCs w:val="22"/>
        </w:rPr>
        <w:t xml:space="preserve">– </w:t>
      </w:r>
      <w:proofErr w:type="spellStart"/>
      <w:r w:rsidRPr="00D87CCA">
        <w:rPr>
          <w:rFonts w:ascii="Verdana" w:hAnsi="Verdana"/>
          <w:sz w:val="22"/>
          <w:szCs w:val="22"/>
        </w:rPr>
        <w:t>tel</w:t>
      </w:r>
      <w:proofErr w:type="spellEnd"/>
      <w:r w:rsidRPr="00D87CCA">
        <w:rPr>
          <w:rFonts w:ascii="Verdana" w:hAnsi="Verdana"/>
          <w:sz w:val="22"/>
          <w:szCs w:val="22"/>
        </w:rPr>
        <w:t xml:space="preserve"> 61 66 54 </w:t>
      </w:r>
      <w:r w:rsidR="00987289" w:rsidRPr="00D87CCA">
        <w:rPr>
          <w:rFonts w:ascii="Verdana" w:hAnsi="Verdana"/>
          <w:sz w:val="22"/>
          <w:szCs w:val="22"/>
        </w:rPr>
        <w:t>336</w:t>
      </w:r>
      <w:r w:rsidRPr="00D87CCA">
        <w:rPr>
          <w:rFonts w:ascii="Verdana" w:hAnsi="Verdana"/>
          <w:sz w:val="22"/>
          <w:szCs w:val="22"/>
        </w:rPr>
        <w:t xml:space="preserve">, </w:t>
      </w:r>
    </w:p>
    <w:p w:rsidR="00D447D9" w:rsidRPr="00D87CCA" w:rsidRDefault="00D447D9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99338A" w:rsidRPr="00D87CCA" w:rsidRDefault="002A0871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4" w:name="_Toc64559029"/>
      <w:r w:rsidRPr="00D87CCA">
        <w:rPr>
          <w:rFonts w:ascii="Verdana" w:hAnsi="Verdana"/>
          <w:spacing w:val="5"/>
          <w:sz w:val="22"/>
          <w:szCs w:val="22"/>
        </w:rPr>
        <w:t>Termin związania ofertą</w:t>
      </w:r>
      <w:bookmarkEnd w:id="14"/>
    </w:p>
    <w:p w:rsidR="005C13B3" w:rsidRPr="00D87CCA" w:rsidRDefault="005C13B3" w:rsidP="006C16EC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:rsidR="003A3ABA" w:rsidRPr="00D87CCA" w:rsidRDefault="003A3ABA" w:rsidP="006C16EC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4A3F5B">
        <w:rPr>
          <w:rFonts w:ascii="Verdana" w:hAnsi="Verdana"/>
          <w:sz w:val="22"/>
          <w:szCs w:val="22"/>
          <w:highlight w:val="yellow"/>
        </w:rPr>
        <w:t>Wykonawca jest związany ofertą do dnia</w:t>
      </w:r>
      <w:r w:rsidR="00447E7F" w:rsidRPr="004A3F5B">
        <w:rPr>
          <w:rFonts w:ascii="Verdana" w:hAnsi="Verdana"/>
          <w:b/>
          <w:sz w:val="22"/>
          <w:szCs w:val="22"/>
          <w:highlight w:val="yellow"/>
        </w:rPr>
        <w:t xml:space="preserve"> </w:t>
      </w:r>
      <w:r w:rsidR="004A3F5B">
        <w:rPr>
          <w:rFonts w:ascii="Verdana" w:hAnsi="Verdana"/>
          <w:b/>
          <w:sz w:val="22"/>
          <w:szCs w:val="22"/>
          <w:highlight w:val="yellow"/>
        </w:rPr>
        <w:t>17</w:t>
      </w:r>
      <w:r w:rsidR="004A3F5B" w:rsidRPr="004A3F5B">
        <w:rPr>
          <w:rFonts w:ascii="Verdana" w:hAnsi="Verdana"/>
          <w:b/>
          <w:sz w:val="22"/>
          <w:szCs w:val="22"/>
          <w:highlight w:val="yellow"/>
        </w:rPr>
        <w:t xml:space="preserve">.05.2023 </w:t>
      </w:r>
      <w:r w:rsidR="007362D5" w:rsidRPr="004A3F5B">
        <w:rPr>
          <w:rFonts w:ascii="Verdana" w:hAnsi="Verdana"/>
          <w:b/>
          <w:sz w:val="22"/>
          <w:szCs w:val="22"/>
          <w:highlight w:val="yellow"/>
        </w:rPr>
        <w:t>r.</w:t>
      </w:r>
    </w:p>
    <w:p w:rsidR="00AC6791" w:rsidRPr="00D87CCA" w:rsidRDefault="00AC6791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99338A" w:rsidRPr="00D87CCA" w:rsidRDefault="002A0871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5" w:name="_Toc64559030"/>
      <w:r w:rsidRPr="00D87CCA">
        <w:rPr>
          <w:rFonts w:ascii="Verdana" w:hAnsi="Verdana"/>
          <w:spacing w:val="5"/>
          <w:sz w:val="22"/>
          <w:szCs w:val="22"/>
        </w:rPr>
        <w:t>Opis sposobu przygotowania oferty</w:t>
      </w:r>
      <w:bookmarkEnd w:id="15"/>
    </w:p>
    <w:p w:rsidR="001A3D96" w:rsidRPr="00D87CCA" w:rsidRDefault="001A3D96" w:rsidP="006C16EC">
      <w:pPr>
        <w:ind w:left="993"/>
        <w:jc w:val="both"/>
        <w:rPr>
          <w:rFonts w:ascii="Verdana" w:hAnsi="Verdana"/>
          <w:sz w:val="22"/>
          <w:szCs w:val="22"/>
        </w:rPr>
      </w:pPr>
    </w:p>
    <w:p w:rsidR="004F57D9" w:rsidRPr="00D87CCA" w:rsidRDefault="004F57D9" w:rsidP="00BC146D">
      <w:pPr>
        <w:widowControl/>
        <w:numPr>
          <w:ilvl w:val="1"/>
          <w:numId w:val="15"/>
        </w:numPr>
        <w:tabs>
          <w:tab w:val="left" w:pos="-7088"/>
        </w:tabs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2"/>
          <w:szCs w:val="22"/>
          <w:lang w:eastAsia="en-US"/>
        </w:rPr>
      </w:pPr>
      <w:r w:rsidRPr="00D87CCA">
        <w:rPr>
          <w:rFonts w:ascii="Verdana" w:eastAsia="Calibri" w:hAnsi="Verdana"/>
          <w:bCs/>
          <w:sz w:val="22"/>
          <w:szCs w:val="22"/>
          <w:lang w:eastAsia="en-US"/>
        </w:rPr>
        <w:t>Wykaz dokumentów składających się na ofertę:</w:t>
      </w:r>
    </w:p>
    <w:p w:rsidR="004F57D9" w:rsidRPr="00D87CCA" w:rsidRDefault="00BC146D" w:rsidP="00BC146D">
      <w:pPr>
        <w:widowControl/>
        <w:numPr>
          <w:ilvl w:val="2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D87CCA">
        <w:rPr>
          <w:rFonts w:ascii="Verdana" w:eastAsia="Calibri" w:hAnsi="Verdana"/>
          <w:bCs/>
          <w:sz w:val="22"/>
          <w:szCs w:val="22"/>
          <w:lang w:eastAsia="ar-SA"/>
        </w:rPr>
        <w:t>wypełniony Formularz O</w:t>
      </w:r>
      <w:r w:rsidR="004F57D9" w:rsidRPr="00D87CCA">
        <w:rPr>
          <w:rFonts w:ascii="Verdana" w:eastAsia="Calibri" w:hAnsi="Verdana"/>
          <w:bCs/>
          <w:sz w:val="22"/>
          <w:szCs w:val="22"/>
          <w:lang w:eastAsia="ar-SA"/>
        </w:rPr>
        <w:t xml:space="preserve">fertowy – </w:t>
      </w:r>
      <w:r w:rsidR="004F57D9" w:rsidRPr="00D87CCA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załącznik nr 2 do SWZ</w:t>
      </w:r>
    </w:p>
    <w:p w:rsidR="00987289" w:rsidRPr="00D87CCA" w:rsidRDefault="004F57D9" w:rsidP="00BC146D">
      <w:pPr>
        <w:pStyle w:val="Akapitzlist"/>
        <w:numPr>
          <w:ilvl w:val="2"/>
          <w:numId w:val="15"/>
        </w:numPr>
        <w:tabs>
          <w:tab w:val="left" w:pos="-7088"/>
        </w:tabs>
        <w:ind w:left="426" w:hanging="426"/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eastAsia="Calibri" w:hAnsi="Verdana"/>
          <w:bCs/>
          <w:sz w:val="22"/>
          <w:szCs w:val="22"/>
          <w:lang w:eastAsia="ar-SA"/>
        </w:rPr>
        <w:t xml:space="preserve">wypełnione oświadczenie o niepodleganiu wykluczeniu </w:t>
      </w:r>
      <w:r w:rsidR="00C97347" w:rsidRPr="00D87CCA">
        <w:rPr>
          <w:rFonts w:ascii="Verdana" w:eastAsia="Calibri" w:hAnsi="Verdana"/>
          <w:bCs/>
          <w:sz w:val="22"/>
          <w:szCs w:val="22"/>
          <w:lang w:eastAsia="ar-SA"/>
        </w:rPr>
        <w:t>oraz spełnianiu warunków udziału w postępowaniu</w:t>
      </w:r>
      <w:r w:rsidR="0026248D" w:rsidRPr="00D87CCA">
        <w:rPr>
          <w:rFonts w:ascii="Verdana" w:eastAsia="Calibri" w:hAnsi="Verdana"/>
          <w:bCs/>
          <w:sz w:val="22"/>
          <w:szCs w:val="22"/>
          <w:lang w:eastAsia="ar-SA"/>
        </w:rPr>
        <w:t>:</w:t>
      </w:r>
    </w:p>
    <w:p w:rsidR="00987289" w:rsidRPr="00D87CCA" w:rsidRDefault="00987289" w:rsidP="00BC146D">
      <w:pPr>
        <w:tabs>
          <w:tab w:val="left" w:pos="-7088"/>
        </w:tabs>
        <w:ind w:left="426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b/>
          <w:color w:val="auto"/>
          <w:sz w:val="22"/>
          <w:szCs w:val="22"/>
          <w:highlight w:val="yellow"/>
        </w:rPr>
        <w:t>Załącznik nr 3</w:t>
      </w:r>
      <w:r w:rsidRPr="00D87CCA">
        <w:rPr>
          <w:rFonts w:ascii="Verdana" w:hAnsi="Verdana"/>
          <w:b/>
          <w:color w:val="auto"/>
          <w:sz w:val="22"/>
          <w:szCs w:val="22"/>
        </w:rPr>
        <w:t>–</w:t>
      </w:r>
      <w:r w:rsidRPr="00D87CCA">
        <w:rPr>
          <w:rFonts w:ascii="Verdana" w:hAnsi="Verdana"/>
          <w:color w:val="auto"/>
          <w:sz w:val="22"/>
          <w:szCs w:val="22"/>
        </w:rPr>
        <w:t xml:space="preserve">  JEDZ,</w:t>
      </w:r>
    </w:p>
    <w:p w:rsidR="009C1FEB" w:rsidRPr="00D87CCA" w:rsidRDefault="00987289" w:rsidP="00BC146D">
      <w:pPr>
        <w:tabs>
          <w:tab w:val="left" w:pos="-7088"/>
        </w:tabs>
        <w:ind w:left="426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D87CCA">
        <w:rPr>
          <w:rFonts w:ascii="Verdana" w:hAnsi="Verdana"/>
          <w:b/>
          <w:color w:val="auto"/>
          <w:sz w:val="22"/>
          <w:szCs w:val="22"/>
          <w:highlight w:val="yellow"/>
        </w:rPr>
        <w:t>Załącznik nr 3a</w:t>
      </w:r>
      <w:r w:rsidRPr="00D87CCA">
        <w:rPr>
          <w:rFonts w:ascii="Verdana" w:hAnsi="Verdana"/>
          <w:color w:val="auto"/>
          <w:sz w:val="22"/>
          <w:szCs w:val="22"/>
        </w:rPr>
        <w:t xml:space="preserve"> – Oświadczenie </w:t>
      </w:r>
      <w:r w:rsidRPr="00D87CCA">
        <w:rPr>
          <w:rFonts w:ascii="Verdana" w:hAnsi="Verdana" w:cs="Arial"/>
          <w:color w:val="auto"/>
          <w:sz w:val="22"/>
          <w:szCs w:val="22"/>
        </w:rPr>
        <w:t>z art. 5k rozporządzenia 833/2014</w:t>
      </w:r>
      <w:r w:rsidR="00BC146D" w:rsidRPr="00D87CCA">
        <w:rPr>
          <w:rFonts w:ascii="Verdana" w:hAnsi="Verdana" w:cs="Arial"/>
          <w:color w:val="auto"/>
          <w:sz w:val="22"/>
          <w:szCs w:val="22"/>
        </w:rPr>
        <w:t xml:space="preserve"> </w:t>
      </w:r>
      <w:r w:rsidR="004F57D9" w:rsidRPr="00D87CCA">
        <w:rPr>
          <w:rFonts w:ascii="Verdana" w:eastAsia="Calibri" w:hAnsi="Verdana"/>
          <w:bCs/>
          <w:sz w:val="22"/>
          <w:szCs w:val="22"/>
          <w:lang w:eastAsia="ar-SA"/>
        </w:rPr>
        <w:t>do SWZ</w:t>
      </w:r>
      <w:r w:rsidR="009C1FEB" w:rsidRPr="00D87CCA">
        <w:rPr>
          <w:rFonts w:ascii="Verdana" w:eastAsia="Calibri" w:hAnsi="Verdana"/>
          <w:bCs/>
          <w:sz w:val="22"/>
          <w:szCs w:val="22"/>
          <w:lang w:eastAsia="ar-SA"/>
        </w:rPr>
        <w:t>, przy czym:</w:t>
      </w:r>
    </w:p>
    <w:p w:rsidR="009C1FEB" w:rsidRPr="00D87CCA" w:rsidRDefault="009C1FEB" w:rsidP="00BC146D">
      <w:pPr>
        <w:widowControl/>
        <w:numPr>
          <w:ilvl w:val="3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Cs/>
          <w:sz w:val="22"/>
          <w:szCs w:val="22"/>
          <w:lang w:eastAsia="ar-SA"/>
        </w:rPr>
      </w:pPr>
      <w:r w:rsidRPr="00D87CCA">
        <w:rPr>
          <w:rFonts w:ascii="Verdana" w:eastAsia="Calibri" w:hAnsi="Verdana"/>
          <w:bCs/>
          <w:sz w:val="22"/>
          <w:szCs w:val="22"/>
          <w:lang w:eastAsia="ar-SA"/>
        </w:rPr>
        <w:t>w przypadku wspólnego ubiegania się o zamówienie przez wykonawców, oświadczeni</w:t>
      </w:r>
      <w:r w:rsidR="00830013" w:rsidRPr="00D87CCA">
        <w:rPr>
          <w:rFonts w:ascii="Verdana" w:eastAsia="Calibri" w:hAnsi="Verdana"/>
          <w:bCs/>
          <w:sz w:val="22"/>
          <w:szCs w:val="22"/>
          <w:lang w:eastAsia="ar-SA"/>
        </w:rPr>
        <w:t>a</w:t>
      </w:r>
      <w:r w:rsidRPr="00D87CCA">
        <w:rPr>
          <w:rFonts w:ascii="Verdana" w:eastAsia="Calibri" w:hAnsi="Verdana"/>
          <w:bCs/>
          <w:sz w:val="22"/>
          <w:szCs w:val="22"/>
          <w:lang w:eastAsia="ar-SA"/>
        </w:rPr>
        <w:t xml:space="preserve">, o </w:t>
      </w:r>
      <w:r w:rsidR="00830013" w:rsidRPr="00D87CCA">
        <w:rPr>
          <w:rFonts w:ascii="Verdana" w:eastAsia="Calibri" w:hAnsi="Verdana"/>
          <w:bCs/>
          <w:sz w:val="22"/>
          <w:szCs w:val="22"/>
          <w:lang w:eastAsia="ar-SA"/>
        </w:rPr>
        <w:t xml:space="preserve">których </w:t>
      </w:r>
      <w:r w:rsidRPr="00D87CCA">
        <w:rPr>
          <w:rFonts w:ascii="Verdana" w:eastAsia="Calibri" w:hAnsi="Verdana"/>
          <w:bCs/>
          <w:sz w:val="22"/>
          <w:szCs w:val="22"/>
          <w:lang w:eastAsia="ar-SA"/>
        </w:rPr>
        <w:t xml:space="preserve">mowa powyżej składa każdy z wykonawców. Dokumenty te potwierdzają brak podstaw wykluczenia </w:t>
      </w:r>
      <w:r w:rsidR="00C97347" w:rsidRPr="00D87CCA">
        <w:rPr>
          <w:rFonts w:ascii="Verdana" w:eastAsia="Calibri" w:hAnsi="Verdana"/>
          <w:bCs/>
          <w:sz w:val="22"/>
          <w:szCs w:val="22"/>
          <w:lang w:eastAsia="ar-SA"/>
        </w:rPr>
        <w:t>oraz spełnianie warunków udziału w postępowaniu</w:t>
      </w:r>
      <w:r w:rsidR="00144A31" w:rsidRPr="00D87CCA">
        <w:rPr>
          <w:rFonts w:ascii="Verdana" w:eastAsia="Calibri" w:hAnsi="Verdana"/>
          <w:bCs/>
          <w:sz w:val="22"/>
          <w:szCs w:val="22"/>
          <w:lang w:eastAsia="ar-SA"/>
        </w:rPr>
        <w:t xml:space="preserve"> </w:t>
      </w:r>
      <w:r w:rsidRPr="00D87CCA">
        <w:rPr>
          <w:rFonts w:ascii="Verdana" w:eastAsia="Calibri" w:hAnsi="Verdana"/>
          <w:bCs/>
          <w:sz w:val="22"/>
          <w:szCs w:val="22"/>
          <w:lang w:eastAsia="ar-SA"/>
        </w:rPr>
        <w:t>w zakresie, w którym każdy z wykonawców wykazuje</w:t>
      </w:r>
      <w:r w:rsidR="00144A31" w:rsidRPr="00D87CCA">
        <w:rPr>
          <w:rFonts w:ascii="Verdana" w:eastAsia="Calibri" w:hAnsi="Verdana"/>
          <w:bCs/>
          <w:sz w:val="22"/>
          <w:szCs w:val="22"/>
          <w:lang w:eastAsia="ar-SA"/>
        </w:rPr>
        <w:t xml:space="preserve"> </w:t>
      </w:r>
      <w:r w:rsidR="00C97347" w:rsidRPr="00D87CCA">
        <w:rPr>
          <w:rFonts w:ascii="Verdana" w:eastAsia="Calibri" w:hAnsi="Verdana"/>
          <w:bCs/>
          <w:sz w:val="22"/>
          <w:szCs w:val="22"/>
          <w:lang w:eastAsia="ar-SA"/>
        </w:rPr>
        <w:t>spełnianie warunków udziału w postępowaniu</w:t>
      </w:r>
      <w:r w:rsidRPr="00D87CCA">
        <w:rPr>
          <w:rFonts w:ascii="Verdana" w:eastAsia="Calibri" w:hAnsi="Verdana"/>
          <w:bCs/>
          <w:sz w:val="22"/>
          <w:szCs w:val="22"/>
          <w:lang w:eastAsia="ar-SA"/>
        </w:rPr>
        <w:t>.</w:t>
      </w:r>
    </w:p>
    <w:p w:rsidR="0099338A" w:rsidRPr="00D87CCA" w:rsidRDefault="004F57D9" w:rsidP="00BC146D">
      <w:pPr>
        <w:widowControl/>
        <w:numPr>
          <w:ilvl w:val="2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D87CCA">
        <w:rPr>
          <w:rFonts w:ascii="Verdana" w:eastAsia="Calibri" w:hAnsi="Verdana"/>
          <w:bCs/>
          <w:spacing w:val="4"/>
          <w:sz w:val="22"/>
          <w:szCs w:val="22"/>
        </w:rPr>
        <w:t xml:space="preserve">przedmiotowe środki dowodowe </w:t>
      </w:r>
      <w:r w:rsidR="00004D56" w:rsidRPr="00D87CCA">
        <w:rPr>
          <w:rFonts w:ascii="Verdana" w:eastAsia="Calibri" w:hAnsi="Verdana"/>
          <w:bCs/>
          <w:spacing w:val="4"/>
          <w:sz w:val="22"/>
          <w:szCs w:val="22"/>
        </w:rPr>
        <w:t>( o ile dotyczy)</w:t>
      </w:r>
    </w:p>
    <w:p w:rsidR="004F57D9" w:rsidRPr="00D87CCA" w:rsidRDefault="004F57D9" w:rsidP="00BC146D">
      <w:pPr>
        <w:numPr>
          <w:ilvl w:val="1"/>
          <w:numId w:val="15"/>
        </w:numPr>
        <w:tabs>
          <w:tab w:val="left" w:pos="-7088"/>
          <w:tab w:val="left" w:pos="42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Dodatkowo:</w:t>
      </w:r>
    </w:p>
    <w:p w:rsidR="004F57D9" w:rsidRPr="00D87CCA" w:rsidRDefault="004F57D9" w:rsidP="00BC146D">
      <w:pPr>
        <w:numPr>
          <w:ilvl w:val="2"/>
          <w:numId w:val="15"/>
        </w:numPr>
        <w:tabs>
          <w:tab w:val="left" w:pos="-7088"/>
          <w:tab w:val="left" w:pos="127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D87CCA" w:rsidRDefault="004F57D9" w:rsidP="00BC146D">
      <w:pPr>
        <w:numPr>
          <w:ilvl w:val="2"/>
          <w:numId w:val="15"/>
        </w:numPr>
        <w:tabs>
          <w:tab w:val="left" w:pos="-7088"/>
          <w:tab w:val="left" w:pos="127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 xml:space="preserve">Wykonawca nie jest zobowiązany do złożenia dokumentów, o których mowa w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1, jeżeli Zamawiający może je uzyskać za pomocą bezpłatnych i ogólnodostępnych baz danych, o ile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wskazał dane umożliwiające dostęp do tych dokumentów</w:t>
      </w:r>
    </w:p>
    <w:p w:rsidR="004F57D9" w:rsidRPr="00D87CCA" w:rsidRDefault="004F57D9" w:rsidP="00BC146D">
      <w:pPr>
        <w:numPr>
          <w:ilvl w:val="2"/>
          <w:numId w:val="15"/>
        </w:numPr>
        <w:tabs>
          <w:tab w:val="left" w:pos="-7088"/>
          <w:tab w:val="left" w:pos="127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 xml:space="preserve">jeżeli w imieniu wykonawcy działa osoba, której umocowanie do jego reprezentowania nie wynika z dokumentów, o których mowa w </w:t>
      </w:r>
      <w:proofErr w:type="spellStart"/>
      <w:r w:rsidRPr="00D87CCA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1, zamawiający żąda od wykonawcy pełnomocnictwa lub innego dokumentu potwierdzającego umocowanie do reprezentowania wykonawcy</w:t>
      </w:r>
    </w:p>
    <w:p w:rsidR="0063434E" w:rsidRPr="00D87CCA" w:rsidRDefault="004F57D9" w:rsidP="00BC146D">
      <w:pPr>
        <w:numPr>
          <w:ilvl w:val="2"/>
          <w:numId w:val="15"/>
        </w:numPr>
        <w:tabs>
          <w:tab w:val="left" w:pos="-7088"/>
          <w:tab w:val="left" w:pos="42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proofErr w:type="spellStart"/>
      <w:r w:rsidRPr="00D87CCA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3 stosuje się odpowiednio do osoby działającej w imieniu wykonawców wspólnie ubiegających się o udzielenie zamówienia publicznego</w:t>
      </w:r>
    </w:p>
    <w:p w:rsidR="004F57D9" w:rsidRPr="00D87CCA" w:rsidRDefault="0063434E" w:rsidP="00BC146D">
      <w:pPr>
        <w:numPr>
          <w:ilvl w:val="2"/>
          <w:numId w:val="15"/>
        </w:numPr>
        <w:tabs>
          <w:tab w:val="left" w:pos="-7088"/>
          <w:tab w:val="left" w:pos="42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proofErr w:type="spellStart"/>
      <w:r w:rsidRPr="00D87CCA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D87CCA">
        <w:rPr>
          <w:rFonts w:ascii="Verdana" w:hAnsi="Verdana"/>
          <w:color w:val="auto"/>
          <w:sz w:val="22"/>
          <w:szCs w:val="22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D87CCA" w:rsidRDefault="0063434E" w:rsidP="006C16EC">
      <w:pPr>
        <w:tabs>
          <w:tab w:val="left" w:pos="426"/>
        </w:tabs>
        <w:jc w:val="both"/>
        <w:rPr>
          <w:rFonts w:ascii="Verdana" w:hAnsi="Verdana"/>
          <w:color w:val="auto"/>
          <w:sz w:val="22"/>
          <w:szCs w:val="22"/>
        </w:rPr>
      </w:pPr>
    </w:p>
    <w:p w:rsidR="0099338A" w:rsidRPr="00D87CCA" w:rsidRDefault="00857D43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6" w:name="_Toc64559031"/>
      <w:r w:rsidRPr="00D87CCA">
        <w:rPr>
          <w:rFonts w:ascii="Verdana" w:hAnsi="Verdana"/>
          <w:spacing w:val="5"/>
          <w:sz w:val="22"/>
          <w:szCs w:val="22"/>
        </w:rPr>
        <w:t>T</w:t>
      </w:r>
      <w:r w:rsidR="002A0871" w:rsidRPr="00D87CCA">
        <w:rPr>
          <w:rFonts w:ascii="Verdana" w:hAnsi="Verdana"/>
          <w:spacing w:val="5"/>
          <w:sz w:val="22"/>
          <w:szCs w:val="22"/>
        </w:rPr>
        <w:t>ermin składania ofert</w:t>
      </w:r>
      <w:bookmarkEnd w:id="16"/>
    </w:p>
    <w:p w:rsidR="005C13B3" w:rsidRPr="00D87CCA" w:rsidRDefault="005C13B3" w:rsidP="006C16EC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AF11F8" w:rsidRPr="00D87CCA" w:rsidRDefault="00AF11F8" w:rsidP="006C16EC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D87CCA">
        <w:rPr>
          <w:rFonts w:ascii="Verdana" w:eastAsia="Times New Roman" w:hAnsi="Verdana"/>
          <w:color w:val="auto"/>
          <w:sz w:val="22"/>
          <w:szCs w:val="22"/>
        </w:rPr>
        <w:t xml:space="preserve">Termin składania ofert upływa dnia </w:t>
      </w:r>
      <w:r w:rsidR="00613506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17.02.2023</w:t>
      </w:r>
      <w:r w:rsidR="007362D5" w:rsidRPr="00D87CC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Pr="00D87CC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roku o godz. </w:t>
      </w:r>
      <w:r w:rsidR="00763F23" w:rsidRPr="00D87CC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09.00</w:t>
      </w:r>
    </w:p>
    <w:p w:rsidR="00487A74" w:rsidRPr="00D87CCA" w:rsidRDefault="00487A74" w:rsidP="006C16EC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2"/>
          <w:szCs w:val="22"/>
        </w:rPr>
      </w:pPr>
    </w:p>
    <w:p w:rsidR="0099338A" w:rsidRPr="00D87CCA" w:rsidRDefault="002A0871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7" w:name="_Toc64559032"/>
      <w:r w:rsidRPr="00D87CCA">
        <w:rPr>
          <w:rFonts w:ascii="Verdana" w:hAnsi="Verdana"/>
          <w:spacing w:val="5"/>
          <w:sz w:val="22"/>
          <w:szCs w:val="22"/>
        </w:rPr>
        <w:t>Termin otwarcia ofert</w:t>
      </w:r>
      <w:bookmarkEnd w:id="17"/>
    </w:p>
    <w:p w:rsidR="005C13B3" w:rsidRPr="00D87CCA" w:rsidRDefault="005C13B3" w:rsidP="006C16EC">
      <w:pPr>
        <w:ind w:left="425"/>
        <w:jc w:val="both"/>
        <w:rPr>
          <w:rFonts w:ascii="Verdana" w:hAnsi="Verdana"/>
          <w:b/>
          <w:sz w:val="22"/>
          <w:szCs w:val="22"/>
        </w:rPr>
      </w:pPr>
    </w:p>
    <w:p w:rsidR="00AF11F8" w:rsidRPr="00D87CCA" w:rsidRDefault="00483E0E" w:rsidP="006C16EC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lastRenderedPageBreak/>
        <w:t>Termin otwarcia ofert:</w:t>
      </w:r>
      <w:r w:rsidR="006D5466" w:rsidRPr="00D87CCA">
        <w:rPr>
          <w:rFonts w:ascii="Verdana" w:hAnsi="Verdana"/>
          <w:sz w:val="22"/>
          <w:szCs w:val="22"/>
        </w:rPr>
        <w:t xml:space="preserve"> </w:t>
      </w:r>
      <w:r w:rsidR="00613506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17.02.2023</w:t>
      </w:r>
      <w:r w:rsidR="007362D5" w:rsidRPr="00D87CC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E71299" w:rsidRPr="00D87CC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roku o godz. </w:t>
      </w:r>
      <w:r w:rsidR="00763F23" w:rsidRPr="00D87CCA">
        <w:rPr>
          <w:rFonts w:ascii="Verdana" w:eastAsia="Times New Roman" w:hAnsi="Verdana"/>
          <w:b/>
          <w:bCs/>
          <w:color w:val="auto"/>
          <w:sz w:val="22"/>
          <w:szCs w:val="22"/>
          <w:highlight w:val="yellow"/>
        </w:rPr>
        <w:t>10.00</w:t>
      </w:r>
    </w:p>
    <w:p w:rsidR="00CA15CA" w:rsidRPr="00D87CCA" w:rsidRDefault="00857D43" w:rsidP="006C16EC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Otwarcie ofert nastąpi za pośrednictwem</w:t>
      </w:r>
      <w:r w:rsidR="00E15C53" w:rsidRPr="00D87CCA">
        <w:rPr>
          <w:rFonts w:ascii="Verdana" w:hAnsi="Verdana"/>
          <w:sz w:val="22"/>
          <w:szCs w:val="22"/>
        </w:rPr>
        <w:t xml:space="preserve"> aplikacji do deszyfrowania gpg4win (</w:t>
      </w:r>
      <w:r w:rsidR="00E15C53" w:rsidRPr="00D87CCA">
        <w:rPr>
          <w:rFonts w:ascii="Verdana" w:hAnsi="Verdana"/>
          <w:b/>
          <w:sz w:val="22"/>
          <w:szCs w:val="22"/>
        </w:rPr>
        <w:t>Kleopatra</w:t>
      </w:r>
      <w:r w:rsidR="00E15C53" w:rsidRPr="00D87CCA">
        <w:rPr>
          <w:rFonts w:ascii="Verdana" w:hAnsi="Verdana" w:cstheme="minorHAnsi"/>
          <w:sz w:val="22"/>
          <w:szCs w:val="22"/>
        </w:rPr>
        <w:t>)</w:t>
      </w:r>
      <w:r w:rsidRPr="00D87CCA">
        <w:rPr>
          <w:rFonts w:ascii="Verdana" w:hAnsi="Verdana"/>
          <w:sz w:val="22"/>
          <w:szCs w:val="22"/>
        </w:rPr>
        <w:t xml:space="preserve">, </w:t>
      </w:r>
      <w:r w:rsidR="00E15C53" w:rsidRPr="00D87CCA">
        <w:rPr>
          <w:rFonts w:ascii="Verdana" w:hAnsi="Verdana"/>
          <w:sz w:val="22"/>
          <w:szCs w:val="22"/>
        </w:rPr>
        <w:t xml:space="preserve">udostępnionej za pośrednictwem SKE lub na stronie internetowej </w:t>
      </w:r>
      <w:hyperlink r:id="rId13" w:history="1">
        <w:r w:rsidR="00E15C53" w:rsidRPr="00D87CCA">
          <w:rPr>
            <w:rStyle w:val="Hipercze"/>
            <w:rFonts w:ascii="Verdana" w:hAnsi="Verdana"/>
            <w:sz w:val="22"/>
            <w:szCs w:val="22"/>
          </w:rPr>
          <w:t>https://www.gpg4win.org/index.html</w:t>
        </w:r>
      </w:hyperlink>
      <w:r w:rsidR="00E15C53" w:rsidRPr="00D87CCA">
        <w:rPr>
          <w:rFonts w:ascii="Verdana" w:hAnsi="Verdana"/>
          <w:sz w:val="22"/>
          <w:szCs w:val="22"/>
        </w:rPr>
        <w:t xml:space="preserve">. Odszyfrowanie następuje przy użyciu klucza prywatnego </w:t>
      </w:r>
    </w:p>
    <w:p w:rsidR="006322E1" w:rsidRPr="00D87CCA" w:rsidRDefault="006322E1" w:rsidP="006C16EC">
      <w:pPr>
        <w:ind w:left="426"/>
        <w:jc w:val="both"/>
        <w:rPr>
          <w:rFonts w:ascii="Verdana" w:hAnsi="Verdana"/>
          <w:color w:val="FF0000"/>
          <w:sz w:val="22"/>
          <w:szCs w:val="22"/>
        </w:rPr>
      </w:pPr>
    </w:p>
    <w:p w:rsidR="00CA15CA" w:rsidRPr="00D87CCA" w:rsidRDefault="00CA15CA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8" w:name="_Toc64559033"/>
      <w:r w:rsidRPr="00D87CCA">
        <w:rPr>
          <w:rFonts w:ascii="Verdana" w:hAnsi="Verdana"/>
          <w:spacing w:val="5"/>
          <w:sz w:val="22"/>
          <w:szCs w:val="22"/>
        </w:rPr>
        <w:t>Sposób obliczenia ceny</w:t>
      </w:r>
      <w:bookmarkEnd w:id="18"/>
    </w:p>
    <w:p w:rsidR="005C13B3" w:rsidRPr="00D87CCA" w:rsidRDefault="005C13B3" w:rsidP="006C16EC">
      <w:pPr>
        <w:ind w:left="850"/>
        <w:jc w:val="both"/>
        <w:rPr>
          <w:rFonts w:ascii="Verdana" w:hAnsi="Verdana"/>
          <w:sz w:val="22"/>
          <w:szCs w:val="22"/>
        </w:rPr>
      </w:pPr>
    </w:p>
    <w:p w:rsidR="00111C26" w:rsidRPr="00D87CCA" w:rsidRDefault="00111C26" w:rsidP="008526D2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Cena oferty musi zostać obliczona zgodnie z </w:t>
      </w:r>
      <w:r w:rsidR="004F3D27">
        <w:rPr>
          <w:rFonts w:ascii="Verdana" w:hAnsi="Verdana"/>
          <w:b/>
          <w:sz w:val="22"/>
          <w:szCs w:val="22"/>
          <w:highlight w:val="yellow"/>
        </w:rPr>
        <w:t>tabelą umieszczoną</w:t>
      </w:r>
      <w:r w:rsidRPr="00D87CCA">
        <w:rPr>
          <w:rFonts w:ascii="Verdana" w:hAnsi="Verdana"/>
          <w:b/>
          <w:sz w:val="22"/>
          <w:szCs w:val="22"/>
          <w:highlight w:val="yellow"/>
        </w:rPr>
        <w:t xml:space="preserve"> </w:t>
      </w:r>
      <w:r w:rsidR="004F3D27">
        <w:rPr>
          <w:rFonts w:ascii="Verdana" w:hAnsi="Verdana"/>
          <w:b/>
          <w:sz w:val="22"/>
          <w:szCs w:val="22"/>
          <w:highlight w:val="yellow"/>
        </w:rPr>
        <w:t>formularzu</w:t>
      </w:r>
      <w:r w:rsidRPr="00D87CCA">
        <w:rPr>
          <w:rFonts w:ascii="Verdana" w:hAnsi="Verdana"/>
          <w:b/>
          <w:sz w:val="22"/>
          <w:szCs w:val="22"/>
          <w:highlight w:val="yellow"/>
        </w:rPr>
        <w:t xml:space="preserve"> ofertow</w:t>
      </w:r>
      <w:r w:rsidR="004F3D27">
        <w:rPr>
          <w:rFonts w:ascii="Verdana" w:hAnsi="Verdana"/>
          <w:b/>
          <w:sz w:val="22"/>
          <w:szCs w:val="22"/>
          <w:highlight w:val="yellow"/>
        </w:rPr>
        <w:t>ym</w:t>
      </w:r>
      <w:r w:rsidRPr="00D87CCA">
        <w:rPr>
          <w:rFonts w:ascii="Verdana" w:hAnsi="Verdana"/>
          <w:b/>
          <w:sz w:val="22"/>
          <w:szCs w:val="22"/>
          <w:highlight w:val="yellow"/>
        </w:rPr>
        <w:t xml:space="preserve"> (załącznik nr 2).</w:t>
      </w:r>
    </w:p>
    <w:p w:rsidR="00443784" w:rsidRPr="00D87CCA" w:rsidRDefault="00111C26" w:rsidP="008526D2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Cena ofertowa </w:t>
      </w:r>
      <w:r w:rsidR="005A3589" w:rsidRPr="00D87CCA">
        <w:rPr>
          <w:rFonts w:ascii="Verdana" w:hAnsi="Verdana"/>
          <w:sz w:val="22"/>
          <w:szCs w:val="22"/>
        </w:rPr>
        <w:t xml:space="preserve">musi </w:t>
      </w:r>
      <w:r w:rsidRPr="00D87CCA">
        <w:rPr>
          <w:rFonts w:ascii="Verdana" w:hAnsi="Verdana"/>
          <w:sz w:val="22"/>
          <w:szCs w:val="22"/>
        </w:rPr>
        <w:t>być wyrażon</w:t>
      </w:r>
      <w:r w:rsidR="005A3589" w:rsidRPr="00D87CCA">
        <w:rPr>
          <w:rFonts w:ascii="Verdana" w:hAnsi="Verdana"/>
          <w:sz w:val="22"/>
          <w:szCs w:val="22"/>
        </w:rPr>
        <w:t>a</w:t>
      </w:r>
      <w:r w:rsidRPr="00D87CCA">
        <w:rPr>
          <w:rFonts w:ascii="Verdana" w:hAnsi="Verdana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:rsidR="00443784" w:rsidRPr="00D87CCA" w:rsidRDefault="00443784" w:rsidP="008526D2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D87CCA" w:rsidRDefault="00443784" w:rsidP="008526D2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 xml:space="preserve">W ofercie, o której mowa w ust. 3, </w:t>
      </w:r>
      <w:proofErr w:type="spellStart"/>
      <w:r w:rsidRPr="00D87CCA">
        <w:rPr>
          <w:rFonts w:ascii="Verdana" w:hAnsi="Verdana"/>
          <w:bCs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bCs/>
          <w:sz w:val="22"/>
          <w:szCs w:val="22"/>
        </w:rPr>
        <w:t xml:space="preserve"> ma obowiązek:</w:t>
      </w:r>
    </w:p>
    <w:p w:rsidR="00443784" w:rsidRPr="00D87CCA" w:rsidRDefault="00443784" w:rsidP="008526D2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D87CCA" w:rsidRDefault="00443784" w:rsidP="008526D2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D87CCA" w:rsidRDefault="00443784" w:rsidP="008526D2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wskazania wartości towaru lub usługi objętego obowiązkiem podatkowym zamawiającego, bez kwoty podatku;</w:t>
      </w:r>
    </w:p>
    <w:p w:rsidR="001742DE" w:rsidRPr="00D87CCA" w:rsidRDefault="00443784" w:rsidP="008526D2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wskazania stawki podatku od towarów i usług, która zgodnie z wiedzą wykonawcy, będzie miała zastosowanie.</w:t>
      </w:r>
    </w:p>
    <w:p w:rsidR="0063725E" w:rsidRPr="00D87CCA" w:rsidRDefault="0063725E" w:rsidP="008526D2">
      <w:pPr>
        <w:tabs>
          <w:tab w:val="num" w:pos="-7655"/>
        </w:tabs>
        <w:ind w:left="426" w:hanging="426"/>
        <w:jc w:val="both"/>
        <w:rPr>
          <w:rFonts w:ascii="Verdana" w:eastAsia="Calibri" w:hAnsi="Verdana" w:cstheme="minorHAnsi"/>
          <w:bCs/>
          <w:sz w:val="22"/>
          <w:szCs w:val="22"/>
          <w:u w:val="single"/>
        </w:rPr>
      </w:pPr>
    </w:p>
    <w:p w:rsidR="00E04AEB" w:rsidRPr="00D87CCA" w:rsidRDefault="00E04AEB" w:rsidP="006C16EC">
      <w:pPr>
        <w:pStyle w:val="Akapitzlist"/>
        <w:ind w:left="850"/>
        <w:jc w:val="both"/>
        <w:rPr>
          <w:rFonts w:ascii="Verdana" w:hAnsi="Verdana"/>
          <w:sz w:val="22"/>
          <w:szCs w:val="22"/>
        </w:rPr>
      </w:pPr>
    </w:p>
    <w:p w:rsidR="00CA15CA" w:rsidRPr="00D87CCA" w:rsidRDefault="00CA15CA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9" w:name="_Toc64559034"/>
      <w:r w:rsidRPr="00D87CCA">
        <w:rPr>
          <w:rFonts w:ascii="Verdana" w:hAnsi="Verdana"/>
          <w:spacing w:val="5"/>
          <w:sz w:val="22"/>
          <w:szCs w:val="22"/>
        </w:rPr>
        <w:t>Opis kryteriów oceny ofert, wraz z podaniem wag tych kryteriów i sposobu oceny ofert</w:t>
      </w:r>
      <w:bookmarkEnd w:id="19"/>
    </w:p>
    <w:p w:rsidR="005C13B3" w:rsidRPr="00D87CCA" w:rsidRDefault="005C13B3" w:rsidP="006C16EC">
      <w:pPr>
        <w:tabs>
          <w:tab w:val="left" w:pos="-3686"/>
        </w:tabs>
        <w:jc w:val="both"/>
        <w:rPr>
          <w:rFonts w:ascii="Verdana" w:hAnsi="Verdana"/>
          <w:bCs/>
          <w:spacing w:val="4"/>
          <w:sz w:val="22"/>
          <w:szCs w:val="22"/>
        </w:rPr>
      </w:pPr>
    </w:p>
    <w:p w:rsidR="00A26998" w:rsidRPr="00A26998" w:rsidRDefault="00A26998" w:rsidP="00A26998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A26998">
        <w:rPr>
          <w:rFonts w:ascii="Verdana" w:hAnsi="Verdana"/>
          <w:bCs/>
          <w:spacing w:val="4"/>
          <w:sz w:val="22"/>
          <w:szCs w:val="22"/>
        </w:rPr>
        <w:t>Zamawiając</w:t>
      </w:r>
      <w:r w:rsidRPr="00A26998">
        <w:rPr>
          <w:rFonts w:ascii="Verdana" w:hAnsi="Verdana"/>
          <w:spacing w:val="4"/>
          <w:sz w:val="22"/>
          <w:szCs w:val="22"/>
        </w:rPr>
        <w:t>y</w:t>
      </w:r>
      <w:r w:rsidRPr="00A26998">
        <w:rPr>
          <w:rFonts w:ascii="Verdana" w:hAnsi="Verdana"/>
          <w:sz w:val="22"/>
          <w:szCs w:val="22"/>
        </w:rPr>
        <w:t xml:space="preserve"> wybierze ofertę najkorzystniejszą na podstawie następującego </w:t>
      </w:r>
      <w:r w:rsidRPr="00A26998">
        <w:rPr>
          <w:rFonts w:ascii="Verdana" w:hAnsi="Verdana"/>
          <w:spacing w:val="4"/>
          <w:sz w:val="22"/>
          <w:szCs w:val="22"/>
        </w:rPr>
        <w:t>kryterium:</w:t>
      </w:r>
    </w:p>
    <w:p w:rsidR="00A26998" w:rsidRPr="00A26998" w:rsidRDefault="00A26998" w:rsidP="00A26998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A26998">
        <w:rPr>
          <w:rFonts w:ascii="Verdana" w:hAnsi="Verdana"/>
          <w:b/>
          <w:spacing w:val="4"/>
          <w:sz w:val="22"/>
          <w:szCs w:val="22"/>
          <w:highlight w:val="yellow"/>
        </w:rPr>
        <w:t>najniższa cena.</w:t>
      </w:r>
    </w:p>
    <w:p w:rsidR="00A26998" w:rsidRPr="00A26998" w:rsidRDefault="00A26998" w:rsidP="00A26998">
      <w:pPr>
        <w:pStyle w:val="Akapitzlist"/>
        <w:spacing w:line="276" w:lineRule="auto"/>
        <w:ind w:left="0"/>
        <w:jc w:val="both"/>
        <w:rPr>
          <w:rFonts w:ascii="Verdana" w:hAnsi="Verdana"/>
          <w:sz w:val="22"/>
          <w:szCs w:val="22"/>
        </w:rPr>
      </w:pPr>
      <w:r w:rsidRPr="00A26998">
        <w:rPr>
          <w:rFonts w:ascii="Verdana" w:hAnsi="Verdana"/>
          <w:sz w:val="22"/>
          <w:szCs w:val="22"/>
        </w:rPr>
        <w:t>Oferty zostaną ocenione zgodnie z ceną od najniższej do najwyższej, przy czym najkorzystniejsza będzie oferta z najniższą ceną.</w:t>
      </w:r>
    </w:p>
    <w:p w:rsidR="0054445F" w:rsidRPr="00D87CCA" w:rsidRDefault="0054445F" w:rsidP="006C16EC">
      <w:pPr>
        <w:jc w:val="both"/>
        <w:rPr>
          <w:rFonts w:ascii="Verdana" w:hAnsi="Verdana"/>
          <w:sz w:val="22"/>
          <w:szCs w:val="22"/>
        </w:rPr>
      </w:pPr>
    </w:p>
    <w:p w:rsidR="00CA15CA" w:rsidRPr="00D87CCA" w:rsidRDefault="00CA15CA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20" w:name="_Toc64559035"/>
      <w:r w:rsidRPr="00D87CCA">
        <w:rPr>
          <w:rFonts w:ascii="Verdana" w:hAnsi="Verdana"/>
          <w:spacing w:val="5"/>
          <w:sz w:val="22"/>
          <w:szCs w:val="22"/>
        </w:rPr>
        <w:t>Informacje o formalnościach, jakie muszą zostać dopełnione po wyborze</w:t>
      </w:r>
      <w:r w:rsidR="006322E1" w:rsidRPr="00D87CCA">
        <w:rPr>
          <w:rFonts w:ascii="Verdana" w:hAnsi="Verdana"/>
          <w:spacing w:val="5"/>
          <w:sz w:val="22"/>
          <w:szCs w:val="22"/>
        </w:rPr>
        <w:t xml:space="preserve"> o</w:t>
      </w:r>
      <w:r w:rsidRPr="00D87CCA">
        <w:rPr>
          <w:rFonts w:ascii="Verdana" w:hAnsi="Verdana"/>
          <w:spacing w:val="5"/>
          <w:sz w:val="22"/>
          <w:szCs w:val="22"/>
        </w:rPr>
        <w:t>ferty</w:t>
      </w:r>
      <w:r w:rsidR="00BA4BE8" w:rsidRPr="00D87CCA">
        <w:rPr>
          <w:rFonts w:ascii="Verdana" w:hAnsi="Verdana"/>
          <w:spacing w:val="5"/>
          <w:sz w:val="22"/>
          <w:szCs w:val="22"/>
        </w:rPr>
        <w:t xml:space="preserve"> </w:t>
      </w:r>
      <w:r w:rsidRPr="00D87CCA">
        <w:rPr>
          <w:rFonts w:ascii="Verdana" w:hAnsi="Verdana"/>
          <w:spacing w:val="5"/>
          <w:sz w:val="22"/>
          <w:szCs w:val="22"/>
        </w:rPr>
        <w:t>w celu zawarcia umowy w sprawie Zamówienia publicznego</w:t>
      </w:r>
      <w:bookmarkEnd w:id="20"/>
    </w:p>
    <w:p w:rsidR="005C13B3" w:rsidRPr="00D87CCA" w:rsidRDefault="005C13B3" w:rsidP="006C16EC">
      <w:pPr>
        <w:ind w:left="426"/>
        <w:jc w:val="both"/>
        <w:rPr>
          <w:rFonts w:ascii="Verdana" w:hAnsi="Verdana"/>
          <w:color w:val="auto"/>
          <w:sz w:val="22"/>
          <w:szCs w:val="22"/>
        </w:rPr>
      </w:pPr>
    </w:p>
    <w:p w:rsidR="007D7497" w:rsidRPr="00D87CCA" w:rsidRDefault="007D7497" w:rsidP="006C16E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7D7497" w:rsidRPr="00D87CCA" w:rsidRDefault="007D7497" w:rsidP="006C16E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D87CCA" w:rsidRDefault="007D7497" w:rsidP="006C16E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7D7497" w:rsidRPr="00D87CCA" w:rsidRDefault="007D7497" w:rsidP="008526D2">
      <w:pPr>
        <w:numPr>
          <w:ilvl w:val="1"/>
          <w:numId w:val="10"/>
        </w:numPr>
        <w:ind w:left="426" w:firstLine="0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 xml:space="preserve">przedłożyć Zamawiającemu umowę podmiotów wspólnie ubiegających </w:t>
      </w:r>
      <w:r w:rsidRPr="00D87CCA">
        <w:rPr>
          <w:rFonts w:ascii="Verdana" w:hAnsi="Verdana"/>
          <w:color w:val="auto"/>
          <w:sz w:val="22"/>
          <w:szCs w:val="22"/>
        </w:rPr>
        <w:lastRenderedPageBreak/>
        <w:t>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D87CCA" w:rsidRDefault="007D7497" w:rsidP="006C16E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B97FAE" w:rsidRPr="00D87CCA" w:rsidRDefault="00B97FAE" w:rsidP="006C16EC">
      <w:pPr>
        <w:tabs>
          <w:tab w:val="left" w:pos="426"/>
        </w:tabs>
        <w:ind w:left="426"/>
        <w:jc w:val="both"/>
        <w:rPr>
          <w:rFonts w:ascii="Verdana" w:hAnsi="Verdana"/>
          <w:sz w:val="22"/>
          <w:szCs w:val="22"/>
        </w:rPr>
      </w:pPr>
    </w:p>
    <w:p w:rsidR="00B97FAE" w:rsidRPr="00D87CCA" w:rsidRDefault="00B97FAE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Verdana" w:hAnsi="Verdana"/>
          <w:sz w:val="22"/>
          <w:szCs w:val="22"/>
        </w:rPr>
      </w:pPr>
      <w:bookmarkStart w:id="21" w:name="_Toc64559036"/>
      <w:r w:rsidRPr="00D87CCA">
        <w:rPr>
          <w:rFonts w:ascii="Verdana" w:hAnsi="Verdana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1"/>
    </w:p>
    <w:p w:rsidR="005C13B3" w:rsidRPr="00D87CCA" w:rsidRDefault="005C13B3" w:rsidP="006C16EC">
      <w:pPr>
        <w:jc w:val="both"/>
        <w:rPr>
          <w:rFonts w:ascii="Verdana" w:hAnsi="Verdana"/>
          <w:color w:val="auto"/>
          <w:sz w:val="22"/>
          <w:szCs w:val="22"/>
        </w:rPr>
      </w:pPr>
    </w:p>
    <w:p w:rsidR="00B97FAE" w:rsidRPr="00D87CCA" w:rsidRDefault="00B97FAE" w:rsidP="006C16EC">
      <w:pPr>
        <w:jc w:val="both"/>
        <w:rPr>
          <w:rFonts w:ascii="Verdana" w:hAnsi="Verdana"/>
          <w:color w:val="auto"/>
          <w:sz w:val="22"/>
          <w:szCs w:val="22"/>
        </w:rPr>
      </w:pPr>
      <w:r w:rsidRPr="00D87CCA">
        <w:rPr>
          <w:rFonts w:ascii="Verdana" w:hAnsi="Verdana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D87CCA">
        <w:rPr>
          <w:rFonts w:ascii="Verdana" w:hAnsi="Verdana"/>
          <w:color w:val="auto"/>
          <w:sz w:val="22"/>
          <w:szCs w:val="22"/>
        </w:rPr>
        <w:t>w</w:t>
      </w:r>
      <w:r w:rsidR="006D5466" w:rsidRPr="00D87CCA">
        <w:rPr>
          <w:rFonts w:ascii="Verdana" w:hAnsi="Verdana"/>
          <w:color w:val="auto"/>
          <w:sz w:val="22"/>
          <w:szCs w:val="22"/>
        </w:rPr>
        <w:t xml:space="preserve"> </w:t>
      </w:r>
      <w:r w:rsidRPr="00D87CCA">
        <w:rPr>
          <w:rFonts w:ascii="Verdana" w:hAnsi="Verdana"/>
          <w:b/>
          <w:color w:val="auto"/>
          <w:sz w:val="22"/>
          <w:szCs w:val="22"/>
          <w:highlight w:val="yellow"/>
        </w:rPr>
        <w:t>Załącznik</w:t>
      </w:r>
      <w:r w:rsidR="001C47BD" w:rsidRPr="00D87CCA">
        <w:rPr>
          <w:rFonts w:ascii="Verdana" w:hAnsi="Verdana"/>
          <w:b/>
          <w:color w:val="auto"/>
          <w:sz w:val="22"/>
          <w:szCs w:val="22"/>
          <w:highlight w:val="yellow"/>
        </w:rPr>
        <w:t>u</w:t>
      </w:r>
      <w:r w:rsidRPr="00D87CCA">
        <w:rPr>
          <w:rFonts w:ascii="Verdana" w:hAnsi="Verdana"/>
          <w:b/>
          <w:color w:val="auto"/>
          <w:sz w:val="22"/>
          <w:szCs w:val="22"/>
          <w:highlight w:val="yellow"/>
        </w:rPr>
        <w:t xml:space="preserve"> nr</w:t>
      </w:r>
      <w:r w:rsidRPr="00D87CCA">
        <w:rPr>
          <w:rFonts w:ascii="Verdana" w:hAnsi="Verdana"/>
          <w:b/>
          <w:color w:val="auto"/>
          <w:sz w:val="22"/>
          <w:szCs w:val="22"/>
          <w:shd w:val="clear" w:color="auto" w:fill="FFFF00"/>
        </w:rPr>
        <w:t xml:space="preserve"> </w:t>
      </w:r>
      <w:r w:rsidR="00755982" w:rsidRPr="00D87CCA">
        <w:rPr>
          <w:rFonts w:ascii="Verdana" w:hAnsi="Verdana"/>
          <w:b/>
          <w:color w:val="auto"/>
          <w:sz w:val="22"/>
          <w:szCs w:val="22"/>
          <w:shd w:val="clear" w:color="auto" w:fill="FFFF00"/>
        </w:rPr>
        <w:t>5</w:t>
      </w:r>
      <w:r w:rsidR="00714133" w:rsidRPr="00D87CCA">
        <w:rPr>
          <w:rFonts w:ascii="Verdana" w:hAnsi="Verdana"/>
          <w:b/>
          <w:color w:val="auto"/>
          <w:sz w:val="22"/>
          <w:szCs w:val="22"/>
        </w:rPr>
        <w:t xml:space="preserve"> </w:t>
      </w:r>
      <w:r w:rsidRPr="00D87CCA">
        <w:rPr>
          <w:rFonts w:ascii="Verdana" w:hAnsi="Verdana"/>
          <w:b/>
          <w:color w:val="auto"/>
          <w:sz w:val="22"/>
          <w:szCs w:val="22"/>
        </w:rPr>
        <w:t>do SWZ</w:t>
      </w:r>
      <w:r w:rsidRPr="00D87CCA">
        <w:rPr>
          <w:rFonts w:ascii="Verdana" w:hAnsi="Verdana"/>
          <w:color w:val="auto"/>
          <w:sz w:val="22"/>
          <w:szCs w:val="22"/>
        </w:rPr>
        <w:t>.</w:t>
      </w:r>
    </w:p>
    <w:p w:rsidR="00B97FAE" w:rsidRPr="00D87CCA" w:rsidRDefault="00B97FAE" w:rsidP="006C16EC">
      <w:pPr>
        <w:jc w:val="both"/>
        <w:rPr>
          <w:rFonts w:ascii="Verdana" w:hAnsi="Verdana"/>
          <w:sz w:val="22"/>
          <w:szCs w:val="22"/>
        </w:rPr>
      </w:pPr>
    </w:p>
    <w:p w:rsidR="00CA15CA" w:rsidRPr="00D87CCA" w:rsidRDefault="00CA15CA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22" w:name="_Toc64559037"/>
      <w:r w:rsidRPr="00D87CCA">
        <w:rPr>
          <w:rFonts w:ascii="Verdana" w:hAnsi="Verdana"/>
          <w:spacing w:val="5"/>
          <w:sz w:val="22"/>
          <w:szCs w:val="22"/>
        </w:rPr>
        <w:t>Pouczenie o środkach ochrony prawnej przysługujących Wykonawcy</w:t>
      </w:r>
      <w:bookmarkEnd w:id="22"/>
    </w:p>
    <w:p w:rsidR="005C13B3" w:rsidRPr="00D87CCA" w:rsidRDefault="005C13B3" w:rsidP="0026248D">
      <w:pPr>
        <w:ind w:left="426" w:hanging="426"/>
        <w:jc w:val="both"/>
        <w:rPr>
          <w:rFonts w:ascii="Verdana" w:hAnsi="Verdana"/>
          <w:sz w:val="22"/>
          <w:szCs w:val="22"/>
        </w:rPr>
      </w:pP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Odwołanie przysługuje na:</w:t>
      </w:r>
    </w:p>
    <w:p w:rsidR="00F565A0" w:rsidRPr="00D87CCA" w:rsidRDefault="00F565A0" w:rsidP="0026248D">
      <w:pPr>
        <w:numPr>
          <w:ilvl w:val="1"/>
          <w:numId w:val="19"/>
        </w:numPr>
        <w:tabs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D87CCA" w:rsidRDefault="00F565A0" w:rsidP="0026248D">
      <w:pPr>
        <w:numPr>
          <w:ilvl w:val="1"/>
          <w:numId w:val="19"/>
        </w:numPr>
        <w:tabs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D87CCA" w:rsidRDefault="00F565A0" w:rsidP="0026248D">
      <w:pPr>
        <w:numPr>
          <w:ilvl w:val="1"/>
          <w:numId w:val="19"/>
        </w:numPr>
        <w:tabs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 Odwołanie wnosi się do Prezesa Krajowej Izby Odwoławczej.</w:t>
      </w: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Domniemywa się, że zamawiający mógł zapoznać się z treścią odwołania przed upływem terminu do jego wniesienia, jeżeli przekazanie odpowiednio odwołania albo jego kopii nastąpiło przed upływem terminu do jego wniesienia </w:t>
      </w:r>
      <w:r w:rsidRPr="00D87CCA">
        <w:rPr>
          <w:rFonts w:ascii="Verdana" w:hAnsi="Verdana"/>
          <w:sz w:val="22"/>
          <w:szCs w:val="22"/>
        </w:rPr>
        <w:lastRenderedPageBreak/>
        <w:t>przy użyciu środków komunikacji elektronicznej.</w:t>
      </w: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bookmarkStart w:id="23" w:name="_Hlk67566200"/>
      <w:r w:rsidRPr="00D87CCA">
        <w:rPr>
          <w:rFonts w:ascii="Verdana" w:hAnsi="Verdana"/>
          <w:sz w:val="22"/>
          <w:szCs w:val="22"/>
        </w:rPr>
        <w:t>Odwołanie wnosi się w terminie:</w:t>
      </w:r>
    </w:p>
    <w:p w:rsidR="00F565A0" w:rsidRPr="00D87CCA" w:rsidRDefault="0074511C" w:rsidP="0026248D">
      <w:pPr>
        <w:numPr>
          <w:ilvl w:val="1"/>
          <w:numId w:val="18"/>
        </w:numPr>
        <w:tabs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10</w:t>
      </w:r>
      <w:r w:rsidR="00F565A0" w:rsidRPr="00D87CCA">
        <w:rPr>
          <w:rFonts w:ascii="Verdana" w:hAnsi="Verdana"/>
          <w:sz w:val="22"/>
          <w:szCs w:val="22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D87CCA" w:rsidRDefault="00F565A0" w:rsidP="0026248D">
      <w:pPr>
        <w:numPr>
          <w:ilvl w:val="1"/>
          <w:numId w:val="18"/>
        </w:numPr>
        <w:tabs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1</w:t>
      </w:r>
      <w:r w:rsidR="0074511C" w:rsidRPr="00D87CCA">
        <w:rPr>
          <w:rFonts w:ascii="Verdana" w:hAnsi="Verdana"/>
          <w:sz w:val="22"/>
          <w:szCs w:val="22"/>
        </w:rPr>
        <w:t>5</w:t>
      </w:r>
      <w:r w:rsidRPr="00D87CCA">
        <w:rPr>
          <w:rFonts w:ascii="Verdana" w:hAnsi="Verdana"/>
          <w:sz w:val="22"/>
          <w:szCs w:val="22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D87CCA">
        <w:rPr>
          <w:rFonts w:ascii="Verdana" w:hAnsi="Verdana"/>
          <w:sz w:val="22"/>
          <w:szCs w:val="22"/>
        </w:rPr>
        <w:t>pkt</w:t>
      </w:r>
      <w:proofErr w:type="spellEnd"/>
      <w:r w:rsidRPr="00D87CCA">
        <w:rPr>
          <w:rFonts w:ascii="Verdana" w:hAnsi="Verdana"/>
          <w:sz w:val="22"/>
          <w:szCs w:val="22"/>
        </w:rPr>
        <w:t xml:space="preserve"> 1)</w:t>
      </w: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D87CCA">
        <w:rPr>
          <w:rFonts w:ascii="Verdana" w:hAnsi="Verdana"/>
          <w:sz w:val="22"/>
          <w:szCs w:val="22"/>
        </w:rPr>
        <w:t>10 dni od dnia publikacji ogłoszenia w Dzienniku Urzędowym Unii Europejskiej lub zamieszczenia dokumentów zamówienia na stronie internetowej</w:t>
      </w:r>
    </w:p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Odwołanie w przypadkach innych niż określone w ust. 8 i 9 wnosi się w terminie </w:t>
      </w:r>
      <w:r w:rsidR="0074511C" w:rsidRPr="00D87CCA">
        <w:rPr>
          <w:rFonts w:ascii="Verdana" w:hAnsi="Verdana"/>
          <w:sz w:val="22"/>
          <w:szCs w:val="22"/>
        </w:rPr>
        <w:t>10</w:t>
      </w:r>
      <w:r w:rsidRPr="00D87CCA">
        <w:rPr>
          <w:rFonts w:ascii="Verdana" w:hAnsi="Verdana"/>
          <w:sz w:val="22"/>
          <w:szCs w:val="22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D87CCA" w:rsidRDefault="00F565A0" w:rsidP="0026248D">
      <w:pPr>
        <w:numPr>
          <w:ilvl w:val="6"/>
          <w:numId w:val="17"/>
        </w:numPr>
        <w:tabs>
          <w:tab w:val="clear" w:pos="0"/>
          <w:tab w:val="num" w:pos="-7655"/>
        </w:tabs>
        <w:ind w:left="284" w:hanging="426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Pozostałe informacje dotyczące środków ochrony prawnej zawarte są w art. 505 – 590 Ustawy.</w:t>
      </w:r>
    </w:p>
    <w:p w:rsidR="00CA15CA" w:rsidRPr="00D87CCA" w:rsidRDefault="00CA15CA" w:rsidP="006C16E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D710D4" w:rsidRPr="00D87CCA" w:rsidRDefault="00D710D4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24" w:name="_Toc64559038"/>
      <w:r w:rsidRPr="00D87CCA">
        <w:rPr>
          <w:rFonts w:ascii="Verdana" w:hAnsi="Verdana"/>
          <w:spacing w:val="5"/>
          <w:sz w:val="22"/>
          <w:szCs w:val="22"/>
        </w:rPr>
        <w:t>Wymagania dotyczące wadium, w tym jego kwot</w:t>
      </w:r>
      <w:bookmarkEnd w:id="24"/>
      <w:r w:rsidR="00EC1A9C" w:rsidRPr="00D87CCA">
        <w:rPr>
          <w:rFonts w:ascii="Verdana" w:hAnsi="Verdana"/>
          <w:spacing w:val="5"/>
          <w:sz w:val="22"/>
          <w:szCs w:val="22"/>
        </w:rPr>
        <w:t>a</w:t>
      </w:r>
    </w:p>
    <w:p w:rsidR="001A441F" w:rsidRDefault="001A441F" w:rsidP="006C16EC">
      <w:pPr>
        <w:jc w:val="both"/>
        <w:rPr>
          <w:rFonts w:ascii="Verdana" w:hAnsi="Verdana"/>
          <w:bCs/>
          <w:sz w:val="22"/>
          <w:szCs w:val="22"/>
        </w:rPr>
      </w:pPr>
    </w:p>
    <w:p w:rsidR="00024D24" w:rsidRPr="00D87CCA" w:rsidRDefault="00024D24" w:rsidP="006C16EC">
      <w:pPr>
        <w:jc w:val="both"/>
        <w:rPr>
          <w:rFonts w:ascii="Verdana" w:hAnsi="Verdana"/>
          <w:bCs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Nie dotyczy</w:t>
      </w:r>
    </w:p>
    <w:p w:rsidR="005C13B3" w:rsidRPr="00D87CCA" w:rsidRDefault="005C13B3" w:rsidP="006C16EC">
      <w:pPr>
        <w:jc w:val="both"/>
        <w:rPr>
          <w:rFonts w:ascii="Verdana" w:hAnsi="Verdana"/>
          <w:sz w:val="22"/>
          <w:szCs w:val="22"/>
        </w:rPr>
      </w:pPr>
    </w:p>
    <w:p w:rsidR="0007520C" w:rsidRPr="00D87CCA" w:rsidRDefault="00F25E26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25" w:name="_Toc64559039"/>
      <w:r w:rsidRPr="00D87CCA">
        <w:rPr>
          <w:rFonts w:ascii="Verdana" w:hAnsi="Verdana"/>
          <w:spacing w:val="5"/>
          <w:sz w:val="22"/>
          <w:szCs w:val="22"/>
        </w:rPr>
        <w:t>I</w:t>
      </w:r>
      <w:r w:rsidR="0007520C" w:rsidRPr="00D87CCA">
        <w:rPr>
          <w:rFonts w:ascii="Verdana" w:hAnsi="Verdana"/>
          <w:spacing w:val="5"/>
          <w:sz w:val="22"/>
          <w:szCs w:val="22"/>
        </w:rPr>
        <w:t>nformacje dotyczące zabezpieczenia należytego wykonania umowy</w:t>
      </w:r>
      <w:bookmarkEnd w:id="25"/>
    </w:p>
    <w:p w:rsidR="001A441F" w:rsidRDefault="001A441F" w:rsidP="006C16EC">
      <w:pPr>
        <w:jc w:val="both"/>
        <w:rPr>
          <w:rFonts w:ascii="Verdana" w:hAnsi="Verdana"/>
          <w:bCs/>
          <w:sz w:val="22"/>
          <w:szCs w:val="22"/>
        </w:rPr>
      </w:pPr>
    </w:p>
    <w:p w:rsidR="00E60F26" w:rsidRPr="00D87CCA" w:rsidRDefault="00A04F82" w:rsidP="006C16EC">
      <w:pPr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bCs/>
          <w:sz w:val="22"/>
          <w:szCs w:val="22"/>
        </w:rPr>
        <w:t>Nie dotyczy</w:t>
      </w:r>
    </w:p>
    <w:p w:rsidR="00373B16" w:rsidRPr="00D87CCA" w:rsidRDefault="00373B16" w:rsidP="006C16EC">
      <w:pPr>
        <w:widowControl/>
        <w:ind w:left="426"/>
        <w:jc w:val="both"/>
        <w:rPr>
          <w:rFonts w:ascii="Verdana" w:hAnsi="Verdana"/>
          <w:sz w:val="22"/>
          <w:szCs w:val="22"/>
        </w:rPr>
      </w:pPr>
    </w:p>
    <w:p w:rsidR="00373B16" w:rsidRPr="00D87CCA" w:rsidRDefault="00373B16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26" w:name="_Toc64559040"/>
      <w:r w:rsidRPr="00D87CCA">
        <w:rPr>
          <w:rFonts w:ascii="Verdana" w:hAnsi="Verdana"/>
          <w:spacing w:val="5"/>
          <w:sz w:val="22"/>
          <w:szCs w:val="22"/>
        </w:rPr>
        <w:t>Informacja o przewidywanym wyborze najkorzystniejszej oferty z zastosowaniem aukcji elektronicznej wraz z informacjami, o których mowa w art. 230</w:t>
      </w:r>
      <w:r w:rsidRPr="00D87CCA">
        <w:rPr>
          <w:rFonts w:ascii="Verdana" w:hAnsi="Verdana"/>
          <w:sz w:val="22"/>
          <w:szCs w:val="22"/>
        </w:rPr>
        <w:t xml:space="preserve"> ustawy </w:t>
      </w:r>
      <w:proofErr w:type="spellStart"/>
      <w:r w:rsidRPr="00D87CCA">
        <w:rPr>
          <w:rFonts w:ascii="Verdana" w:hAnsi="Verdana"/>
          <w:sz w:val="22"/>
          <w:szCs w:val="22"/>
        </w:rPr>
        <w:t>Pzp</w:t>
      </w:r>
      <w:proofErr w:type="spellEnd"/>
      <w:r w:rsidRPr="00D87CCA">
        <w:rPr>
          <w:rFonts w:ascii="Verdana" w:hAnsi="Verdana"/>
          <w:sz w:val="22"/>
          <w:szCs w:val="22"/>
        </w:rPr>
        <w:t>.</w:t>
      </w:r>
      <w:bookmarkEnd w:id="26"/>
    </w:p>
    <w:p w:rsidR="001A441F" w:rsidRDefault="001A441F" w:rsidP="006C16EC">
      <w:pPr>
        <w:widowControl/>
        <w:jc w:val="both"/>
        <w:rPr>
          <w:rFonts w:ascii="Verdana" w:hAnsi="Verdana"/>
          <w:sz w:val="22"/>
          <w:szCs w:val="22"/>
        </w:rPr>
      </w:pPr>
    </w:p>
    <w:p w:rsidR="00F83604" w:rsidRPr="00D87CCA" w:rsidRDefault="00B729C0" w:rsidP="006C16EC">
      <w:pPr>
        <w:widowControl/>
        <w:jc w:val="both"/>
        <w:rPr>
          <w:rFonts w:ascii="Verdana" w:hAnsi="Verdana"/>
          <w:b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Zamawiają</w:t>
      </w:r>
      <w:r w:rsidR="00F83604" w:rsidRPr="00D87CCA">
        <w:rPr>
          <w:rFonts w:ascii="Verdana" w:hAnsi="Verdana"/>
          <w:sz w:val="22"/>
          <w:szCs w:val="22"/>
        </w:rPr>
        <w:t xml:space="preserve">cy </w:t>
      </w:r>
      <w:r w:rsidR="00F83604" w:rsidRPr="00D87CCA">
        <w:rPr>
          <w:rFonts w:ascii="Verdana" w:hAnsi="Verdana"/>
          <w:b/>
          <w:sz w:val="22"/>
          <w:szCs w:val="22"/>
        </w:rPr>
        <w:t>nie przewiduje</w:t>
      </w:r>
      <w:r w:rsidR="00F83604" w:rsidRPr="00D87CCA">
        <w:rPr>
          <w:rFonts w:ascii="Verdana" w:hAnsi="Verdana"/>
          <w:sz w:val="22"/>
          <w:szCs w:val="22"/>
        </w:rPr>
        <w:t xml:space="preserve"> przeprowadzenia aukcji elektronicznej.</w:t>
      </w:r>
    </w:p>
    <w:p w:rsidR="00373B16" w:rsidRPr="00D87CCA" w:rsidRDefault="00373B16" w:rsidP="006C16EC">
      <w:pPr>
        <w:widowControl/>
        <w:ind w:left="426"/>
        <w:jc w:val="both"/>
        <w:rPr>
          <w:rFonts w:ascii="Verdana" w:hAnsi="Verdana"/>
          <w:sz w:val="22"/>
          <w:szCs w:val="22"/>
        </w:rPr>
      </w:pPr>
    </w:p>
    <w:p w:rsidR="00D730D5" w:rsidRPr="00D87CCA" w:rsidRDefault="00D730D5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pacing w:val="5"/>
          <w:sz w:val="22"/>
          <w:szCs w:val="22"/>
        </w:rPr>
      </w:pPr>
      <w:bookmarkStart w:id="27" w:name="_Toc64559041"/>
      <w:r w:rsidRPr="00D87CCA">
        <w:rPr>
          <w:rFonts w:ascii="Verdana" w:hAnsi="Verdana"/>
          <w:spacing w:val="5"/>
          <w:sz w:val="22"/>
          <w:szCs w:val="22"/>
        </w:rPr>
        <w:t>Podwykonawstwo</w:t>
      </w:r>
      <w:bookmarkEnd w:id="27"/>
    </w:p>
    <w:p w:rsidR="001A441F" w:rsidRDefault="001A441F" w:rsidP="001A441F">
      <w:pPr>
        <w:widowControl/>
        <w:ind w:left="425"/>
        <w:jc w:val="both"/>
        <w:rPr>
          <w:rFonts w:ascii="Verdana" w:hAnsi="Verdana"/>
          <w:sz w:val="22"/>
          <w:szCs w:val="22"/>
        </w:rPr>
      </w:pPr>
    </w:p>
    <w:p w:rsidR="00D730D5" w:rsidRPr="00D87CCA" w:rsidRDefault="00D730D5" w:rsidP="006C16EC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Wykonawca może powierzyć wykonanie części zamówienia podwykonawcom. </w:t>
      </w:r>
    </w:p>
    <w:p w:rsidR="001608DE" w:rsidRPr="00D87CCA" w:rsidRDefault="001608DE" w:rsidP="006C16EC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Powierzenie wykonania części zamówienia podwykonawcom nie zwalnia wykonawcy </w:t>
      </w:r>
      <w:r w:rsidRPr="00D87CCA">
        <w:rPr>
          <w:rFonts w:ascii="Verdana" w:hAnsi="Verdana"/>
          <w:sz w:val="22"/>
          <w:szCs w:val="22"/>
        </w:rPr>
        <w:br/>
        <w:t>z odpowiedzialności za należyte wykonanie tego zamówienia</w:t>
      </w:r>
      <w:r w:rsidR="00DD038E" w:rsidRPr="00D87CCA">
        <w:rPr>
          <w:rFonts w:ascii="Verdana" w:hAnsi="Verdana"/>
          <w:sz w:val="22"/>
          <w:szCs w:val="22"/>
        </w:rPr>
        <w:t>.</w:t>
      </w:r>
    </w:p>
    <w:p w:rsidR="00D730D5" w:rsidRPr="00D87CCA" w:rsidRDefault="00D730D5" w:rsidP="006C16EC">
      <w:pPr>
        <w:widowControl/>
        <w:jc w:val="both"/>
        <w:rPr>
          <w:rFonts w:ascii="Verdana" w:hAnsi="Verdana"/>
          <w:sz w:val="22"/>
          <w:szCs w:val="22"/>
        </w:rPr>
      </w:pPr>
    </w:p>
    <w:p w:rsidR="00CF74A9" w:rsidRPr="00D87CCA" w:rsidRDefault="00CF74A9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pacing w:val="5"/>
          <w:sz w:val="22"/>
          <w:szCs w:val="22"/>
        </w:rPr>
      </w:pPr>
      <w:r w:rsidRPr="00D87CCA">
        <w:rPr>
          <w:rFonts w:ascii="Verdana" w:hAnsi="Verdana"/>
          <w:spacing w:val="5"/>
          <w:sz w:val="22"/>
          <w:szCs w:val="22"/>
        </w:rPr>
        <w:t>Wykonawcy polegający na zasobach innych podmiotów</w:t>
      </w:r>
    </w:p>
    <w:p w:rsidR="001A441F" w:rsidRDefault="001A441F" w:rsidP="006C16EC">
      <w:pPr>
        <w:widowControl/>
        <w:jc w:val="both"/>
        <w:rPr>
          <w:rFonts w:ascii="Verdana" w:hAnsi="Verdana"/>
          <w:sz w:val="22"/>
          <w:szCs w:val="22"/>
        </w:rPr>
      </w:pPr>
    </w:p>
    <w:p w:rsidR="00CF74A9" w:rsidRPr="00D87CCA" w:rsidRDefault="00CF74A9" w:rsidP="006C16EC">
      <w:pPr>
        <w:widowControl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Nie dotyczy</w:t>
      </w:r>
    </w:p>
    <w:p w:rsidR="00CF74A9" w:rsidRPr="00D87CCA" w:rsidRDefault="00CF74A9" w:rsidP="006C16EC">
      <w:pPr>
        <w:widowControl/>
        <w:jc w:val="both"/>
        <w:rPr>
          <w:rFonts w:ascii="Verdana" w:hAnsi="Verdana"/>
          <w:sz w:val="22"/>
          <w:szCs w:val="22"/>
        </w:rPr>
      </w:pPr>
    </w:p>
    <w:p w:rsidR="008E0D65" w:rsidRPr="00D87CCA" w:rsidRDefault="008E0D65" w:rsidP="006C16E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pacing w:val="5"/>
          <w:sz w:val="22"/>
          <w:szCs w:val="22"/>
        </w:rPr>
      </w:pPr>
      <w:bookmarkStart w:id="28" w:name="_Toc64559042"/>
      <w:r w:rsidRPr="00D87CCA">
        <w:rPr>
          <w:rFonts w:ascii="Verdana" w:hAnsi="Verdana"/>
          <w:spacing w:val="5"/>
          <w:sz w:val="22"/>
          <w:szCs w:val="22"/>
        </w:rPr>
        <w:t>Informacje uzupełniające</w:t>
      </w:r>
      <w:bookmarkEnd w:id="28"/>
    </w:p>
    <w:p w:rsidR="008526D2" w:rsidRPr="00D87CCA" w:rsidRDefault="008526D2" w:rsidP="006C16EC">
      <w:pPr>
        <w:jc w:val="both"/>
        <w:rPr>
          <w:rFonts w:ascii="Verdana" w:hAnsi="Verdana"/>
          <w:b/>
          <w:sz w:val="22"/>
          <w:szCs w:val="22"/>
        </w:rPr>
      </w:pPr>
    </w:p>
    <w:p w:rsidR="00B852C0" w:rsidRPr="00D87CCA" w:rsidRDefault="00B852C0" w:rsidP="006C16EC">
      <w:pPr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b/>
          <w:sz w:val="22"/>
          <w:szCs w:val="22"/>
        </w:rPr>
        <w:t>TAJEMNICA PRZEDSIĘBIORSTWA</w:t>
      </w:r>
    </w:p>
    <w:p w:rsidR="00B852C0" w:rsidRPr="00D87CCA" w:rsidRDefault="00B852C0" w:rsidP="006C16EC">
      <w:pPr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D87CCA">
          <w:rPr>
            <w:rStyle w:val="Hipercze"/>
            <w:rFonts w:ascii="Verdana" w:hAnsi="Verdana"/>
            <w:color w:val="auto"/>
            <w:sz w:val="22"/>
            <w:szCs w:val="22"/>
          </w:rPr>
          <w:t>ustawy</w:t>
        </w:r>
      </w:hyperlink>
      <w:r w:rsidRPr="00D87CCA">
        <w:rPr>
          <w:rFonts w:ascii="Verdana" w:hAnsi="Verdana"/>
          <w:sz w:val="22"/>
          <w:szCs w:val="22"/>
        </w:rPr>
        <w:t xml:space="preserve"> z dnia 16 kwietnia 1993 r. o zwalczaniu nieuczciwej konkurencji (Dz. U. z 2020 r. poz. 1913), jeżeli </w:t>
      </w:r>
      <w:proofErr w:type="spellStart"/>
      <w:r w:rsidRPr="00D87CCA">
        <w:rPr>
          <w:rFonts w:ascii="Verdana" w:hAnsi="Verdana"/>
          <w:sz w:val="22"/>
          <w:szCs w:val="22"/>
        </w:rPr>
        <w:t>wykonawca</w:t>
      </w:r>
      <w:proofErr w:type="spellEnd"/>
      <w:r w:rsidRPr="00D87CCA">
        <w:rPr>
          <w:rFonts w:ascii="Verdana" w:hAnsi="Verdana"/>
          <w:sz w:val="22"/>
          <w:szCs w:val="22"/>
        </w:rPr>
        <w:t xml:space="preserve">, wraz z </w:t>
      </w:r>
      <w:r w:rsidRPr="00D87CCA">
        <w:rPr>
          <w:rFonts w:ascii="Verdana" w:hAnsi="Verdana"/>
          <w:sz w:val="22"/>
          <w:szCs w:val="22"/>
        </w:rPr>
        <w:lastRenderedPageBreak/>
        <w:t>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B852C0" w:rsidRPr="00D87CCA" w:rsidRDefault="00B852C0" w:rsidP="006C16EC">
      <w:pPr>
        <w:jc w:val="both"/>
        <w:rPr>
          <w:rFonts w:ascii="Verdana" w:hAnsi="Verdana"/>
          <w:sz w:val="22"/>
          <w:szCs w:val="22"/>
        </w:rPr>
      </w:pPr>
    </w:p>
    <w:p w:rsidR="008526D2" w:rsidRPr="00D87CCA" w:rsidRDefault="008526D2" w:rsidP="008526D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Zamawiający </w:t>
      </w:r>
      <w:r w:rsidRPr="00D87CCA">
        <w:rPr>
          <w:rFonts w:ascii="Verdana" w:hAnsi="Verdana"/>
          <w:b/>
          <w:sz w:val="22"/>
          <w:szCs w:val="22"/>
        </w:rPr>
        <w:t>nie przewiduje</w:t>
      </w:r>
      <w:r w:rsidRPr="00D87CCA">
        <w:rPr>
          <w:rFonts w:ascii="Verdana" w:hAnsi="Verdana"/>
          <w:sz w:val="22"/>
          <w:szCs w:val="22"/>
        </w:rPr>
        <w:t xml:space="preserve"> możliwości zawarcia umowy ramowej.</w:t>
      </w:r>
    </w:p>
    <w:p w:rsidR="008526D2" w:rsidRPr="00D87CCA" w:rsidRDefault="008526D2" w:rsidP="008526D2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Zamawiający </w:t>
      </w:r>
      <w:r w:rsidRPr="00D87CCA">
        <w:rPr>
          <w:rFonts w:ascii="Verdana" w:hAnsi="Verdana"/>
          <w:b/>
          <w:sz w:val="22"/>
          <w:szCs w:val="22"/>
        </w:rPr>
        <w:t>nie przewiduje</w:t>
      </w:r>
      <w:r w:rsidRPr="00D87CCA">
        <w:rPr>
          <w:rFonts w:ascii="Verdana" w:hAnsi="Verdana"/>
          <w:sz w:val="22"/>
          <w:szCs w:val="22"/>
        </w:rPr>
        <w:t xml:space="preserve"> zwrotu kosztów udziału w postępowaniu.</w:t>
      </w:r>
    </w:p>
    <w:p w:rsidR="008526D2" w:rsidRPr="00D87CCA" w:rsidRDefault="008526D2" w:rsidP="008526D2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 xml:space="preserve">Zamawiający </w:t>
      </w:r>
      <w:r w:rsidRPr="00D87CCA">
        <w:rPr>
          <w:rFonts w:ascii="Verdana" w:hAnsi="Verdana"/>
          <w:b/>
          <w:sz w:val="22"/>
          <w:szCs w:val="22"/>
        </w:rPr>
        <w:t>nie przewiduje</w:t>
      </w:r>
      <w:r w:rsidRPr="00D87CCA">
        <w:rPr>
          <w:rFonts w:ascii="Verdana" w:hAnsi="Verdana"/>
          <w:sz w:val="22"/>
          <w:szCs w:val="22"/>
        </w:rPr>
        <w:t xml:space="preserve"> przeprowadzenia aukcji elektronicznej.</w:t>
      </w:r>
    </w:p>
    <w:p w:rsidR="00B852C0" w:rsidRPr="00D87CCA" w:rsidRDefault="00B852C0" w:rsidP="006C16EC">
      <w:pPr>
        <w:ind w:left="426"/>
        <w:jc w:val="both"/>
        <w:rPr>
          <w:rFonts w:ascii="Verdana" w:hAnsi="Verdana"/>
          <w:sz w:val="22"/>
          <w:szCs w:val="22"/>
        </w:rPr>
      </w:pPr>
    </w:p>
    <w:p w:rsidR="00F83604" w:rsidRPr="004A3F5B" w:rsidRDefault="00F83604" w:rsidP="006C16EC">
      <w:pPr>
        <w:jc w:val="both"/>
        <w:rPr>
          <w:rFonts w:ascii="Verdana" w:hAnsi="Verdana"/>
          <w:i/>
          <w:color w:val="auto"/>
          <w:sz w:val="18"/>
          <w:szCs w:val="18"/>
          <w:u w:val="single"/>
        </w:rPr>
      </w:pPr>
      <w:r w:rsidRPr="004A3F5B">
        <w:rPr>
          <w:rFonts w:ascii="Verdana" w:hAnsi="Verdana"/>
          <w:i/>
          <w:color w:val="auto"/>
          <w:sz w:val="18"/>
          <w:szCs w:val="18"/>
          <w:u w:val="single"/>
        </w:rPr>
        <w:t>Lista załączników:</w:t>
      </w:r>
    </w:p>
    <w:p w:rsidR="00F83604" w:rsidRPr="004A3F5B" w:rsidRDefault="00F83604" w:rsidP="008526D2">
      <w:pPr>
        <w:tabs>
          <w:tab w:val="left" w:pos="284"/>
        </w:tabs>
        <w:rPr>
          <w:rFonts w:ascii="Verdana" w:hAnsi="Verdana"/>
          <w:i/>
          <w:color w:val="auto"/>
          <w:sz w:val="18"/>
          <w:szCs w:val="18"/>
        </w:rPr>
      </w:pPr>
      <w:r w:rsidRPr="004A3F5B">
        <w:rPr>
          <w:rFonts w:ascii="Verdana" w:eastAsia="Arial Unicode MS" w:hAnsi="Verdana"/>
          <w:b/>
          <w:i/>
          <w:color w:val="auto"/>
          <w:sz w:val="18"/>
          <w:szCs w:val="18"/>
        </w:rPr>
        <w:t>Załącznik nr 1</w:t>
      </w:r>
      <w:r w:rsidR="00CB526B" w:rsidRPr="004A3F5B">
        <w:rPr>
          <w:rFonts w:ascii="Verdana" w:eastAsia="Arial Unicode MS" w:hAnsi="Verdana"/>
          <w:i/>
          <w:color w:val="auto"/>
          <w:sz w:val="18"/>
          <w:szCs w:val="18"/>
        </w:rPr>
        <w:t xml:space="preserve"> – Opis przedmiotu zamówienia</w:t>
      </w:r>
      <w:r w:rsidR="00A26998" w:rsidRPr="004A3F5B">
        <w:rPr>
          <w:rFonts w:ascii="Verdana" w:eastAsia="Arial Unicode MS" w:hAnsi="Verdana"/>
          <w:i/>
          <w:color w:val="auto"/>
          <w:sz w:val="18"/>
          <w:szCs w:val="18"/>
        </w:rPr>
        <w:t>,</w:t>
      </w:r>
    </w:p>
    <w:p w:rsidR="00CB526B" w:rsidRPr="004A3F5B" w:rsidRDefault="00F83604" w:rsidP="008526D2">
      <w:pPr>
        <w:tabs>
          <w:tab w:val="left" w:pos="284"/>
        </w:tabs>
        <w:rPr>
          <w:rFonts w:ascii="Verdana" w:hAnsi="Verdana"/>
          <w:i/>
          <w:color w:val="auto"/>
          <w:sz w:val="18"/>
          <w:szCs w:val="18"/>
        </w:rPr>
      </w:pPr>
      <w:r w:rsidRPr="004A3F5B">
        <w:rPr>
          <w:rFonts w:ascii="Verdana" w:eastAsia="Arial Unicode MS" w:hAnsi="Verdana"/>
          <w:b/>
          <w:i/>
          <w:color w:val="auto"/>
          <w:sz w:val="18"/>
          <w:szCs w:val="18"/>
        </w:rPr>
        <w:t>Załącznik nr 2</w:t>
      </w:r>
      <w:r w:rsidRPr="004A3F5B">
        <w:rPr>
          <w:rFonts w:ascii="Verdana" w:eastAsia="Arial Unicode MS" w:hAnsi="Verdana"/>
          <w:i/>
          <w:color w:val="auto"/>
          <w:sz w:val="18"/>
          <w:szCs w:val="18"/>
        </w:rPr>
        <w:t xml:space="preserve"> – </w:t>
      </w:r>
      <w:r w:rsidRPr="004A3F5B">
        <w:rPr>
          <w:rFonts w:ascii="Verdana" w:hAnsi="Verdana"/>
          <w:i/>
          <w:color w:val="auto"/>
          <w:sz w:val="18"/>
          <w:szCs w:val="18"/>
        </w:rPr>
        <w:t xml:space="preserve">Formularz </w:t>
      </w:r>
      <w:r w:rsidR="00CB526B" w:rsidRPr="004A3F5B">
        <w:rPr>
          <w:rFonts w:ascii="Verdana" w:hAnsi="Verdana"/>
          <w:i/>
          <w:color w:val="auto"/>
          <w:sz w:val="18"/>
          <w:szCs w:val="18"/>
        </w:rPr>
        <w:t>oferty</w:t>
      </w:r>
      <w:r w:rsidR="00A26998" w:rsidRPr="004A3F5B">
        <w:rPr>
          <w:rFonts w:ascii="Verdana" w:hAnsi="Verdana"/>
          <w:i/>
          <w:color w:val="auto"/>
          <w:sz w:val="18"/>
          <w:szCs w:val="18"/>
        </w:rPr>
        <w:t xml:space="preserve"> (formularz cenowy)</w:t>
      </w:r>
    </w:p>
    <w:p w:rsidR="00F83604" w:rsidRPr="004A3F5B" w:rsidRDefault="00F83604" w:rsidP="008526D2">
      <w:pPr>
        <w:tabs>
          <w:tab w:val="left" w:pos="284"/>
        </w:tabs>
        <w:rPr>
          <w:rFonts w:ascii="Verdana" w:hAnsi="Verdana"/>
          <w:i/>
          <w:color w:val="auto"/>
          <w:sz w:val="18"/>
          <w:szCs w:val="18"/>
        </w:rPr>
      </w:pPr>
      <w:r w:rsidRPr="004A3F5B">
        <w:rPr>
          <w:rFonts w:ascii="Verdana" w:hAnsi="Verdana"/>
          <w:b/>
          <w:i/>
          <w:color w:val="auto"/>
          <w:sz w:val="18"/>
          <w:szCs w:val="18"/>
        </w:rPr>
        <w:t xml:space="preserve">Załącznik nr </w:t>
      </w:r>
      <w:r w:rsidR="00E32AD1" w:rsidRPr="004A3F5B">
        <w:rPr>
          <w:rFonts w:ascii="Verdana" w:hAnsi="Verdana"/>
          <w:b/>
          <w:i/>
          <w:color w:val="auto"/>
          <w:sz w:val="18"/>
          <w:szCs w:val="18"/>
        </w:rPr>
        <w:t xml:space="preserve">3 </w:t>
      </w:r>
      <w:r w:rsidR="00BC146D" w:rsidRPr="004A3F5B">
        <w:rPr>
          <w:rFonts w:ascii="Verdana" w:hAnsi="Verdana"/>
          <w:i/>
          <w:color w:val="auto"/>
          <w:sz w:val="18"/>
          <w:szCs w:val="18"/>
        </w:rPr>
        <w:t xml:space="preserve">– </w:t>
      </w:r>
      <w:r w:rsidRPr="004A3F5B">
        <w:rPr>
          <w:rFonts w:ascii="Verdana" w:hAnsi="Verdana"/>
          <w:i/>
          <w:color w:val="auto"/>
          <w:sz w:val="18"/>
          <w:szCs w:val="18"/>
        </w:rPr>
        <w:t>JEDZ</w:t>
      </w:r>
      <w:r w:rsidR="00CB526B" w:rsidRPr="004A3F5B">
        <w:rPr>
          <w:rFonts w:ascii="Verdana" w:hAnsi="Verdana"/>
          <w:i/>
          <w:color w:val="auto"/>
          <w:sz w:val="18"/>
          <w:szCs w:val="18"/>
        </w:rPr>
        <w:t xml:space="preserve"> – edytowalna wersja formularza</w:t>
      </w:r>
      <w:r w:rsidRPr="004A3F5B">
        <w:rPr>
          <w:rFonts w:ascii="Verdana" w:hAnsi="Verdana"/>
          <w:i/>
          <w:color w:val="auto"/>
          <w:sz w:val="18"/>
          <w:szCs w:val="18"/>
        </w:rPr>
        <w:t>;</w:t>
      </w:r>
    </w:p>
    <w:p w:rsidR="00B852C0" w:rsidRPr="004A3F5B" w:rsidRDefault="00B852C0" w:rsidP="008526D2">
      <w:pPr>
        <w:tabs>
          <w:tab w:val="left" w:pos="284"/>
        </w:tabs>
        <w:rPr>
          <w:rFonts w:ascii="Verdana" w:hAnsi="Verdana"/>
          <w:b/>
          <w:i/>
          <w:color w:val="auto"/>
          <w:sz w:val="18"/>
          <w:szCs w:val="18"/>
        </w:rPr>
      </w:pPr>
      <w:r w:rsidRPr="004A3F5B">
        <w:rPr>
          <w:rFonts w:ascii="Verdana" w:hAnsi="Verdana"/>
          <w:b/>
          <w:i/>
          <w:color w:val="auto"/>
          <w:sz w:val="18"/>
          <w:szCs w:val="18"/>
        </w:rPr>
        <w:t xml:space="preserve">Załącznik nr 3a – </w:t>
      </w:r>
      <w:r w:rsidRPr="004A3F5B">
        <w:rPr>
          <w:rFonts w:ascii="Verdana" w:hAnsi="Verdana"/>
          <w:i/>
          <w:color w:val="auto"/>
          <w:sz w:val="18"/>
          <w:szCs w:val="18"/>
        </w:rPr>
        <w:t>Oświadczenie z art. 5k rozporządzenia 833/2014</w:t>
      </w:r>
    </w:p>
    <w:p w:rsidR="00F83604" w:rsidRPr="004A3F5B" w:rsidRDefault="00F83604" w:rsidP="008526D2">
      <w:pPr>
        <w:tabs>
          <w:tab w:val="left" w:pos="284"/>
          <w:tab w:val="num" w:pos="1080"/>
        </w:tabs>
        <w:rPr>
          <w:rFonts w:ascii="Verdana" w:eastAsia="Arial Unicode MS" w:hAnsi="Verdana"/>
          <w:i/>
          <w:color w:val="auto"/>
          <w:sz w:val="18"/>
          <w:szCs w:val="18"/>
        </w:rPr>
      </w:pPr>
      <w:r w:rsidRPr="004A3F5B">
        <w:rPr>
          <w:rFonts w:ascii="Verdana" w:hAnsi="Verdana"/>
          <w:b/>
          <w:i/>
          <w:color w:val="auto"/>
          <w:sz w:val="18"/>
          <w:szCs w:val="18"/>
        </w:rPr>
        <w:t xml:space="preserve">Załącznik nr </w:t>
      </w:r>
      <w:r w:rsidR="00E32AD1" w:rsidRPr="004A3F5B">
        <w:rPr>
          <w:rFonts w:ascii="Verdana" w:hAnsi="Verdana"/>
          <w:b/>
          <w:i/>
          <w:color w:val="auto"/>
          <w:sz w:val="18"/>
          <w:szCs w:val="18"/>
        </w:rPr>
        <w:t>4</w:t>
      </w:r>
      <w:r w:rsidRPr="004A3F5B">
        <w:rPr>
          <w:rFonts w:ascii="Verdana" w:hAnsi="Verdana"/>
          <w:i/>
          <w:color w:val="auto"/>
          <w:sz w:val="18"/>
          <w:szCs w:val="18"/>
        </w:rPr>
        <w:t xml:space="preserve"> – </w:t>
      </w:r>
      <w:r w:rsidRPr="004A3F5B">
        <w:rPr>
          <w:rFonts w:ascii="Verdana" w:eastAsia="Arial Unicode MS" w:hAnsi="Verdana"/>
          <w:i/>
          <w:color w:val="auto"/>
          <w:sz w:val="18"/>
          <w:szCs w:val="18"/>
        </w:rPr>
        <w:t>Informacja dotycząca grupy kapitałowej</w:t>
      </w:r>
      <w:r w:rsidRPr="004A3F5B">
        <w:rPr>
          <w:rFonts w:ascii="Verdana" w:eastAsia="Arial Unicode MS" w:hAnsi="Verdana"/>
          <w:b/>
          <w:i/>
          <w:color w:val="auto"/>
          <w:sz w:val="18"/>
          <w:szCs w:val="18"/>
        </w:rPr>
        <w:t>;</w:t>
      </w:r>
    </w:p>
    <w:p w:rsidR="008B2F70" w:rsidRPr="004A3F5B" w:rsidRDefault="00F83604" w:rsidP="008526D2">
      <w:pPr>
        <w:tabs>
          <w:tab w:val="left" w:pos="284"/>
          <w:tab w:val="num" w:pos="1080"/>
        </w:tabs>
        <w:rPr>
          <w:rFonts w:ascii="Verdana" w:hAnsi="Verdana"/>
          <w:b/>
          <w:i/>
          <w:iCs/>
          <w:color w:val="auto"/>
          <w:sz w:val="18"/>
          <w:szCs w:val="18"/>
        </w:rPr>
      </w:pPr>
      <w:r w:rsidRPr="004A3F5B">
        <w:rPr>
          <w:rFonts w:ascii="Verdana" w:hAnsi="Verdana"/>
          <w:b/>
          <w:i/>
          <w:color w:val="auto"/>
          <w:sz w:val="18"/>
          <w:szCs w:val="18"/>
        </w:rPr>
        <w:t xml:space="preserve">Załącznik nr </w:t>
      </w:r>
      <w:r w:rsidR="00E32AD1" w:rsidRPr="004A3F5B">
        <w:rPr>
          <w:rFonts w:ascii="Verdana" w:hAnsi="Verdana"/>
          <w:b/>
          <w:i/>
          <w:color w:val="auto"/>
          <w:sz w:val="18"/>
          <w:szCs w:val="18"/>
        </w:rPr>
        <w:t>5</w:t>
      </w:r>
      <w:r w:rsidRPr="004A3F5B">
        <w:rPr>
          <w:rFonts w:ascii="Verdana" w:hAnsi="Verdana"/>
          <w:i/>
          <w:color w:val="auto"/>
          <w:sz w:val="18"/>
          <w:szCs w:val="18"/>
        </w:rPr>
        <w:t>– Projektowane postanowienia umowy;</w:t>
      </w:r>
    </w:p>
    <w:p w:rsidR="0007520C" w:rsidRPr="004A3F5B" w:rsidRDefault="00F83604" w:rsidP="008526D2">
      <w:pPr>
        <w:tabs>
          <w:tab w:val="left" w:pos="284"/>
          <w:tab w:val="num" w:pos="1080"/>
        </w:tabs>
        <w:rPr>
          <w:rFonts w:ascii="Verdana" w:hAnsi="Verdana"/>
          <w:b/>
          <w:i/>
          <w:iCs/>
          <w:color w:val="auto"/>
          <w:sz w:val="18"/>
          <w:szCs w:val="18"/>
        </w:rPr>
      </w:pPr>
      <w:r w:rsidRPr="004A3F5B">
        <w:rPr>
          <w:rFonts w:ascii="Verdana" w:hAnsi="Verdana"/>
          <w:b/>
          <w:i/>
          <w:color w:val="auto"/>
          <w:sz w:val="18"/>
          <w:szCs w:val="18"/>
        </w:rPr>
        <w:t>Załącznik</w:t>
      </w:r>
      <w:r w:rsidR="006322E1" w:rsidRPr="004A3F5B">
        <w:rPr>
          <w:rFonts w:ascii="Verdana" w:hAnsi="Verdana"/>
          <w:b/>
          <w:i/>
          <w:color w:val="auto"/>
          <w:sz w:val="18"/>
          <w:szCs w:val="18"/>
        </w:rPr>
        <w:t xml:space="preserve"> n</w:t>
      </w:r>
      <w:r w:rsidRPr="004A3F5B">
        <w:rPr>
          <w:rFonts w:ascii="Verdana" w:hAnsi="Verdana"/>
          <w:b/>
          <w:i/>
          <w:color w:val="auto"/>
          <w:sz w:val="18"/>
          <w:szCs w:val="18"/>
        </w:rPr>
        <w:t xml:space="preserve">r </w:t>
      </w:r>
      <w:r w:rsidR="00E32AD1" w:rsidRPr="004A3F5B">
        <w:rPr>
          <w:rFonts w:ascii="Verdana" w:hAnsi="Verdana"/>
          <w:b/>
          <w:i/>
          <w:color w:val="auto"/>
          <w:sz w:val="18"/>
          <w:szCs w:val="18"/>
        </w:rPr>
        <w:t>6</w:t>
      </w:r>
      <w:r w:rsidR="00BC146D" w:rsidRPr="004A3F5B">
        <w:rPr>
          <w:rFonts w:ascii="Verdana" w:hAnsi="Verdana"/>
          <w:b/>
          <w:i/>
          <w:color w:val="auto"/>
          <w:sz w:val="18"/>
          <w:szCs w:val="18"/>
        </w:rPr>
        <w:t xml:space="preserve"> </w:t>
      </w:r>
      <w:r w:rsidR="007C20C8" w:rsidRPr="004A3F5B">
        <w:rPr>
          <w:rFonts w:ascii="Verdana" w:eastAsia="Arial Unicode MS" w:hAnsi="Verdana"/>
          <w:i/>
          <w:color w:val="auto"/>
          <w:sz w:val="18"/>
          <w:szCs w:val="18"/>
        </w:rPr>
        <w:t>–</w:t>
      </w:r>
      <w:r w:rsidRPr="004A3F5B">
        <w:rPr>
          <w:rFonts w:ascii="Verdana" w:hAnsi="Verdana"/>
          <w:i/>
          <w:iCs/>
          <w:color w:val="auto"/>
          <w:sz w:val="18"/>
          <w:szCs w:val="18"/>
        </w:rPr>
        <w:t>Oświadczenie</w:t>
      </w:r>
      <w:r w:rsidR="00BC146D" w:rsidRPr="004A3F5B">
        <w:rPr>
          <w:rFonts w:ascii="Verdana" w:hAnsi="Verdana"/>
          <w:i/>
          <w:iCs/>
          <w:color w:val="auto"/>
          <w:sz w:val="18"/>
          <w:szCs w:val="18"/>
        </w:rPr>
        <w:t xml:space="preserve"> </w:t>
      </w:r>
      <w:r w:rsidR="008B2F70" w:rsidRPr="004A3F5B">
        <w:rPr>
          <w:rFonts w:ascii="Verdana" w:hAnsi="Verdana"/>
          <w:i/>
          <w:color w:val="auto"/>
          <w:sz w:val="18"/>
          <w:szCs w:val="18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A3F5B">
        <w:rPr>
          <w:rFonts w:ascii="Verdana" w:hAnsi="Verdana"/>
          <w:i/>
          <w:color w:val="auto"/>
          <w:sz w:val="18"/>
          <w:szCs w:val="18"/>
          <w:shd w:val="clear" w:color="auto" w:fill="FFFFFF"/>
        </w:rPr>
        <w:t>Pzp</w:t>
      </w:r>
      <w:proofErr w:type="spellEnd"/>
      <w:r w:rsidR="008B2F70" w:rsidRPr="004A3F5B">
        <w:rPr>
          <w:rFonts w:ascii="Verdana" w:hAnsi="Verdana"/>
          <w:i/>
          <w:color w:val="auto"/>
          <w:sz w:val="18"/>
          <w:szCs w:val="18"/>
          <w:shd w:val="clear" w:color="auto" w:fill="FFFFFF"/>
        </w:rPr>
        <w:t>.</w:t>
      </w:r>
    </w:p>
    <w:p w:rsidR="00280A41" w:rsidRPr="004A3F5B" w:rsidRDefault="00280A41" w:rsidP="008526D2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i/>
          <w:color w:val="auto"/>
          <w:sz w:val="18"/>
          <w:szCs w:val="18"/>
        </w:rPr>
      </w:pPr>
      <w:r w:rsidRPr="004A3F5B">
        <w:rPr>
          <w:rFonts w:ascii="Verdana" w:hAnsi="Verdana" w:cs="Arial"/>
          <w:b/>
          <w:bCs/>
          <w:i/>
          <w:color w:val="auto"/>
          <w:sz w:val="18"/>
          <w:szCs w:val="18"/>
        </w:rPr>
        <w:t xml:space="preserve">Załącznik nr 7 </w:t>
      </w:r>
      <w:r w:rsidRPr="004A3F5B">
        <w:rPr>
          <w:rFonts w:ascii="Verdana" w:hAnsi="Verdana" w:cs="Arial"/>
          <w:bCs/>
          <w:i/>
          <w:color w:val="auto"/>
          <w:sz w:val="18"/>
          <w:szCs w:val="18"/>
        </w:rPr>
        <w:t xml:space="preserve">– </w:t>
      </w:r>
      <w:r w:rsidRPr="004A3F5B">
        <w:rPr>
          <w:rFonts w:ascii="Verdana" w:hAnsi="Verdana"/>
          <w:i/>
          <w:color w:val="auto"/>
          <w:sz w:val="18"/>
          <w:szCs w:val="18"/>
        </w:rPr>
        <w:t>Klauzula obowiązku informacyjnego do zastosowania przez zamawiającego w postępowaniu o udzielenie ZP</w:t>
      </w:r>
    </w:p>
    <w:p w:rsidR="00280A41" w:rsidRPr="004A3F5B" w:rsidRDefault="00280A41" w:rsidP="008526D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i/>
          <w:color w:val="auto"/>
          <w:sz w:val="18"/>
          <w:szCs w:val="18"/>
        </w:rPr>
      </w:pPr>
      <w:r w:rsidRPr="004A3F5B">
        <w:rPr>
          <w:rFonts w:ascii="Verdana" w:hAnsi="Verdana" w:cs="Courier New"/>
          <w:b/>
          <w:i/>
          <w:color w:val="auto"/>
          <w:sz w:val="18"/>
          <w:szCs w:val="18"/>
        </w:rPr>
        <w:t>Załącznik nr 8</w:t>
      </w:r>
      <w:r w:rsidRPr="004A3F5B">
        <w:rPr>
          <w:rFonts w:ascii="Verdana" w:hAnsi="Verdana" w:cs="Courier New"/>
          <w:i/>
          <w:color w:val="auto"/>
          <w:sz w:val="18"/>
          <w:szCs w:val="18"/>
        </w:rPr>
        <w:t xml:space="preserve"> –</w:t>
      </w:r>
      <w:r w:rsidRPr="004A3F5B">
        <w:rPr>
          <w:rFonts w:ascii="Verdana" w:hAnsi="Verdana"/>
          <w:i/>
          <w:color w:val="auto"/>
          <w:sz w:val="18"/>
          <w:szCs w:val="18"/>
        </w:rPr>
        <w:t>Klauzula obowiązku informacyjnego: osoba będąca stroną umowy i/lub realizująca umowę</w:t>
      </w:r>
    </w:p>
    <w:p w:rsidR="004148B2" w:rsidRPr="004A3F5B" w:rsidRDefault="00280A41" w:rsidP="008526D2">
      <w:pPr>
        <w:tabs>
          <w:tab w:val="left" w:pos="284"/>
          <w:tab w:val="num" w:pos="1080"/>
        </w:tabs>
        <w:rPr>
          <w:rFonts w:ascii="Verdana" w:hAnsi="Verdana"/>
          <w:b/>
          <w:i/>
          <w:iCs/>
          <w:color w:val="auto"/>
          <w:sz w:val="18"/>
          <w:szCs w:val="18"/>
        </w:rPr>
      </w:pPr>
      <w:r w:rsidRPr="004A3F5B">
        <w:rPr>
          <w:rFonts w:ascii="Verdana" w:hAnsi="Verdana"/>
          <w:b/>
          <w:i/>
          <w:color w:val="auto"/>
          <w:sz w:val="18"/>
          <w:szCs w:val="18"/>
        </w:rPr>
        <w:t>Załącznik nr 9</w:t>
      </w:r>
      <w:r w:rsidR="004148B2" w:rsidRPr="004A3F5B">
        <w:rPr>
          <w:rFonts w:ascii="Verdana" w:hAnsi="Verdana"/>
          <w:b/>
          <w:i/>
          <w:color w:val="auto"/>
          <w:sz w:val="18"/>
          <w:szCs w:val="18"/>
        </w:rPr>
        <w:t xml:space="preserve"> –</w:t>
      </w:r>
      <w:r w:rsidR="004148B2" w:rsidRPr="004A3F5B">
        <w:rPr>
          <w:rFonts w:ascii="Verdana" w:hAnsi="Verdana"/>
          <w:i/>
          <w:color w:val="auto"/>
          <w:sz w:val="18"/>
          <w:szCs w:val="18"/>
        </w:rPr>
        <w:t xml:space="preserve"> instrukcja SKE</w:t>
      </w:r>
    </w:p>
    <w:p w:rsidR="007F4043" w:rsidRPr="00D87CCA" w:rsidRDefault="007F4043" w:rsidP="00BC146D">
      <w:pPr>
        <w:tabs>
          <w:tab w:val="left" w:pos="284"/>
        </w:tabs>
        <w:jc w:val="right"/>
        <w:rPr>
          <w:rFonts w:ascii="Verdana" w:hAnsi="Verdana"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Zatwierdzono</w:t>
      </w:r>
    </w:p>
    <w:p w:rsidR="00F330EB" w:rsidRPr="00D87CCA" w:rsidRDefault="00F330EB" w:rsidP="00BC146D">
      <w:pPr>
        <w:tabs>
          <w:tab w:val="left" w:pos="284"/>
        </w:tabs>
        <w:jc w:val="right"/>
        <w:rPr>
          <w:rFonts w:ascii="Verdana" w:hAnsi="Verdana"/>
          <w:sz w:val="22"/>
          <w:szCs w:val="22"/>
        </w:rPr>
      </w:pPr>
    </w:p>
    <w:p w:rsidR="007F4043" w:rsidRPr="00D87CCA" w:rsidRDefault="004A3F5B" w:rsidP="00BC146D">
      <w:pPr>
        <w:tabs>
          <w:tab w:val="left" w:pos="284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12.01.2023</w:t>
      </w:r>
    </w:p>
    <w:p w:rsidR="007F4043" w:rsidRPr="00D87CCA" w:rsidRDefault="00E02948" w:rsidP="00BC146D">
      <w:pPr>
        <w:tabs>
          <w:tab w:val="left" w:pos="284"/>
        </w:tabs>
        <w:jc w:val="right"/>
        <w:rPr>
          <w:rFonts w:ascii="Verdana" w:hAnsi="Verdana"/>
          <w:b/>
          <w:i/>
          <w:iCs/>
          <w:sz w:val="22"/>
          <w:szCs w:val="22"/>
        </w:rPr>
      </w:pPr>
      <w:r w:rsidRPr="00D87CCA">
        <w:rPr>
          <w:rFonts w:ascii="Verdana" w:hAnsi="Verdana"/>
          <w:sz w:val="22"/>
          <w:szCs w:val="22"/>
        </w:rPr>
        <w:t>…………………..</w:t>
      </w:r>
      <w:r w:rsidR="007F4043" w:rsidRPr="00D87CCA">
        <w:rPr>
          <w:rFonts w:ascii="Verdana" w:hAnsi="Verdana"/>
          <w:sz w:val="22"/>
          <w:szCs w:val="22"/>
        </w:rPr>
        <w:t>.</w:t>
      </w:r>
    </w:p>
    <w:sectPr w:rsidR="007F4043" w:rsidRPr="00D87CCA" w:rsidSect="006C16EC">
      <w:headerReference w:type="default" r:id="rId15"/>
      <w:footerReference w:type="even" r:id="rId16"/>
      <w:footerReference w:type="default" r:id="rId17"/>
      <w:footnotePr>
        <w:pos w:val="beneathText"/>
      </w:footnotePr>
      <w:pgSz w:w="11905" w:h="16837"/>
      <w:pgMar w:top="1276" w:right="1418" w:bottom="1276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FDD" w:rsidRDefault="00FE5FDD">
      <w:r>
        <w:separator/>
      </w:r>
    </w:p>
    <w:p w:rsidR="00FE5FDD" w:rsidRDefault="00FE5FDD"/>
  </w:endnote>
  <w:endnote w:type="continuationSeparator" w:id="0">
    <w:p w:rsidR="00FE5FDD" w:rsidRDefault="00FE5FDD">
      <w:r>
        <w:continuationSeparator/>
      </w:r>
    </w:p>
    <w:p w:rsidR="00FE5FDD" w:rsidRDefault="00FE5FD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FDD" w:rsidRDefault="00AA6A7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5F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5FDD" w:rsidRDefault="00FE5FDD" w:rsidP="00487F43">
    <w:pPr>
      <w:pStyle w:val="Stopka"/>
      <w:ind w:right="360"/>
    </w:pPr>
  </w:p>
  <w:p w:rsidR="00FE5FDD" w:rsidRDefault="00FE5FD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FDD" w:rsidRPr="00987333" w:rsidRDefault="00FE5FDD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AA6A73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AA6A73" w:rsidRPr="00987333">
      <w:rPr>
        <w:rFonts w:ascii="Times New Roman" w:hAnsi="Times New Roman"/>
        <w:b/>
        <w:sz w:val="14"/>
        <w:szCs w:val="14"/>
      </w:rPr>
      <w:fldChar w:fldCharType="separate"/>
    </w:r>
    <w:r w:rsidR="007721B2">
      <w:rPr>
        <w:rFonts w:ascii="Times New Roman" w:hAnsi="Times New Roman"/>
        <w:b/>
        <w:noProof/>
        <w:sz w:val="14"/>
        <w:szCs w:val="14"/>
      </w:rPr>
      <w:t>2</w:t>
    </w:r>
    <w:r w:rsidR="00AA6A73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AA6A73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AA6A73" w:rsidRPr="00987333">
      <w:rPr>
        <w:rFonts w:ascii="Times New Roman" w:hAnsi="Times New Roman"/>
        <w:sz w:val="14"/>
        <w:szCs w:val="14"/>
      </w:rPr>
      <w:fldChar w:fldCharType="separate"/>
    </w:r>
    <w:r w:rsidR="007721B2">
      <w:rPr>
        <w:rFonts w:ascii="Times New Roman" w:hAnsi="Times New Roman"/>
        <w:noProof/>
        <w:sz w:val="14"/>
        <w:szCs w:val="14"/>
      </w:rPr>
      <w:t>15</w:t>
    </w:r>
    <w:r w:rsidR="00AA6A73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FDD" w:rsidRDefault="00FE5FDD">
      <w:r>
        <w:separator/>
      </w:r>
    </w:p>
    <w:p w:rsidR="00FE5FDD" w:rsidRDefault="00FE5FDD"/>
  </w:footnote>
  <w:footnote w:type="continuationSeparator" w:id="0">
    <w:p w:rsidR="00FE5FDD" w:rsidRDefault="00FE5FDD">
      <w:r>
        <w:continuationSeparator/>
      </w:r>
    </w:p>
    <w:p w:rsidR="00FE5FDD" w:rsidRDefault="00FE5FD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FDD" w:rsidRPr="00D447D9" w:rsidRDefault="00FE5FDD" w:rsidP="001442C4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D447D9">
      <w:rPr>
        <w:rFonts w:ascii="Verdana" w:hAnsi="Verdana"/>
        <w:sz w:val="20"/>
        <w:szCs w:val="20"/>
      </w:rPr>
      <w:t>EA/381</w:t>
    </w:r>
    <w:r>
      <w:rPr>
        <w:rFonts w:ascii="Verdana" w:hAnsi="Verdana"/>
        <w:sz w:val="20"/>
        <w:szCs w:val="20"/>
      </w:rPr>
      <w:t>-04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FE5FDD" w:rsidRPr="00015936" w:rsidRDefault="00FE5FD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B77ECA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0FF73980"/>
    <w:multiLevelType w:val="hybridMultilevel"/>
    <w:tmpl w:val="B7142302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6FAC31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B2EA575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D45513"/>
    <w:multiLevelType w:val="hybridMultilevel"/>
    <w:tmpl w:val="FDDA4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8144229"/>
    <w:multiLevelType w:val="hybridMultilevel"/>
    <w:tmpl w:val="5D3EA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A95B0F"/>
    <w:multiLevelType w:val="hybridMultilevel"/>
    <w:tmpl w:val="459AA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FBEAEC54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8C482D18"/>
    <w:lvl w:ilvl="0" w:tplc="5D088B8E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FBEAEC54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EE46477"/>
    <w:multiLevelType w:val="hybridMultilevel"/>
    <w:tmpl w:val="5A5CDDA2"/>
    <w:lvl w:ilvl="0" w:tplc="257C587A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FBA0CC5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3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7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87130B"/>
    <w:multiLevelType w:val="multilevel"/>
    <w:tmpl w:val="2F7AE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2">
    <w:nsid w:val="549A6DE9"/>
    <w:multiLevelType w:val="hybridMultilevel"/>
    <w:tmpl w:val="F2B23700"/>
    <w:lvl w:ilvl="0" w:tplc="C0DC4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0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5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958049D"/>
    <w:multiLevelType w:val="hybridMultilevel"/>
    <w:tmpl w:val="7B8E9238"/>
    <w:lvl w:ilvl="0" w:tplc="27565B28">
      <w:start w:val="9"/>
      <w:numFmt w:val="decimal"/>
      <w:lvlText w:val="%1."/>
      <w:lvlJc w:val="left"/>
      <w:pPr>
        <w:ind w:left="1605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9">
    <w:nsid w:val="7E5D0A18"/>
    <w:multiLevelType w:val="hybridMultilevel"/>
    <w:tmpl w:val="46CA477E"/>
    <w:lvl w:ilvl="0" w:tplc="2C808B2C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0"/>
  </w:num>
  <w:num w:numId="4">
    <w:abstractNumId w:val="59"/>
  </w:num>
  <w:num w:numId="5">
    <w:abstractNumId w:val="70"/>
  </w:num>
  <w:num w:numId="6">
    <w:abstractNumId w:val="64"/>
  </w:num>
  <w:num w:numId="7">
    <w:abstractNumId w:val="71"/>
  </w:num>
  <w:num w:numId="8">
    <w:abstractNumId w:val="57"/>
  </w:num>
  <w:num w:numId="9">
    <w:abstractNumId w:val="68"/>
  </w:num>
  <w:num w:numId="10">
    <w:abstractNumId w:val="54"/>
  </w:num>
  <w:num w:numId="11">
    <w:abstractNumId w:val="28"/>
  </w:num>
  <w:num w:numId="12">
    <w:abstractNumId w:val="84"/>
  </w:num>
  <w:num w:numId="13">
    <w:abstractNumId w:val="44"/>
  </w:num>
  <w:num w:numId="14">
    <w:abstractNumId w:val="89"/>
  </w:num>
  <w:num w:numId="15">
    <w:abstractNumId w:val="42"/>
  </w:num>
  <w:num w:numId="16">
    <w:abstractNumId w:val="82"/>
  </w:num>
  <w:num w:numId="17">
    <w:abstractNumId w:val="51"/>
  </w:num>
  <w:num w:numId="18">
    <w:abstractNumId w:val="67"/>
  </w:num>
  <w:num w:numId="19">
    <w:abstractNumId w:val="81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1"/>
  </w:num>
  <w:num w:numId="23">
    <w:abstractNumId w:val="38"/>
  </w:num>
  <w:num w:numId="24">
    <w:abstractNumId w:val="37"/>
  </w:num>
  <w:num w:numId="25">
    <w:abstractNumId w:val="66"/>
  </w:num>
  <w:num w:numId="26">
    <w:abstractNumId w:val="39"/>
  </w:num>
  <w:num w:numId="27">
    <w:abstractNumId w:val="45"/>
  </w:num>
  <w:num w:numId="28">
    <w:abstractNumId w:val="41"/>
  </w:num>
  <w:num w:numId="29">
    <w:abstractNumId w:val="48"/>
  </w:num>
  <w:num w:numId="30">
    <w:abstractNumId w:val="88"/>
  </w:num>
  <w:num w:numId="31">
    <w:abstractNumId w:val="65"/>
  </w:num>
  <w:num w:numId="32">
    <w:abstractNumId w:val="72"/>
  </w:num>
  <w:num w:numId="33">
    <w:abstractNumId w:val="50"/>
  </w:num>
  <w:num w:numId="34">
    <w:abstractNumId w:val="62"/>
  </w:num>
  <w:num w:numId="3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85"/>
  </w:num>
  <w:num w:numId="39">
    <w:abstractNumId w:val="52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2A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8FF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0C2E"/>
    <w:rsid w:val="000F1945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0963"/>
    <w:rsid w:val="001A195D"/>
    <w:rsid w:val="001A209D"/>
    <w:rsid w:val="001A28FA"/>
    <w:rsid w:val="001A3D96"/>
    <w:rsid w:val="001A441F"/>
    <w:rsid w:val="001A6380"/>
    <w:rsid w:val="001A64FF"/>
    <w:rsid w:val="001A6561"/>
    <w:rsid w:val="001A6C15"/>
    <w:rsid w:val="001A70FD"/>
    <w:rsid w:val="001A7480"/>
    <w:rsid w:val="001A7BD0"/>
    <w:rsid w:val="001B061C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3593"/>
    <w:rsid w:val="001C40BB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48D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F9F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2FCD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222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27A4"/>
    <w:rsid w:val="002D2C5B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1B6D"/>
    <w:rsid w:val="00301D5A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6826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277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159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0E3A"/>
    <w:rsid w:val="003B1713"/>
    <w:rsid w:val="003B3B06"/>
    <w:rsid w:val="003B3E57"/>
    <w:rsid w:val="003B4C76"/>
    <w:rsid w:val="003B541A"/>
    <w:rsid w:val="003B5625"/>
    <w:rsid w:val="003B5AE6"/>
    <w:rsid w:val="003B5F6E"/>
    <w:rsid w:val="003B62A4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0F8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B2C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482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37F8"/>
    <w:rsid w:val="00424095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47E7F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08C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A18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6663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3F5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347A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148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D24"/>
    <w:rsid w:val="004F1D6C"/>
    <w:rsid w:val="004F2353"/>
    <w:rsid w:val="004F242B"/>
    <w:rsid w:val="004F246A"/>
    <w:rsid w:val="004F3CE2"/>
    <w:rsid w:val="004F3D27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145"/>
    <w:rsid w:val="00510208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26AD8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0C1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2CE"/>
    <w:rsid w:val="0056371C"/>
    <w:rsid w:val="00563D0A"/>
    <w:rsid w:val="00563D6B"/>
    <w:rsid w:val="00563E1C"/>
    <w:rsid w:val="00565F62"/>
    <w:rsid w:val="00566D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2CAE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3E"/>
    <w:rsid w:val="005A2A74"/>
    <w:rsid w:val="005A315F"/>
    <w:rsid w:val="005A3589"/>
    <w:rsid w:val="005A38C3"/>
    <w:rsid w:val="005A3E10"/>
    <w:rsid w:val="005A400B"/>
    <w:rsid w:val="005A6428"/>
    <w:rsid w:val="005A6C22"/>
    <w:rsid w:val="005A7F97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AE6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431F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3506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47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37FC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3915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6EC"/>
    <w:rsid w:val="006C22FD"/>
    <w:rsid w:val="006C28DB"/>
    <w:rsid w:val="006C2EFA"/>
    <w:rsid w:val="006C3C8B"/>
    <w:rsid w:val="006C5A50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2D5"/>
    <w:rsid w:val="00736659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21B2"/>
    <w:rsid w:val="007732C1"/>
    <w:rsid w:val="0077464A"/>
    <w:rsid w:val="007752F3"/>
    <w:rsid w:val="00775381"/>
    <w:rsid w:val="00777103"/>
    <w:rsid w:val="00780D52"/>
    <w:rsid w:val="007810F1"/>
    <w:rsid w:val="00786909"/>
    <w:rsid w:val="00786B63"/>
    <w:rsid w:val="007871DE"/>
    <w:rsid w:val="0079212C"/>
    <w:rsid w:val="00793B40"/>
    <w:rsid w:val="00794433"/>
    <w:rsid w:val="007946C0"/>
    <w:rsid w:val="00794DE4"/>
    <w:rsid w:val="00795923"/>
    <w:rsid w:val="00796F9C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50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962"/>
    <w:rsid w:val="007D5E5A"/>
    <w:rsid w:val="007D5E95"/>
    <w:rsid w:val="007D7497"/>
    <w:rsid w:val="007D77EC"/>
    <w:rsid w:val="007E0A56"/>
    <w:rsid w:val="007E0EAC"/>
    <w:rsid w:val="007E1A4E"/>
    <w:rsid w:val="007E1AA2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28B7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DF7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013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6D2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0B66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3E9E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97835"/>
    <w:rsid w:val="008A094E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D09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1E7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214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3805"/>
    <w:rsid w:val="009251F4"/>
    <w:rsid w:val="009257E3"/>
    <w:rsid w:val="00925D31"/>
    <w:rsid w:val="00926DE2"/>
    <w:rsid w:val="0092755E"/>
    <w:rsid w:val="00931DA1"/>
    <w:rsid w:val="00931E40"/>
    <w:rsid w:val="009320D3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077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327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1E85"/>
    <w:rsid w:val="00982293"/>
    <w:rsid w:val="00982FE3"/>
    <w:rsid w:val="0098319C"/>
    <w:rsid w:val="009836D6"/>
    <w:rsid w:val="00983D0B"/>
    <w:rsid w:val="0098487C"/>
    <w:rsid w:val="00985C6F"/>
    <w:rsid w:val="00986EF6"/>
    <w:rsid w:val="00987289"/>
    <w:rsid w:val="00987333"/>
    <w:rsid w:val="0098774E"/>
    <w:rsid w:val="009877E9"/>
    <w:rsid w:val="00987AE5"/>
    <w:rsid w:val="00987E41"/>
    <w:rsid w:val="00987E83"/>
    <w:rsid w:val="009903D6"/>
    <w:rsid w:val="0099156B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5DE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0F5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6E8"/>
    <w:rsid w:val="00A238BB"/>
    <w:rsid w:val="00A23C32"/>
    <w:rsid w:val="00A24C7A"/>
    <w:rsid w:val="00A25D59"/>
    <w:rsid w:val="00A2663C"/>
    <w:rsid w:val="00A26998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68E3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6A73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3A9"/>
    <w:rsid w:val="00AD1F12"/>
    <w:rsid w:val="00AD233D"/>
    <w:rsid w:val="00AD2C9B"/>
    <w:rsid w:val="00AD2EC9"/>
    <w:rsid w:val="00AD3AA4"/>
    <w:rsid w:val="00AD3AC6"/>
    <w:rsid w:val="00AD4CDD"/>
    <w:rsid w:val="00AD5117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74F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4801"/>
    <w:rsid w:val="00B45158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CA5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6770D"/>
    <w:rsid w:val="00B70271"/>
    <w:rsid w:val="00B71F77"/>
    <w:rsid w:val="00B729C0"/>
    <w:rsid w:val="00B72A67"/>
    <w:rsid w:val="00B73FD9"/>
    <w:rsid w:val="00B740D5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2C0"/>
    <w:rsid w:val="00B85F17"/>
    <w:rsid w:val="00B86A11"/>
    <w:rsid w:val="00B87833"/>
    <w:rsid w:val="00B8793B"/>
    <w:rsid w:val="00B87CE7"/>
    <w:rsid w:val="00B87E01"/>
    <w:rsid w:val="00B87EA2"/>
    <w:rsid w:val="00B90AF0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46D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05C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425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0DA0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0CE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1C9C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0F1"/>
    <w:rsid w:val="00C905E9"/>
    <w:rsid w:val="00C9099D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1A5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4F98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0079"/>
    <w:rsid w:val="00CC10DF"/>
    <w:rsid w:val="00CC188D"/>
    <w:rsid w:val="00CC1E4D"/>
    <w:rsid w:val="00CC27BC"/>
    <w:rsid w:val="00CC28E9"/>
    <w:rsid w:val="00CC2A6A"/>
    <w:rsid w:val="00CC31D2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386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10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DCD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87CCA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1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F4D"/>
    <w:rsid w:val="00EA1454"/>
    <w:rsid w:val="00EA1A1E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663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6D4B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6A8B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E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2E0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162B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473D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5FDD"/>
    <w:rsid w:val="00FE6194"/>
    <w:rsid w:val="00FE63CB"/>
    <w:rsid w:val="00FE64F7"/>
    <w:rsid w:val="00FE650F"/>
    <w:rsid w:val="00FE6A7F"/>
    <w:rsid w:val="00FE6E7E"/>
    <w:rsid w:val="00FE780B"/>
    <w:rsid w:val="00FE7D6A"/>
    <w:rsid w:val="00FE7ED6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3E59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EB76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B7663"/>
    <w:rPr>
      <w:rFonts w:ascii="Courier New" w:hAnsi="Courier New" w:cs="Courier New"/>
    </w:rPr>
  </w:style>
  <w:style w:type="character" w:customStyle="1" w:styleId="markedcontent">
    <w:name w:val="markedcontent"/>
    <w:basedOn w:val="Domylnaczcionkaakapitu"/>
    <w:rsid w:val="00336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cpit.pl/system-komunikacji-elektronicznej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cpit.pl" TargetMode="External"/><Relationship Id="rId14" Type="http://schemas.openxmlformats.org/officeDocument/2006/relationships/hyperlink" Target="https://sip.lex.pl/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85E12-A1BD-4CAE-8473-A226F360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15</Pages>
  <Words>5015</Words>
  <Characters>30091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35036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11</cp:revision>
  <cp:lastPrinted>2023-01-16T10:07:00Z</cp:lastPrinted>
  <dcterms:created xsi:type="dcterms:W3CDTF">2023-01-05T11:59:00Z</dcterms:created>
  <dcterms:modified xsi:type="dcterms:W3CDTF">2023-01-17T08:50:00Z</dcterms:modified>
</cp:coreProperties>
</file>