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F96A73">
        <w:rPr>
          <w:rFonts w:asciiTheme="minorHAnsi" w:hAnsiTheme="minorHAnsi" w:cstheme="minorHAnsi"/>
          <w:color w:val="000000" w:themeColor="text1"/>
        </w:rPr>
        <w:t>0</w:t>
      </w:r>
      <w:r w:rsidR="0052124A">
        <w:rPr>
          <w:rFonts w:asciiTheme="minorHAnsi" w:hAnsiTheme="minorHAnsi" w:cstheme="minorHAnsi"/>
          <w:color w:val="000000" w:themeColor="text1"/>
        </w:rPr>
        <w:t>9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52124A">
        <w:rPr>
          <w:rFonts w:asciiTheme="minorHAnsi" w:hAnsiTheme="minorHAnsi" w:cstheme="minorHAnsi"/>
          <w:color w:val="000000" w:themeColor="text1"/>
        </w:rPr>
        <w:t>-03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6F39EB">
        <w:rPr>
          <w:rFonts w:asciiTheme="minorHAnsi" w:hAnsiTheme="minorHAnsi" w:cstheme="minorHAnsi"/>
          <w:color w:val="000000" w:themeColor="text1"/>
        </w:rPr>
        <w:t>03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05546F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pod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ł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o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ż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y mikrobiologicznych, odczynnik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do diagnostyki mikrobiologicznej oraz test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i odczynnik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do analizator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dzier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ż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awionych wraz z dzier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ż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aw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ą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DC3FB2" w:rsidRPr="00DC3FB2" w:rsidRDefault="00DC3FB2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C90EB2" w:rsidRPr="00C90EB2" w:rsidRDefault="00C90EB2" w:rsidP="00C90EB2">
      <w:pPr>
        <w:spacing w:after="0" w:line="240" w:lineRule="auto"/>
        <w:jc w:val="both"/>
        <w:rPr>
          <w:b/>
          <w:bCs/>
          <w:sz w:val="20"/>
          <w:szCs w:val="20"/>
        </w:rPr>
      </w:pPr>
      <w:r w:rsidRPr="00C90EB2">
        <w:rPr>
          <w:b/>
          <w:bCs/>
          <w:sz w:val="20"/>
          <w:szCs w:val="20"/>
        </w:rPr>
        <w:t>Pytania do umowy</w:t>
      </w:r>
    </w:p>
    <w:p w:rsidR="00C90EB2" w:rsidRPr="00C90EB2" w:rsidRDefault="00C90EB2" w:rsidP="00C90EB2">
      <w:pPr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C90EB2">
        <w:rPr>
          <w:sz w:val="20"/>
          <w:szCs w:val="20"/>
        </w:rPr>
        <w:t>Czy Zamawiający wyrazi zgodę na modyfikację zapisów umowy w taki sposób, aby kary umowne były naliczane od wartości netto?</w:t>
      </w:r>
    </w:p>
    <w:p w:rsidR="00C90EB2" w:rsidRPr="00C90EB2" w:rsidRDefault="00C90EB2" w:rsidP="00C90EB2">
      <w:pPr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C90EB2">
        <w:rPr>
          <w:sz w:val="20"/>
          <w:szCs w:val="20"/>
        </w:rPr>
        <w:t xml:space="preserve">Czy Zamawiający wyrazi zgodę na dostarczanie instrukcji używania wyrobów medycznych dla użytkowników profesjonalnych w języku angielskim? </w:t>
      </w:r>
    </w:p>
    <w:p w:rsidR="00C90EB2" w:rsidRPr="00C90EB2" w:rsidRDefault="00C90EB2" w:rsidP="00C90EB2">
      <w:pPr>
        <w:spacing w:after="0" w:line="240" w:lineRule="auto"/>
        <w:jc w:val="both"/>
        <w:rPr>
          <w:sz w:val="20"/>
          <w:szCs w:val="20"/>
        </w:rPr>
      </w:pPr>
      <w:r w:rsidRPr="00C90EB2">
        <w:rPr>
          <w:sz w:val="20"/>
          <w:szCs w:val="20"/>
        </w:rPr>
        <w:t xml:space="preserve">Obowiązująca Ustawa o wyrobach medycznych z 07.04.2022, Art. 12 oficjalnie to umożliwia. </w:t>
      </w:r>
    </w:p>
    <w:p w:rsidR="00C90EB2" w:rsidRPr="00C90EB2" w:rsidRDefault="00C90EB2" w:rsidP="00C90EB2">
      <w:pPr>
        <w:spacing w:after="0" w:line="240" w:lineRule="auto"/>
        <w:jc w:val="both"/>
        <w:rPr>
          <w:sz w:val="20"/>
          <w:szCs w:val="20"/>
        </w:rPr>
      </w:pPr>
      <w:r w:rsidRPr="00C90EB2">
        <w:rPr>
          <w:sz w:val="20"/>
          <w:szCs w:val="20"/>
        </w:rPr>
        <w:t>Żądanie od dystrybutora/importera instrukcji w języku polskim dla w/w wyrobu nie ma uzasadnienia prawnego, ponadto nie każdy dystrybutor będzie mógł spełnić to wymaganie również z uwagi na przepisy IVDR Artykuł 16.</w:t>
      </w:r>
    </w:p>
    <w:p w:rsidR="001D1036" w:rsidRDefault="001D1036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Zamawiający </w:t>
      </w:r>
      <w:r w:rsidR="0023766F">
        <w:rPr>
          <w:rFonts w:asciiTheme="minorHAnsi" w:hAnsiTheme="minorHAnsi" w:cstheme="minorHAnsi"/>
        </w:rPr>
        <w:t>pozostawia</w:t>
      </w:r>
      <w:r w:rsidR="00C90EB2">
        <w:rPr>
          <w:rFonts w:asciiTheme="minorHAnsi" w:hAnsiTheme="minorHAnsi" w:cstheme="minorHAnsi"/>
        </w:rPr>
        <w:t xml:space="preserve"> zapisy umowy bez zmian.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23766F" w:rsidRPr="0023766F" w:rsidRDefault="0023766F" w:rsidP="0023766F">
      <w:pPr>
        <w:spacing w:after="0" w:line="240" w:lineRule="auto"/>
        <w:jc w:val="both"/>
        <w:rPr>
          <w:sz w:val="20"/>
          <w:szCs w:val="20"/>
        </w:rPr>
      </w:pPr>
    </w:p>
    <w:p w:rsidR="0023766F" w:rsidRPr="0023766F" w:rsidRDefault="0023766F" w:rsidP="0023766F">
      <w:pPr>
        <w:spacing w:after="0" w:line="240" w:lineRule="auto"/>
        <w:jc w:val="both"/>
        <w:rPr>
          <w:sz w:val="20"/>
          <w:szCs w:val="20"/>
        </w:rPr>
      </w:pPr>
      <w:r w:rsidRPr="0023766F">
        <w:rPr>
          <w:b/>
          <w:bCs/>
          <w:sz w:val="20"/>
          <w:szCs w:val="20"/>
        </w:rPr>
        <w:t xml:space="preserve">1. </w:t>
      </w:r>
      <w:r w:rsidRPr="0023766F">
        <w:rPr>
          <w:sz w:val="20"/>
          <w:szCs w:val="20"/>
        </w:rPr>
        <w:t xml:space="preserve">Czy Zamawiający wyrazi zgodę, aby termin dostawy opisany w §2 ust. 2 odnosił się do 4 dni roboczych od momentu złożenia zamówienia? </w:t>
      </w:r>
    </w:p>
    <w:p w:rsidR="0023766F" w:rsidRPr="0023766F" w:rsidRDefault="0023766F" w:rsidP="0023766F">
      <w:pPr>
        <w:spacing w:after="0" w:line="240" w:lineRule="auto"/>
        <w:jc w:val="both"/>
        <w:rPr>
          <w:sz w:val="20"/>
          <w:szCs w:val="20"/>
        </w:rPr>
      </w:pPr>
      <w:r w:rsidRPr="0023766F">
        <w:rPr>
          <w:b/>
          <w:bCs/>
          <w:sz w:val="20"/>
          <w:szCs w:val="20"/>
        </w:rPr>
        <w:t xml:space="preserve">2. </w:t>
      </w:r>
      <w:r w:rsidRPr="0023766F">
        <w:rPr>
          <w:sz w:val="20"/>
          <w:szCs w:val="20"/>
        </w:rPr>
        <w:t xml:space="preserve">Czy Zamawiający wyrazi zgodę, aby termin dostawy w przypadku nagłej potrzeby, opisany w §2 ust. 4 został wydłużony do 2 dni roboczych od momentu złożenia zamówienia? </w:t>
      </w:r>
    </w:p>
    <w:p w:rsidR="00B81E71" w:rsidRDefault="00B81E71" w:rsidP="001D1036">
      <w:pPr>
        <w:spacing w:after="0" w:line="240" w:lineRule="auto"/>
        <w:jc w:val="both"/>
        <w:rPr>
          <w:sz w:val="20"/>
          <w:szCs w:val="20"/>
        </w:rPr>
      </w:pPr>
    </w:p>
    <w:p w:rsidR="00A06CAC" w:rsidRDefault="00A06CAC" w:rsidP="00A06CA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umowy bez zmian.</w:t>
      </w:r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E2FDD" w:rsidRDefault="007E2FDD" w:rsidP="007E2FD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127CA4">
        <w:rPr>
          <w:rFonts w:cs="Calibri"/>
          <w:color w:val="000000"/>
          <w:highlight w:val="cyan"/>
        </w:rPr>
        <w:t>:</w:t>
      </w:r>
    </w:p>
    <w:p w:rsidR="00E86B57" w:rsidRPr="00E86B57" w:rsidRDefault="00E86B57" w:rsidP="00E86B57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E86B57" w:rsidRPr="007B7603" w:rsidRDefault="00E86B57" w:rsidP="00E86B57">
      <w:pPr>
        <w:spacing w:after="0" w:line="240" w:lineRule="auto"/>
        <w:jc w:val="both"/>
        <w:rPr>
          <w:bCs/>
          <w:sz w:val="20"/>
          <w:szCs w:val="20"/>
        </w:rPr>
      </w:pPr>
      <w:r w:rsidRPr="007B7603">
        <w:rPr>
          <w:bCs/>
          <w:sz w:val="20"/>
          <w:szCs w:val="20"/>
        </w:rPr>
        <w:t xml:space="preserve">3. Dotyczy Formularzy cenowych dla pakietu 2, 21 -Czy Zamawiający wyrazi zgodę na dopisanie w formularzu cenowym kolumny z ceną jednostkową netto za opakowanie, gdyż taka cena widnieje na wystawianej fakturze? </w:t>
      </w:r>
    </w:p>
    <w:p w:rsidR="007E2FDD" w:rsidRDefault="007E2FDD" w:rsidP="007E2FDD">
      <w:pPr>
        <w:spacing w:after="0" w:line="240" w:lineRule="auto"/>
        <w:jc w:val="both"/>
        <w:rPr>
          <w:sz w:val="20"/>
          <w:szCs w:val="20"/>
        </w:rPr>
      </w:pPr>
    </w:p>
    <w:p w:rsidR="008D7451" w:rsidRDefault="002F00BC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Pr="00822D50">
        <w:rPr>
          <w:rFonts w:asciiTheme="minorHAnsi" w:hAnsiTheme="minorHAnsi" w:cs="Courier New"/>
          <w:color w:val="333333"/>
          <w:shd w:val="clear" w:color="auto" w:fill="FFFFFF"/>
        </w:rPr>
        <w:t>Zamawiający wyraża zgodę</w:t>
      </w:r>
      <w:r w:rsidRPr="00822D50">
        <w:rPr>
          <w:rFonts w:ascii="Arial" w:hAnsi="Arial" w:cs="Arial"/>
          <w:lang w:eastAsia="pl-PL"/>
        </w:rPr>
        <w:t xml:space="preserve"> </w:t>
      </w:r>
      <w:r w:rsidRPr="00822D50">
        <w:rPr>
          <w:rFonts w:asciiTheme="minorHAnsi" w:hAnsiTheme="minorHAnsi" w:cstheme="minorHAnsi"/>
          <w:lang w:eastAsia="pl-PL"/>
        </w:rPr>
        <w:t>na wycenę opakowań zbiorczych</w:t>
      </w:r>
      <w:r w:rsidRPr="00822D50">
        <w:rPr>
          <w:rFonts w:asciiTheme="minorHAnsi" w:hAnsiTheme="minorHAnsi" w:cs="Courier New"/>
          <w:color w:val="333333"/>
          <w:shd w:val="clear" w:color="auto" w:fill="FFFFFF"/>
        </w:rPr>
        <w:t xml:space="preserve">. </w:t>
      </w:r>
      <w:r w:rsidRPr="00822D50">
        <w:rPr>
          <w:rFonts w:asciiTheme="minorHAnsi" w:hAnsiTheme="minorHAnsi" w:cstheme="minorHAnsi"/>
        </w:rPr>
        <w:t>Wykonawca winien odpowiednio przeliczyć ilość opakowań</w:t>
      </w:r>
      <w:r w:rsidRPr="00822D50">
        <w:rPr>
          <w:rFonts w:asciiTheme="minorHAnsi" w:hAnsiTheme="minorHAnsi" w:cstheme="minorHAnsi"/>
          <w:bCs/>
        </w:rPr>
        <w:t xml:space="preserve"> tak, aby </w:t>
      </w:r>
      <w:r w:rsidRPr="00822D50">
        <w:rPr>
          <w:rFonts w:asciiTheme="minorHAnsi" w:hAnsiTheme="minorHAnsi" w:cstheme="minorHAnsi"/>
        </w:rPr>
        <w:t>ilość produktu</w:t>
      </w:r>
      <w:r w:rsidR="007F0DAC">
        <w:rPr>
          <w:rFonts w:asciiTheme="minorHAnsi" w:hAnsiTheme="minorHAnsi" w:cstheme="minorHAnsi"/>
          <w:bCs/>
        </w:rPr>
        <w:t xml:space="preserve"> była zgodna z  S</w:t>
      </w:r>
      <w:r w:rsidRPr="00822D50">
        <w:rPr>
          <w:rFonts w:asciiTheme="minorHAnsi" w:hAnsiTheme="minorHAnsi" w:cstheme="minorHAnsi"/>
          <w:bCs/>
        </w:rPr>
        <w:t xml:space="preserve">WZ, </w:t>
      </w:r>
      <w:r w:rsidRPr="00822D50">
        <w:rPr>
          <w:rFonts w:asciiTheme="minorHAnsi" w:hAnsiTheme="minorHAnsi" w:cstheme="minorHAnsi"/>
        </w:rPr>
        <w:t>przeliczając ilości opakowań do dwóch miejsc po przecinku.</w:t>
      </w:r>
    </w:p>
    <w:p w:rsidR="002F00BC" w:rsidRDefault="002F00B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F00BC" w:rsidRDefault="002F00BC" w:rsidP="002F00BC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127CA4">
        <w:rPr>
          <w:rFonts w:cs="Calibri"/>
          <w:color w:val="000000"/>
          <w:highlight w:val="cyan"/>
        </w:rPr>
        <w:t>:</w:t>
      </w:r>
    </w:p>
    <w:p w:rsidR="008D7451" w:rsidRPr="008D745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8D7451" w:rsidRPr="002F7C6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8D7451" w:rsidRPr="008D745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8D745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4. Dotyczy formularza cenowego pakiet nr 2, 14, 21- Czy Zamawiający wyrazi zgodę na dopisanie w formularzu cenowym kolumny z ilością opakowań i ceną jednostkową netto i wyrazi zgodę na wyliczenie wartości oferty poprzez pomnożenie ilości opakowań x cena jednostkowa netto za opakowanie? Pozwoli to Zamawiającemu na uzyskanie realnych kosztów wynikających z oferty. </w:t>
      </w:r>
    </w:p>
    <w:p w:rsidR="008D7451" w:rsidRPr="008D745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E2FDD" w:rsidRPr="00822D50" w:rsidRDefault="002F00BC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="00822D50" w:rsidRPr="00822D50">
        <w:rPr>
          <w:rFonts w:asciiTheme="minorHAnsi" w:hAnsiTheme="minorHAnsi" w:cs="Courier New"/>
          <w:color w:val="333333"/>
          <w:shd w:val="clear" w:color="auto" w:fill="FFFFFF"/>
        </w:rPr>
        <w:t>Zamawiający wyraża zgodę</w:t>
      </w:r>
      <w:r w:rsidR="00822D50" w:rsidRPr="00822D50">
        <w:rPr>
          <w:rFonts w:ascii="Arial" w:hAnsi="Arial" w:cs="Arial"/>
          <w:lang w:eastAsia="pl-PL"/>
        </w:rPr>
        <w:t xml:space="preserve"> </w:t>
      </w:r>
      <w:r w:rsidR="00822D50" w:rsidRPr="00822D50">
        <w:rPr>
          <w:rFonts w:asciiTheme="minorHAnsi" w:hAnsiTheme="minorHAnsi" w:cstheme="minorHAnsi"/>
          <w:lang w:eastAsia="pl-PL"/>
        </w:rPr>
        <w:t>na wycenę opakowań zbiorczych</w:t>
      </w:r>
      <w:r w:rsidR="00822D50" w:rsidRPr="00822D50">
        <w:rPr>
          <w:rFonts w:asciiTheme="minorHAnsi" w:hAnsiTheme="minorHAnsi" w:cs="Courier New"/>
          <w:color w:val="333333"/>
          <w:shd w:val="clear" w:color="auto" w:fill="FFFFFF"/>
        </w:rPr>
        <w:t xml:space="preserve">. </w:t>
      </w:r>
      <w:r w:rsidR="00822D50" w:rsidRPr="00822D50">
        <w:rPr>
          <w:rFonts w:asciiTheme="minorHAnsi" w:hAnsiTheme="minorHAnsi" w:cstheme="minorHAnsi"/>
        </w:rPr>
        <w:t>Wykonawca winien odpowiednio przeliczyć ilość opakowań</w:t>
      </w:r>
      <w:r w:rsidR="00822D50" w:rsidRPr="00822D50">
        <w:rPr>
          <w:rFonts w:asciiTheme="minorHAnsi" w:hAnsiTheme="minorHAnsi" w:cstheme="minorHAnsi"/>
          <w:bCs/>
        </w:rPr>
        <w:t xml:space="preserve"> tak, aby </w:t>
      </w:r>
      <w:r w:rsidR="00822D50" w:rsidRPr="00822D50">
        <w:rPr>
          <w:rFonts w:asciiTheme="minorHAnsi" w:hAnsiTheme="minorHAnsi" w:cstheme="minorHAnsi"/>
        </w:rPr>
        <w:t>ilość produktu</w:t>
      </w:r>
      <w:r w:rsidR="007F0DAC">
        <w:rPr>
          <w:rFonts w:asciiTheme="minorHAnsi" w:hAnsiTheme="minorHAnsi" w:cstheme="minorHAnsi"/>
          <w:bCs/>
        </w:rPr>
        <w:t xml:space="preserve"> była zgodna z  S</w:t>
      </w:r>
      <w:r w:rsidR="00822D50" w:rsidRPr="00822D50">
        <w:rPr>
          <w:rFonts w:asciiTheme="minorHAnsi" w:hAnsiTheme="minorHAnsi" w:cstheme="minorHAnsi"/>
          <w:bCs/>
        </w:rPr>
        <w:t xml:space="preserve">WZ, </w:t>
      </w:r>
      <w:r w:rsidR="00822D50" w:rsidRPr="00822D50">
        <w:rPr>
          <w:rFonts w:asciiTheme="minorHAnsi" w:hAnsiTheme="minorHAnsi" w:cstheme="minorHAnsi"/>
        </w:rPr>
        <w:t>przeliczając ilości opakowań do dwóch miejsc po przecinku.</w:t>
      </w:r>
    </w:p>
    <w:p w:rsidR="00822D50" w:rsidRDefault="00822D5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3B7F" w:rsidRDefault="002F00BC" w:rsidP="00623B7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 </w:t>
      </w:r>
      <w:r w:rsidR="00623B7F">
        <w:rPr>
          <w:rFonts w:cs="Calibri"/>
          <w:color w:val="000000"/>
          <w:highlight w:val="cyan"/>
        </w:rPr>
        <w:t xml:space="preserve">PYTANIE ZESTAW nr </w:t>
      </w:r>
      <w:r>
        <w:rPr>
          <w:rFonts w:cs="Calibri"/>
          <w:color w:val="000000"/>
          <w:highlight w:val="cyan"/>
        </w:rPr>
        <w:t>5</w:t>
      </w:r>
      <w:r w:rsidR="00623B7F" w:rsidRPr="00127CA4">
        <w:rPr>
          <w:rFonts w:cs="Calibri"/>
          <w:color w:val="000000"/>
          <w:highlight w:val="cyan"/>
        </w:rPr>
        <w:t>:</w:t>
      </w:r>
    </w:p>
    <w:p w:rsidR="00623B7F" w:rsidRDefault="00623B7F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Pytania do Umowy (Zał. nr 5):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7. §1 ust. 1 – Czy Zamawiający wyraża zgodę na modyfikację postanowienia umownego na: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,,Przedmiotem Umowy jest dostawa testów i odczynników do diagnostyki laboratoryjnej oraz podłóż i testów do diagnostyki mikrobiologicznej ( pakiet nr ………………..). Szczegółowy opis wartościowy i ilościowy przedmiotu umowy zawiera formularz cenowy stanowiący załącznik nr 1 do niniejszej umowy.”?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8. §1 ust. 3 – Czy Zamawiający wyraża zgodę na modyfikację postanowienia umownego na: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,,Wykonawca wraz z pierwszą dostawą dostarczy karty charakterystyk substancji niebezpiecznej i preparatu niebezpiecznego, lub oświadczenie, że takie karty nie są dla danego produktu wymagane. W odniesieniu do Wykonawców nie mających możliwości dostarczenia kart charakterystyk wraz z pierwszą dostawą, Zamawiający uzna za spełnienie warunku udostępnienie kart charakterystyk w bibliotece technicznej Wykonawcy dostępnej pod adresem: www. …………………..”?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Uzasadnienie: Z uwagi na brak technicznych możliwości spełnienia powyższych wymagań wynikających z lokalizacji magazynu centralnego oraz rozproszonej struktury organizacyjnej Wykonawca zwraca się z uprzejmą prośbą o uwzględnienie możliwości wprowadzenia do umowy powyższego sformułowania. Dzięki nieograniczonemu dostępowi do biblioteki technicznej Zamawiający będzie miał całodobowy i bezpłatny dostęp do kart charakterystyk w ich zawsze aktualnej wersji.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9. §2 ust. 2 – Czy Zamawiający wyrazi zgodę na oznaczenie terminu dostawy jako 4 dni robocze ? 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10. §4 ust. 5 pkt 5 – Czy Zamawiający wyraża zgodę na modyfikację postanowienia umownego na: ,,3-krotnej zasadnej reklamacji jakości towaru”? </w:t>
      </w:r>
    </w:p>
    <w:p w:rsid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23B7F">
        <w:rPr>
          <w:rFonts w:asciiTheme="minorHAnsi" w:hAnsiTheme="minorHAnsi" w:cstheme="minorHAnsi"/>
          <w:color w:val="000000" w:themeColor="text1"/>
        </w:rPr>
        <w:t xml:space="preserve">11. §4 ust. 5 pkt 6 – Czy Zamawiający wyraża zgodę na modyfikację postanowienia umownego na: ,,powtarzającego się co najmniej trzykrotnie naruszenia obowiązków określonych w §1 ust. 4”? </w:t>
      </w:r>
    </w:p>
    <w:p w:rsid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2415C" w:rsidRDefault="00623B7F" w:rsidP="00623B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E2415C">
        <w:rPr>
          <w:rFonts w:asciiTheme="minorHAnsi" w:hAnsiTheme="minorHAnsi" w:cstheme="minorHAnsi"/>
        </w:rPr>
        <w:t>Ad. 7 : Zamawiający modyfikuje</w:t>
      </w:r>
      <w:r w:rsidR="00E2415C" w:rsidRPr="00E2415C">
        <w:rPr>
          <w:rFonts w:asciiTheme="minorHAnsi" w:hAnsiTheme="minorHAnsi" w:cstheme="minorHAnsi"/>
        </w:rPr>
        <w:t xml:space="preserve">§1 ust. 1 </w:t>
      </w:r>
      <w:r w:rsidR="00E2415C">
        <w:rPr>
          <w:rFonts w:asciiTheme="minorHAnsi" w:hAnsiTheme="minorHAnsi" w:cstheme="minorHAnsi"/>
        </w:rPr>
        <w:t xml:space="preserve"> na następujący:</w:t>
      </w:r>
    </w:p>
    <w:p w:rsidR="00E2415C" w:rsidRPr="00E2415C" w:rsidRDefault="00E2415C" w:rsidP="00623B7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415C">
        <w:rPr>
          <w:rFonts w:asciiTheme="minorHAnsi" w:hAnsiTheme="minorHAnsi" w:cstheme="minorHAnsi"/>
          <w:sz w:val="20"/>
          <w:szCs w:val="20"/>
        </w:rPr>
        <w:t>Przedmiotem Umowy jest dostawa testów i odczynników do diagnostyki laboratoryjnej  oraz podłóż i testów do diagnostyki mikrobiologicznej ( pakiet nr ………………..). Szczegółowy opis wartościowy i ilościowy przedmiotu umowy zawiera formularz cenowy stanowiący załącznik nr 1 do niniejszej umowy.</w:t>
      </w:r>
    </w:p>
    <w:p w:rsidR="00623B7F" w:rsidRDefault="00E2415C" w:rsidP="00623B7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Ad. 8-11: </w:t>
      </w:r>
      <w:r w:rsidR="00623B7F">
        <w:rPr>
          <w:rFonts w:asciiTheme="minorHAnsi" w:hAnsiTheme="minorHAnsi" w:cstheme="minorHAnsi"/>
        </w:rPr>
        <w:t>Zamawiający pozostawia zapisy umowy bez zmian.</w:t>
      </w:r>
    </w:p>
    <w:p w:rsid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3B7F" w:rsidRDefault="00623B7F" w:rsidP="00623B7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PYTANIE ZESTAW nr </w:t>
      </w:r>
      <w:r w:rsidR="002F00BC">
        <w:rPr>
          <w:rFonts w:cs="Calibri"/>
          <w:color w:val="000000"/>
          <w:highlight w:val="cyan"/>
        </w:rPr>
        <w:t>6</w:t>
      </w:r>
      <w:r w:rsidRPr="00127CA4">
        <w:rPr>
          <w:rFonts w:cs="Calibri"/>
          <w:color w:val="000000"/>
          <w:highlight w:val="cyan"/>
        </w:rPr>
        <w:t>:</w:t>
      </w:r>
    </w:p>
    <w:p w:rsidR="00D313A2" w:rsidRPr="00D313A2" w:rsidRDefault="00D313A2" w:rsidP="00D313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D313A2">
        <w:rPr>
          <w:rFonts w:cs="Calibri"/>
          <w:color w:val="000000"/>
          <w:lang w:eastAsia="pl-PL"/>
        </w:rPr>
        <w:t xml:space="preserve">Pytania do Umowy (Zał. nr 5a): </w:t>
      </w:r>
    </w:p>
    <w:p w:rsidR="00D313A2" w:rsidRPr="00D313A2" w:rsidRDefault="00D313A2" w:rsidP="00D313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D313A2">
        <w:rPr>
          <w:rFonts w:cs="Calibri"/>
          <w:color w:val="000000"/>
          <w:lang w:eastAsia="pl-PL"/>
        </w:rPr>
        <w:t xml:space="preserve">12. §2 ust. 8 – Czy Zamawiający wyraża zgodę na modyfikację postanowienia umownego na: </w:t>
      </w:r>
    </w:p>
    <w:p w:rsidR="00623B7F" w:rsidRDefault="00D313A2" w:rsidP="00D313A2">
      <w:pPr>
        <w:spacing w:after="0" w:line="240" w:lineRule="auto"/>
        <w:jc w:val="both"/>
        <w:rPr>
          <w:rFonts w:cs="Calibri"/>
          <w:color w:val="000000"/>
          <w:lang w:eastAsia="pl-PL"/>
        </w:rPr>
      </w:pPr>
      <w:r w:rsidRPr="00D313A2">
        <w:rPr>
          <w:rFonts w:cs="Calibri"/>
          <w:color w:val="000000"/>
          <w:lang w:eastAsia="pl-PL"/>
        </w:rPr>
        <w:lastRenderedPageBreak/>
        <w:t>,,Reklamacje Dzierżawcy będą załatwiane przez Wydzierżawiającego niezwłocznie, nie później jednak niż w ciągu 5 dni roboczych od daty otrzymania zgłoszenia o wadzie.”?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Uzasadnienie: Zgodnie z §4 ust. 3 Zamawiający przewidział 2 dni robocze na tzw. reakcję serwisu, a następnie od chwili upłynięcia rzeczonego terminu 3 dni robocze na usunięcie awarii u Dzierżawcy. Mając powyższe na uwadze zwracamy się z prośbą o usunięcie sprzeczności i ujednolicenie terminów celem uniknięcia nieporozumień i niejasności na etapie realizacji Umowy.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13. §4 ust. 3 – Czy Zamawiający wyraża zgodę na modyfikację postanowienia umownego na: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,,W przypadku awarii urządzenia Wydzierżawiający gwarantuje, że reakcja serwisu tj. przystąpienie do jego naprawy nastąpi w terminie 2 dni roboczych od zgłoszenia awarii. Zgłoszenia przez Dzierżawcę awarii nastąpi w sposób określony w ust. 6. Czas usunięcia awarii u Dzierżawcy wynosi maksymalnie do 3 dni roboczych od przybycia serwisu. Naprawy będzie dokonywał przeszkolony personel Wydzierżawiającego. Wszystkie koszty związane z naprawą urządzenia niewynikające z winy Dzierżawcy lub z nieprawidłowego użytkowania analizatora ponosi Wydzierżawiający.”?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14. §4 ust. 4 – Czy Zamawiający wyraża zgodę na modyfikację postanowienia umownego na: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,,Na czas trwania awarii Wydzierżawiający udostępni sprzęt zastępczy o parametrach podobnych do sprzętu podlegającego naprawie – w terminie 3 dni roboczych od zgłoszenia awarii zgodnie z ust. 3. W razie niewywiązania się z tego obowiązku Dzierżawca powierzy wykonanie badań osobie trzeciej na koszt i ryzyko Wydzierżawiającego. Koszty badań, o jakich mowa w zdaniu drugim, Dzierżawca potrąci z wynagrodzenia Wydzierżawiającemu pod warunkiem udokumentowania Wydzierżawiającemu poniesionej na ten cel wysokości. Koszt dostawy sprzętu zastępczego, w tym transportu, ponosi Wydzierżawiający.”?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15. §4 ust. 7 - Czy Zamawiający wyraża zgodę na modyfikację postanowienia umownego na: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„Wydzierżawiający umożliwi Dzierżawcy bezpośrednie całodobowe zgłaszanie awarii mailem lub pisemnie we wszystkie dni tygodnia oraz telefonicznie w dni robocze w godz. 8-16.”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16. §4 ust. 8 - Czy Zamawiający wyraża zgodę na modyfikację postanowienia umownego na: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„Wydzierżawiający gwarantuje, że trzykrotna naprawa podzespołu powoduje wymianę podzespołu na nowy w przypadku jego kolejnej awarii. Wydzierżawiający dokona wymiany, o jakiej mowa w zdaniu pierwszym, w terminie przez strony uzgodnionym, jednak nie później niż w ciągu 3 dni roboczych od zgłoszenia awarii.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 xml:space="preserve">17. §4 ust. 9 - Czy Zamawiający wyraża zgodę na modyfikację postanowienia umownego na: </w:t>
      </w:r>
    </w:p>
    <w:p w:rsidR="00D313A2" w:rsidRPr="00D313A2" w:rsidRDefault="00D313A2" w:rsidP="00D313A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D313A2">
        <w:rPr>
          <w:rFonts w:asciiTheme="minorHAnsi" w:hAnsiTheme="minorHAnsi" w:cstheme="minorHAnsi"/>
          <w:color w:val="000000" w:themeColor="text1"/>
        </w:rPr>
        <w:t>Wydzierżawiający zobowiązuje się do wymiany urządzenia na inne o nie gorszych parametrach technicznych w przypadku wystąpienia trzech istotnych awarii, których usunięcie związane będzie z wymianą głównych części (podzespołów) – przy trzeciej awarii, lub w przypadku niemożności dokonania naprawy w terminie wskazanym w ust. 3. Wydzierżawiający dokona wymiany, o jakiej mowa w zdaniu pierwszym, w terminie przez strony uzgodnionym, jednak nie później niż w ciągu 3 dni roboczych od zgłoszenia awarii lub upływu terminu określonego w zdaniu pierwszym.</w:t>
      </w:r>
    </w:p>
    <w:p w:rsidR="00D313A2" w:rsidRDefault="00D313A2" w:rsidP="00623B7F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</w:p>
    <w:p w:rsid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460AFA">
        <w:rPr>
          <w:rFonts w:asciiTheme="minorHAnsi" w:hAnsiTheme="minorHAnsi" w:cstheme="minorHAnsi"/>
        </w:rPr>
        <w:t xml:space="preserve">Ad </w:t>
      </w:r>
      <w:r w:rsidR="00FC298A">
        <w:rPr>
          <w:rFonts w:asciiTheme="minorHAnsi" w:hAnsiTheme="minorHAnsi" w:cstheme="minorHAnsi"/>
        </w:rPr>
        <w:t>12-14 i 16-17</w:t>
      </w:r>
      <w:r w:rsidR="00460AFA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Zamawiający pozostawia zapisy umowy bez zmian.</w:t>
      </w:r>
    </w:p>
    <w:p w:rsidR="00460AFA" w:rsidRDefault="00460AFA" w:rsidP="00623B7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15 Zamawiający modyfikuje </w:t>
      </w:r>
      <w:r w:rsidR="002C5488">
        <w:rPr>
          <w:rFonts w:asciiTheme="minorHAnsi" w:hAnsiTheme="minorHAnsi" w:cstheme="minorHAnsi"/>
        </w:rPr>
        <w:t>§4 ust. 6</w:t>
      </w:r>
      <w:r>
        <w:rPr>
          <w:rFonts w:asciiTheme="minorHAnsi" w:hAnsiTheme="minorHAnsi" w:cstheme="minorHAnsi"/>
        </w:rPr>
        <w:t xml:space="preserve"> na następujący:</w:t>
      </w:r>
    </w:p>
    <w:p w:rsidR="00460AFA" w:rsidRPr="00122E21" w:rsidRDefault="00122E21" w:rsidP="00623B7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Pr="00122E21">
        <w:rPr>
          <w:rFonts w:asciiTheme="minorHAnsi" w:hAnsiTheme="minorHAnsi" w:cstheme="minorHAnsi"/>
          <w:sz w:val="20"/>
          <w:szCs w:val="20"/>
        </w:rPr>
        <w:t>Wydzierżawiający umożliwi Dzierżawcy bezpośrednie całodobowe zgłaszanie awarii mailem lub pisemnie we wszystkie dni tygodnia oraz telefonicznie w dni robocze w godz. 8-16</w:t>
      </w:r>
      <w:r>
        <w:rPr>
          <w:rFonts w:asciiTheme="minorHAnsi" w:hAnsiTheme="minorHAnsi" w:cstheme="minorHAnsi"/>
          <w:sz w:val="20"/>
          <w:szCs w:val="20"/>
        </w:rPr>
        <w:t>.”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BE7C97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7</w:t>
      </w:r>
      <w:r w:rsidRPr="00127CA4">
        <w:rPr>
          <w:rFonts w:cs="Calibri"/>
          <w:color w:val="000000"/>
          <w:highlight w:val="cyan"/>
        </w:rPr>
        <w:t>:</w:t>
      </w:r>
    </w:p>
    <w:p w:rsidR="00BE7C97" w:rsidRDefault="00BE7C97" w:rsidP="00BE7C97">
      <w:pPr>
        <w:spacing w:after="0" w:line="240" w:lineRule="auto"/>
        <w:rPr>
          <w:rStyle w:val="il"/>
          <w:rFonts w:ascii="Roboto" w:hAnsi="Roboto"/>
          <w:color w:val="000000"/>
          <w:spacing w:val="2"/>
          <w:shd w:val="clear" w:color="auto" w:fill="FFFFFF"/>
        </w:rPr>
      </w:pPr>
      <w:r>
        <w:rPr>
          <w:rStyle w:val="il"/>
          <w:rFonts w:ascii="Roboto" w:hAnsi="Roboto"/>
          <w:color w:val="000000"/>
          <w:spacing w:val="2"/>
          <w:shd w:val="clear" w:color="auto" w:fill="FFFFFF"/>
        </w:rPr>
        <w:t xml:space="preserve">Dot. pak. 15, </w:t>
      </w:r>
      <w:r w:rsidRPr="00D93826">
        <w:rPr>
          <w:rStyle w:val="il"/>
          <w:rFonts w:ascii="Roboto" w:hAnsi="Roboto"/>
          <w:color w:val="000000"/>
          <w:spacing w:val="2"/>
          <w:shd w:val="clear" w:color="auto" w:fill="FFFFFF"/>
        </w:rPr>
        <w:t>postępowania WCPiT_EA_381-09_2023</w:t>
      </w:r>
    </w:p>
    <w:p w:rsidR="00BE7C97" w:rsidRDefault="00BE7C97" w:rsidP="00BE7C97">
      <w:pPr>
        <w:spacing w:after="0" w:line="240" w:lineRule="auto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Style w:val="il"/>
          <w:rFonts w:ascii="Roboto" w:hAnsi="Roboto"/>
          <w:color w:val="000000"/>
          <w:spacing w:val="2"/>
          <w:shd w:val="clear" w:color="auto" w:fill="FFFFFF"/>
        </w:rPr>
        <w:t>Czy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r>
        <w:rPr>
          <w:rStyle w:val="il"/>
          <w:rFonts w:ascii="Roboto" w:hAnsi="Roboto"/>
          <w:color w:val="000000"/>
          <w:spacing w:val="2"/>
          <w:shd w:val="clear" w:color="auto" w:fill="FFFFFF"/>
        </w:rPr>
        <w:t>Zamawiający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</w:t>
      </w:r>
      <w:r>
        <w:rPr>
          <w:rStyle w:val="il"/>
          <w:rFonts w:ascii="Roboto" w:hAnsi="Roboto"/>
          <w:color w:val="000000"/>
          <w:spacing w:val="2"/>
          <w:shd w:val="clear" w:color="auto" w:fill="FFFFFF"/>
        </w:rPr>
        <w:t>dopuści</w:t>
      </w:r>
      <w:r>
        <w:rPr>
          <w:rFonts w:ascii="Roboto" w:hAnsi="Roboto"/>
          <w:color w:val="000000"/>
          <w:spacing w:val="2"/>
          <w:shd w:val="clear" w:color="auto" w:fill="FFFFFF"/>
        </w:rPr>
        <w:t xml:space="preserve"> testy w formie sztyftu do nosa? </w:t>
      </w:r>
    </w:p>
    <w:p w:rsidR="00BE7C97" w:rsidRDefault="00BE7C97" w:rsidP="00BE7C97">
      <w:pPr>
        <w:spacing w:after="0" w:line="240" w:lineRule="auto"/>
      </w:pPr>
      <w:r>
        <w:rPr>
          <w:rFonts w:ascii="Roboto" w:hAnsi="Roboto"/>
          <w:color w:val="000000"/>
          <w:spacing w:val="2"/>
          <w:shd w:val="clear" w:color="auto" w:fill="FFFFFF"/>
        </w:rPr>
        <w:lastRenderedPageBreak/>
        <w:t xml:space="preserve">Szczegóły pod linkiem: </w:t>
      </w:r>
      <w:hyperlink r:id="rId9" w:tgtFrame="_blank" w:history="1">
        <w:r>
          <w:rPr>
            <w:rStyle w:val="Hipercze"/>
            <w:rFonts w:ascii="Roboto" w:hAnsi="Roboto"/>
            <w:color w:val="1155CC"/>
            <w:spacing w:val="2"/>
            <w:shd w:val="clear" w:color="auto" w:fill="FFFFFF"/>
          </w:rPr>
          <w:t>https://miniclinic.pl/product-pol-735-NASAL-PEN-COVID-19-ANTYG-KORON-TEST-20.html</w:t>
        </w:r>
      </w:hyperlink>
    </w:p>
    <w:p w:rsidR="00BE7C97" w:rsidRPr="00BE7C97" w:rsidRDefault="00BE7C97" w:rsidP="00BE7C97">
      <w:pPr>
        <w:pStyle w:val="Default"/>
        <w:rPr>
          <w:rFonts w:ascii="Roboto" w:hAnsi="Roboto" w:cstheme="minorBidi"/>
          <w:spacing w:val="2"/>
          <w:kern w:val="2"/>
          <w:sz w:val="22"/>
          <w:szCs w:val="22"/>
          <w:shd w:val="clear" w:color="auto" w:fill="FFFFFF"/>
        </w:rPr>
      </w:pPr>
      <w:r w:rsidRPr="00975A39">
        <w:rPr>
          <w:rFonts w:ascii="Roboto" w:hAnsi="Roboto" w:cstheme="minorBidi"/>
          <w:spacing w:val="2"/>
          <w:kern w:val="2"/>
          <w:sz w:val="22"/>
          <w:szCs w:val="22"/>
          <w:shd w:val="clear" w:color="auto" w:fill="FFFFFF"/>
        </w:rPr>
        <w:t>O czułoś</w:t>
      </w:r>
      <w:r>
        <w:rPr>
          <w:rFonts w:ascii="Roboto" w:hAnsi="Roboto" w:cstheme="minorBidi"/>
          <w:spacing w:val="2"/>
          <w:kern w:val="2"/>
          <w:sz w:val="22"/>
          <w:szCs w:val="22"/>
          <w:shd w:val="clear" w:color="auto" w:fill="FFFFFF"/>
        </w:rPr>
        <w:t>ci</w:t>
      </w:r>
      <w:r w:rsidRPr="00975A39">
        <w:rPr>
          <w:rFonts w:ascii="Roboto" w:hAnsi="Roboto" w:cstheme="minorBidi"/>
          <w:spacing w:val="2"/>
          <w:kern w:val="2"/>
          <w:sz w:val="22"/>
          <w:szCs w:val="22"/>
          <w:shd w:val="clear" w:color="auto" w:fill="FFFFFF"/>
        </w:rPr>
        <w:t xml:space="preserve">: 98,1% </w:t>
      </w:r>
      <w:r>
        <w:rPr>
          <w:rFonts w:ascii="Roboto" w:hAnsi="Roboto" w:cstheme="minorBidi"/>
          <w:spacing w:val="2"/>
          <w:kern w:val="2"/>
          <w:sz w:val="22"/>
          <w:szCs w:val="22"/>
          <w:shd w:val="clear" w:color="auto" w:fill="FFFFFF"/>
        </w:rPr>
        <w:t xml:space="preserve">, 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</w:rPr>
        <w:t>swoistoś</w:t>
      </w:r>
      <w:r>
        <w:rPr>
          <w:rFonts w:ascii="Roboto" w:hAnsi="Roboto"/>
          <w:spacing w:val="2"/>
          <w:sz w:val="22"/>
          <w:szCs w:val="22"/>
          <w:shd w:val="clear" w:color="auto" w:fill="FFFFFF"/>
        </w:rPr>
        <w:t>ci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</w:rPr>
        <w:t xml:space="preserve">: 99,8% </w:t>
      </w:r>
      <w:r>
        <w:rPr>
          <w:rFonts w:ascii="Roboto" w:hAnsi="Roboto"/>
          <w:spacing w:val="2"/>
          <w:sz w:val="22"/>
          <w:szCs w:val="22"/>
          <w:shd w:val="clear" w:color="auto" w:fill="FFFFFF"/>
        </w:rPr>
        <w:t xml:space="preserve">i wykrywalności 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</w:rPr>
        <w:t>1x10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  <w:vertAlign w:val="superscript"/>
        </w:rPr>
        <w:t xml:space="preserve">2,4 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</w:rPr>
        <w:t>TCID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  <w:vertAlign w:val="subscript"/>
        </w:rPr>
        <w:t>50</w:t>
      </w:r>
      <w:r w:rsidRPr="00975A39">
        <w:rPr>
          <w:rFonts w:ascii="Roboto" w:hAnsi="Roboto"/>
          <w:spacing w:val="2"/>
          <w:sz w:val="22"/>
          <w:szCs w:val="22"/>
          <w:shd w:val="clear" w:color="auto" w:fill="FFFFFF"/>
        </w:rPr>
        <w:t xml:space="preserve"> /ml.</w:t>
      </w:r>
    </w:p>
    <w:p w:rsidR="008B0FAE" w:rsidRDefault="00BE7C97" w:rsidP="00BE7C97">
      <w:pPr>
        <w:spacing w:after="0" w:line="240" w:lineRule="auto"/>
        <w:rPr>
          <w:rFonts w:ascii="Roboto" w:hAnsi="Roboto"/>
          <w:color w:val="000000"/>
          <w:spacing w:val="2"/>
          <w:shd w:val="clear" w:color="auto" w:fill="FFFFFF"/>
        </w:rPr>
      </w:pPr>
      <w:r w:rsidRPr="00975A39">
        <w:rPr>
          <w:rFonts w:ascii="Roboto" w:hAnsi="Roboto"/>
          <w:color w:val="000000"/>
          <w:spacing w:val="2"/>
          <w:shd w:val="clear" w:color="auto" w:fill="FFFFFF"/>
        </w:rPr>
        <w:t>Załączam ulotk</w:t>
      </w:r>
      <w:r>
        <w:rPr>
          <w:rFonts w:ascii="Roboto" w:hAnsi="Roboto"/>
          <w:color w:val="000000"/>
          <w:spacing w:val="2"/>
          <w:shd w:val="clear" w:color="auto" w:fill="FFFFFF"/>
        </w:rPr>
        <w:t>ę w celu weryfikacji parametrów.</w:t>
      </w:r>
    </w:p>
    <w:p w:rsidR="00BE7C97" w:rsidRDefault="00BE7C97" w:rsidP="00BE7C97">
      <w:pPr>
        <w:spacing w:after="0" w:line="240" w:lineRule="auto"/>
        <w:rPr>
          <w:rFonts w:cs="Calibri"/>
          <w:color w:val="000000"/>
        </w:rPr>
      </w:pPr>
    </w:p>
    <w:p w:rsidR="008B0FAE" w:rsidRDefault="008B0FAE" w:rsidP="008B0F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 Zam</w:t>
      </w:r>
      <w:r w:rsidR="00BE7C97">
        <w:rPr>
          <w:rFonts w:asciiTheme="minorHAnsi" w:hAnsiTheme="minorHAnsi" w:cstheme="minorHAnsi"/>
        </w:rPr>
        <w:t>awiający pozostawia zapisy SWZ</w:t>
      </w:r>
      <w:r>
        <w:rPr>
          <w:rFonts w:asciiTheme="minorHAnsi" w:hAnsiTheme="minorHAnsi" w:cstheme="minorHAnsi"/>
        </w:rPr>
        <w:t xml:space="preserve"> bez zmian.</w:t>
      </w:r>
    </w:p>
    <w:p w:rsidR="007E2FDD" w:rsidRDefault="007E2FDD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8</w:t>
      </w:r>
      <w:r w:rsidRPr="00127CA4">
        <w:rPr>
          <w:rFonts w:cs="Calibri"/>
          <w:color w:val="000000"/>
          <w:highlight w:val="cyan"/>
        </w:rPr>
        <w:t>:</w:t>
      </w:r>
    </w:p>
    <w:p w:rsidR="006039A3" w:rsidRPr="006039A3" w:rsidRDefault="006039A3" w:rsidP="006039A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6039A3" w:rsidRPr="006039A3" w:rsidRDefault="006039A3" w:rsidP="006039A3">
      <w:pPr>
        <w:autoSpaceDE w:val="0"/>
        <w:autoSpaceDN w:val="0"/>
        <w:adjustRightInd w:val="0"/>
        <w:spacing w:after="58" w:line="240" w:lineRule="auto"/>
        <w:rPr>
          <w:rFonts w:cs="Calibri"/>
          <w:color w:val="000000"/>
          <w:lang w:eastAsia="pl-PL"/>
        </w:rPr>
      </w:pPr>
      <w:r w:rsidRPr="006039A3">
        <w:rPr>
          <w:rFonts w:cs="Calibri"/>
          <w:color w:val="000000"/>
          <w:lang w:eastAsia="pl-PL"/>
        </w:rPr>
        <w:t xml:space="preserve">1. Dotyczy Załącznika nr 2 Formularz oferty pakiet nr 2 zadanie 1 Wymagania graniczne analizatora pkt 14 - Czy Zamawiający odstąpi od dostarczenia z pierwszą dostawą testów/ odczynników kart charakterystyki i wyrazi zgodę na udostępnienie strony internetowej Wykonawcy gdzie będą dostępne dokumenty do samodzielnego pobrania przez Zamawiającego? Uzasadnienie: Strona internetowa oferenta została stworzona po to, aby ułatwić klientom dostęp do potrzebnych informacji oraz usprawnić procesy związane z dostawami produktów. </w:t>
      </w:r>
    </w:p>
    <w:p w:rsidR="006039A3" w:rsidRPr="00FD188D" w:rsidRDefault="006039A3" w:rsidP="006039A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6039A3">
        <w:rPr>
          <w:rFonts w:cs="Calibri"/>
          <w:color w:val="000000"/>
          <w:lang w:eastAsia="pl-PL"/>
        </w:rPr>
        <w:t xml:space="preserve">2. Dotyczy Załącznika nr 2 Formularz oferty pakiet nr 2 zadanie 2 oraz 21 oraz par 1 pkt 5 umowy dostawy– Czy Zamawiający wyrazi zgodę na zaoferowanie produktów z minimalnym terminem ważności 4-6 miesięcy od daty pojedynczej dostawy? Uzasadnienie: Ze względu na skład, komponenty i system produkcji odczynników - nie można określić terminu ważności oferowanego asortymentu na podany w SWZ. </w:t>
      </w:r>
      <w:r w:rsidRPr="00FD188D">
        <w:rPr>
          <w:rFonts w:cs="Calibri"/>
          <w:color w:val="000000"/>
          <w:lang w:eastAsia="pl-PL"/>
        </w:rPr>
        <w:t xml:space="preserve">Oferowane terminy ważności zostały podane zgodnie z zaleceniami producenta. </w:t>
      </w: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</w:p>
    <w:p w:rsidR="00281A27" w:rsidRDefault="003450B0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</w:p>
    <w:p w:rsidR="00281A27" w:rsidRDefault="00281A27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1: </w:t>
      </w:r>
      <w:r>
        <w:t>Zamawiający wymaga ww. dokumentów w formie papierowej lub na elektronicznym nośniku.</w:t>
      </w:r>
    </w:p>
    <w:p w:rsidR="003450B0" w:rsidRDefault="00281A27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2: </w:t>
      </w:r>
      <w:r w:rsidR="003450B0">
        <w:rPr>
          <w:rFonts w:asciiTheme="minorHAnsi" w:hAnsiTheme="minorHAnsi" w:cstheme="minorHAnsi"/>
        </w:rPr>
        <w:t>Zamawiający pozostawia zapisy SWZ bez zmian.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9</w:t>
      </w:r>
      <w:r w:rsidRPr="00127CA4">
        <w:rPr>
          <w:rFonts w:cs="Calibri"/>
          <w:color w:val="000000"/>
          <w:highlight w:val="cyan"/>
        </w:rPr>
        <w:t>:</w:t>
      </w:r>
    </w:p>
    <w:p w:rsidR="00EE4AF3" w:rsidRPr="00FD188D" w:rsidRDefault="00EE4AF3" w:rsidP="00EE4A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</w:p>
    <w:p w:rsidR="00EE4AF3" w:rsidRPr="00EE4AF3" w:rsidRDefault="00EE4AF3" w:rsidP="00EE4AF3">
      <w:pPr>
        <w:autoSpaceDE w:val="0"/>
        <w:autoSpaceDN w:val="0"/>
        <w:adjustRightInd w:val="0"/>
        <w:spacing w:after="18" w:line="240" w:lineRule="auto"/>
        <w:rPr>
          <w:rFonts w:cs="Calibri"/>
          <w:color w:val="000000"/>
          <w:lang w:eastAsia="pl-PL"/>
        </w:rPr>
      </w:pPr>
      <w:r w:rsidRPr="00EE4AF3">
        <w:rPr>
          <w:rFonts w:cs="Calibri"/>
          <w:color w:val="000000"/>
          <w:lang w:eastAsia="pl-PL"/>
        </w:rPr>
        <w:t xml:space="preserve">5. Pakiet 21 Załącznik 1 OPZ do pozycji nr 1: Czy zamawiający dopuści Generator do uzyskiwania warunków beztlenowych wraz z pojemnikami jednorazowymi do hodowli, 20 szt. w opak? Jeżeli tak to w jakich ilościach opakowań? </w:t>
      </w:r>
    </w:p>
    <w:p w:rsidR="00EE4AF3" w:rsidRPr="00EE4AF3" w:rsidRDefault="00EE4AF3" w:rsidP="00EE4A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EE4AF3">
        <w:rPr>
          <w:rFonts w:cs="Calibri"/>
          <w:color w:val="000000"/>
          <w:lang w:eastAsia="pl-PL"/>
        </w:rPr>
        <w:t xml:space="preserve">6. Pakiet 21 Załącznik 1 OPZ do pozycji nr 2: Czy Zamawiający uzna za spełnienie warunku: Generator do uzyskiwania warunków beztlenowych do użycia w pojemniku o pojemności do 3 litrów, (10 szt. w opak) to jest generator do pojemnika o objętości 2.5L ? </w:t>
      </w: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</w:p>
    <w:p w:rsidR="009702E7" w:rsidRPr="009702E7" w:rsidRDefault="003450B0" w:rsidP="009702E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9702E7">
        <w:rPr>
          <w:rFonts w:asciiTheme="minorHAnsi" w:hAnsiTheme="minorHAnsi" w:cstheme="minorHAnsi"/>
        </w:rPr>
        <w:t xml:space="preserve">Ad 5: </w:t>
      </w:r>
      <w:r w:rsidR="009702E7" w:rsidRPr="009702E7">
        <w:rPr>
          <w:rFonts w:asciiTheme="minorHAnsi" w:hAnsiTheme="minorHAnsi" w:cstheme="minorHAnsi"/>
        </w:rPr>
        <w:t xml:space="preserve">Zamawiający wyraża zgodę. </w:t>
      </w:r>
      <w:r w:rsidR="000B0F25" w:rsidRPr="000B0F25">
        <w:rPr>
          <w:rFonts w:asciiTheme="minorHAnsi" w:hAnsiTheme="minorHAnsi" w:cstheme="minorHAnsi"/>
        </w:rPr>
        <w:t>Wykonawca winien odpowiednio przeliczyć ilość opakowań tak, aby ilość produktu była zgodna z  SWZ, przeliczając ilości opakowań do dwóch miejsc po przecinku.</w:t>
      </w:r>
    </w:p>
    <w:p w:rsidR="003450B0" w:rsidRDefault="009702E7" w:rsidP="009702E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6: </w:t>
      </w:r>
      <w:r w:rsidRPr="009702E7">
        <w:rPr>
          <w:rFonts w:asciiTheme="minorHAnsi" w:hAnsiTheme="minorHAnsi" w:cstheme="minorHAnsi"/>
        </w:rPr>
        <w:t>Zamawiający pozostawia zapisy SWZ bez zmian.  Zamawiający wyjaśnia: generator powinien umożliwiać uzyskanie odpowiednich warunków w pojemnikach o pojemności nie większej niż 3L.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10</w:t>
      </w:r>
      <w:r w:rsidRPr="00127CA4">
        <w:rPr>
          <w:rFonts w:cs="Calibri"/>
          <w:color w:val="000000"/>
          <w:highlight w:val="cyan"/>
        </w:rPr>
        <w:t>:</w:t>
      </w:r>
    </w:p>
    <w:p w:rsidR="008B299D" w:rsidRPr="008B299D" w:rsidRDefault="008B299D" w:rsidP="008B299D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4"/>
          <w:szCs w:val="24"/>
          <w:lang w:eastAsia="pl-PL"/>
        </w:rPr>
      </w:pPr>
    </w:p>
    <w:p w:rsidR="008B299D" w:rsidRPr="008B299D" w:rsidRDefault="008B299D" w:rsidP="008B299D">
      <w:pPr>
        <w:autoSpaceDE w:val="0"/>
        <w:autoSpaceDN w:val="0"/>
        <w:adjustRightInd w:val="0"/>
        <w:spacing w:after="258" w:line="240" w:lineRule="auto"/>
        <w:rPr>
          <w:rFonts w:ascii="Candara" w:hAnsi="Candara" w:cs="Candara"/>
          <w:color w:val="000000"/>
          <w:lang w:eastAsia="pl-PL"/>
        </w:rPr>
      </w:pPr>
      <w:r w:rsidRPr="008B299D">
        <w:rPr>
          <w:rFonts w:ascii="Candara" w:hAnsi="Candara" w:cs="Candara"/>
          <w:color w:val="000000"/>
          <w:lang w:eastAsia="pl-PL"/>
        </w:rPr>
        <w:lastRenderedPageBreak/>
        <w:t xml:space="preserve">1. </w:t>
      </w:r>
      <w:r w:rsidRPr="008B299D">
        <w:rPr>
          <w:rFonts w:ascii="Candara" w:hAnsi="Candara" w:cs="Candara"/>
          <w:b/>
          <w:bCs/>
          <w:color w:val="000000"/>
          <w:lang w:eastAsia="pl-PL"/>
        </w:rPr>
        <w:t>Dotyczy Pakietu 6</w:t>
      </w:r>
      <w:r w:rsidRPr="008B299D">
        <w:rPr>
          <w:rFonts w:ascii="Candara" w:hAnsi="Candara" w:cs="Candara"/>
          <w:color w:val="000000"/>
          <w:lang w:eastAsia="pl-PL"/>
        </w:rPr>
        <w:t xml:space="preserve">: Prosimy Zamawiającego o doprecyzowanie czy nie nastąpiła omyłka pisarska, ponieważ w opisie przedmiotu zamówienia Zamawiający wymaga oznaczania leku II rzutu </w:t>
      </w:r>
      <w:r w:rsidRPr="008B299D">
        <w:rPr>
          <w:rFonts w:ascii="Candara" w:hAnsi="Candara" w:cs="Candara"/>
          <w:i/>
          <w:iCs/>
          <w:color w:val="000000"/>
          <w:lang w:eastAsia="pl-PL"/>
        </w:rPr>
        <w:t xml:space="preserve">kwas </w:t>
      </w:r>
      <w:proofErr w:type="spellStart"/>
      <w:r w:rsidRPr="008B299D">
        <w:rPr>
          <w:rFonts w:ascii="Candara" w:hAnsi="Candara" w:cs="Candara"/>
          <w:i/>
          <w:iCs/>
          <w:color w:val="000000"/>
          <w:lang w:eastAsia="pl-PL"/>
        </w:rPr>
        <w:t>aminosalicylowy</w:t>
      </w:r>
      <w:proofErr w:type="spellEnd"/>
      <w:r w:rsidRPr="008B299D">
        <w:rPr>
          <w:rFonts w:ascii="Candara" w:hAnsi="Candara" w:cs="Candara"/>
          <w:color w:val="000000"/>
          <w:lang w:eastAsia="pl-PL"/>
        </w:rPr>
        <w:t xml:space="preserve">, a nie jest wyszczególniony on w tabeli asortymentowo cenowej? Czy Zamawiający wymaga wyceny tego leku, jeśli tak, to w jakiej ilości? </w:t>
      </w:r>
    </w:p>
    <w:p w:rsidR="008B299D" w:rsidRPr="008B299D" w:rsidRDefault="008B299D" w:rsidP="008B299D">
      <w:pPr>
        <w:autoSpaceDE w:val="0"/>
        <w:autoSpaceDN w:val="0"/>
        <w:adjustRightInd w:val="0"/>
        <w:spacing w:after="258" w:line="240" w:lineRule="auto"/>
        <w:rPr>
          <w:rFonts w:ascii="Candara" w:hAnsi="Candara" w:cs="Candara"/>
          <w:color w:val="000000"/>
          <w:lang w:eastAsia="pl-PL"/>
        </w:rPr>
      </w:pPr>
      <w:r w:rsidRPr="008B299D">
        <w:rPr>
          <w:rFonts w:ascii="Candara" w:hAnsi="Candara" w:cs="Candara"/>
          <w:color w:val="000000"/>
          <w:lang w:eastAsia="pl-PL"/>
        </w:rPr>
        <w:t xml:space="preserve">2. </w:t>
      </w:r>
      <w:r w:rsidRPr="008B299D">
        <w:rPr>
          <w:rFonts w:ascii="Candara" w:hAnsi="Candara" w:cs="Candara"/>
          <w:b/>
          <w:bCs/>
          <w:color w:val="000000"/>
          <w:lang w:eastAsia="pl-PL"/>
        </w:rPr>
        <w:t xml:space="preserve">Dotyczy pakietu 21: </w:t>
      </w:r>
      <w:r w:rsidRPr="008B299D">
        <w:rPr>
          <w:rFonts w:ascii="Candara" w:hAnsi="Candara" w:cs="Candara"/>
          <w:color w:val="000000"/>
          <w:lang w:eastAsia="pl-PL"/>
        </w:rPr>
        <w:t xml:space="preserve">Czy Zamawiający w pozycji 1 i 2 wyrazi zgodę na konfekcjonowanie po 20 szt. z odpowiednim przeliczeniem ilości opakowań? </w:t>
      </w:r>
    </w:p>
    <w:p w:rsidR="008B299D" w:rsidRPr="008B299D" w:rsidRDefault="008B299D" w:rsidP="008B299D">
      <w:pPr>
        <w:autoSpaceDE w:val="0"/>
        <w:autoSpaceDN w:val="0"/>
        <w:adjustRightInd w:val="0"/>
        <w:spacing w:after="258" w:line="240" w:lineRule="auto"/>
        <w:rPr>
          <w:rFonts w:ascii="Candara" w:hAnsi="Candara" w:cs="Candara"/>
          <w:color w:val="000000"/>
          <w:lang w:eastAsia="pl-PL"/>
        </w:rPr>
      </w:pPr>
      <w:r w:rsidRPr="008B299D">
        <w:rPr>
          <w:rFonts w:ascii="Candara" w:hAnsi="Candara" w:cs="Candara"/>
          <w:color w:val="000000"/>
          <w:lang w:eastAsia="pl-PL"/>
        </w:rPr>
        <w:t xml:space="preserve">3. </w:t>
      </w:r>
      <w:r w:rsidRPr="008B299D">
        <w:rPr>
          <w:rFonts w:ascii="Candara" w:hAnsi="Candara" w:cs="Candara"/>
          <w:b/>
          <w:bCs/>
          <w:color w:val="000000"/>
          <w:lang w:eastAsia="pl-PL"/>
        </w:rPr>
        <w:t>Dotyczy pakietu 21</w:t>
      </w:r>
      <w:r w:rsidRPr="008B299D">
        <w:rPr>
          <w:rFonts w:ascii="Candara" w:hAnsi="Candara" w:cs="Candara"/>
          <w:color w:val="000000"/>
          <w:lang w:eastAsia="pl-PL"/>
        </w:rPr>
        <w:t xml:space="preserve">: Czy Zamawiający w pozycji 3 wyrazi zgodę na konfekcjonowanie po 100 szt. z odpowiednim przeliczeniem ilości opakowań? </w:t>
      </w:r>
    </w:p>
    <w:p w:rsidR="008B299D" w:rsidRPr="008B299D" w:rsidRDefault="008B299D" w:rsidP="008B299D">
      <w:pPr>
        <w:autoSpaceDE w:val="0"/>
        <w:autoSpaceDN w:val="0"/>
        <w:adjustRightInd w:val="0"/>
        <w:spacing w:after="258" w:line="240" w:lineRule="auto"/>
        <w:rPr>
          <w:rFonts w:ascii="Candara" w:hAnsi="Candara" w:cs="Candara"/>
          <w:color w:val="000000"/>
          <w:lang w:eastAsia="pl-PL"/>
        </w:rPr>
      </w:pPr>
      <w:r w:rsidRPr="008B299D">
        <w:rPr>
          <w:rFonts w:ascii="Candara" w:hAnsi="Candara" w:cs="Candara"/>
          <w:color w:val="000000"/>
          <w:lang w:eastAsia="pl-PL"/>
        </w:rPr>
        <w:t xml:space="preserve">4. </w:t>
      </w:r>
      <w:r w:rsidRPr="008B299D">
        <w:rPr>
          <w:rFonts w:ascii="Candara" w:hAnsi="Candara" w:cs="Candara"/>
          <w:b/>
          <w:bCs/>
          <w:color w:val="000000"/>
          <w:lang w:eastAsia="pl-PL"/>
        </w:rPr>
        <w:t xml:space="preserve">Dotyczy wzoru umowy §2 pkt.1 oraz pakietu 6: </w:t>
      </w:r>
      <w:r w:rsidRPr="008B299D">
        <w:rPr>
          <w:rFonts w:ascii="Candara" w:hAnsi="Candara" w:cs="Candara"/>
          <w:color w:val="000000"/>
          <w:lang w:eastAsia="pl-PL"/>
        </w:rPr>
        <w:t xml:space="preserve">Czy Zamawiający wymaga, aby aparaty z pakietu 6 były wpięte w system laboratoryjny, jeśli tak to prosimy o wskazanie dostawcy systemu? </w:t>
      </w:r>
    </w:p>
    <w:p w:rsidR="008B299D" w:rsidRDefault="008B299D" w:rsidP="008B299D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lang w:eastAsia="pl-PL"/>
        </w:rPr>
      </w:pPr>
      <w:r w:rsidRPr="008B299D">
        <w:rPr>
          <w:rFonts w:ascii="Candara" w:hAnsi="Candara" w:cs="Candara"/>
          <w:color w:val="000000"/>
          <w:lang w:eastAsia="pl-PL"/>
        </w:rPr>
        <w:t xml:space="preserve">5. </w:t>
      </w:r>
      <w:r w:rsidRPr="008B299D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8B299D">
        <w:rPr>
          <w:rFonts w:ascii="Inconsolata" w:hAnsi="Inconsolata" w:cs="Inconsolata"/>
          <w:color w:val="000000"/>
          <w:lang w:eastAsia="pl-PL"/>
        </w:rPr>
        <w:t>§</w:t>
      </w:r>
      <w:r w:rsidRPr="008B299D">
        <w:rPr>
          <w:rFonts w:ascii="Candara" w:hAnsi="Candara" w:cs="Candara"/>
          <w:b/>
          <w:bCs/>
          <w:color w:val="000000"/>
          <w:lang w:eastAsia="pl-PL"/>
        </w:rPr>
        <w:t xml:space="preserve">2 ust.4 umowy: </w:t>
      </w:r>
      <w:r w:rsidRPr="008B299D">
        <w:rPr>
          <w:rFonts w:ascii="Candara" w:hAnsi="Candara" w:cs="Candara"/>
          <w:color w:val="000000"/>
          <w:lang w:eastAsia="pl-PL"/>
        </w:rPr>
        <w:t xml:space="preserve">uprzejmie prosimy o wydłużenie terminu dostawy zamówień nagłych do 2 dni roboczych w przypadku, gdy przedmiotem zamówienia nie jest sprzęt ratujący życie pacjenta. </w:t>
      </w:r>
    </w:p>
    <w:p w:rsidR="00234747" w:rsidRPr="00FD188D" w:rsidRDefault="00234747" w:rsidP="00234747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4"/>
          <w:szCs w:val="24"/>
          <w:lang w:eastAsia="pl-PL"/>
        </w:rPr>
      </w:pP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i/>
          <w:iCs/>
          <w:color w:val="000000"/>
          <w:lang w:eastAsia="pl-PL"/>
        </w:rPr>
        <w:t xml:space="preserve">6.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1 ust.3 umowy: </w:t>
      </w:r>
      <w:r w:rsidRPr="00234747">
        <w:rPr>
          <w:rFonts w:ascii="Candara" w:hAnsi="Candara" w:cs="Candara"/>
          <w:color w:val="000000"/>
          <w:lang w:eastAsia="pl-PL"/>
        </w:rPr>
        <w:t xml:space="preserve">czy Zamawiający wyraża zgodę, aby Wykonawca dostarczył karty charakterystyk substancji niebezpiecznej i preparatu niebezpiecznego lub oświadczenie, że takie karty nie są dla danego produktu wymagane – na etapie podpisywania umowy LUB zapewnił Zamawiającemu stały dostęp do bezpłatnej strony internetowej, z której Użytkownik w prosty sposób będzie mógł samodzielnie pobierać karty? </w:t>
      </w:r>
      <w:r w:rsidRPr="00234747">
        <w:rPr>
          <w:rFonts w:ascii="Candara" w:hAnsi="Candara" w:cs="Candara"/>
          <w:i/>
          <w:iCs/>
          <w:color w:val="000000"/>
          <w:lang w:eastAsia="pl-PL"/>
        </w:rPr>
        <w:t xml:space="preserve">(w przypadku, gdy Wykonawca nie ma możliwości dołączania dodatkowych dokumentów do dostawy) </w:t>
      </w: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t xml:space="preserve">7.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ust.1 pkt 4) umowy: </w:t>
      </w:r>
      <w:r w:rsidRPr="00234747">
        <w:rPr>
          <w:rFonts w:ascii="Candara" w:hAnsi="Candara" w:cs="Candara"/>
          <w:color w:val="000000"/>
          <w:lang w:eastAsia="pl-PL"/>
        </w:rPr>
        <w:t xml:space="preserve">prosimy o obniżenie kary umownej do 50 zł. </w:t>
      </w: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t xml:space="preserve">8.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ust.5 pkt 1) umowy: </w:t>
      </w:r>
      <w:r w:rsidRPr="00234747">
        <w:rPr>
          <w:rFonts w:ascii="Candara" w:hAnsi="Candara" w:cs="Candara"/>
          <w:color w:val="000000"/>
          <w:lang w:eastAsia="pl-PL"/>
        </w:rPr>
        <w:t xml:space="preserve">zwracamy się z prośbą o złagodzenie zapisu umownego. Wymiar kary za opóźnienie dostawy w postaci natychmiastowego rozwiązania umowy byłby krzywdzący dla Wykonawcy, który na bieżąco dokłada wszelkich starach do należytego, sumiennego wykonywania umowy, gdyby późnienie wynikałoby z ewentualnych globalnych problemów produkcyjnych, niezależnych od Wykonawcy. </w:t>
      </w: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t xml:space="preserve">9.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 3 umowy dzierżawy: </w:t>
      </w:r>
      <w:r w:rsidRPr="00234747">
        <w:rPr>
          <w:rFonts w:ascii="Candara" w:hAnsi="Candara" w:cs="Candara"/>
          <w:color w:val="000000"/>
          <w:lang w:eastAsia="pl-PL"/>
        </w:rPr>
        <w:t xml:space="preserve">czy Zamawiający wyrazi zgodę na przystąpienie do naprawy w ciągu 2 dni roboczych? </w:t>
      </w: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t xml:space="preserve">10.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 3 umowy dzierżawy: </w:t>
      </w:r>
      <w:r w:rsidRPr="00234747">
        <w:rPr>
          <w:rFonts w:ascii="Candara" w:hAnsi="Candara" w:cs="Candara"/>
          <w:color w:val="000000"/>
          <w:lang w:eastAsia="pl-PL"/>
        </w:rPr>
        <w:t xml:space="preserve">czy Zamawiający wyrazi zgodę czas usunięcia awarii wynoszący maksymalnie do 4 dni roboczych? </w:t>
      </w: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t xml:space="preserve">11.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 4 umowy dzierżawy: </w:t>
      </w:r>
      <w:r w:rsidRPr="00234747">
        <w:rPr>
          <w:rFonts w:ascii="Candara" w:hAnsi="Candara" w:cs="Candara"/>
          <w:color w:val="000000"/>
          <w:lang w:eastAsia="pl-PL"/>
        </w:rPr>
        <w:t xml:space="preserve">czy Zamawiający wyrazi zgodę na udostępnienie sprzętu zastępczego w terminie 2 dni roboczych? </w:t>
      </w:r>
    </w:p>
    <w:p w:rsidR="00234747" w:rsidRPr="00234747" w:rsidRDefault="00234747" w:rsidP="00234747">
      <w:pPr>
        <w:autoSpaceDE w:val="0"/>
        <w:autoSpaceDN w:val="0"/>
        <w:adjustRightInd w:val="0"/>
        <w:spacing w:after="228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t xml:space="preserve">12.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 6 umowy dzierżawy: </w:t>
      </w:r>
      <w:r w:rsidRPr="00234747">
        <w:rPr>
          <w:rFonts w:ascii="Candara" w:hAnsi="Candara" w:cs="Candara"/>
          <w:color w:val="000000"/>
          <w:lang w:eastAsia="pl-PL"/>
        </w:rPr>
        <w:t xml:space="preserve">czy Zamawiający dopuszcza zgłaszanie awarii drogą e-mailową całodobowo, a telefonicznie od poniedziałku do piątku w godzinach 8:00-16:00? </w:t>
      </w:r>
    </w:p>
    <w:p w:rsidR="00234747" w:rsidRPr="00234747" w:rsidRDefault="00234747" w:rsidP="00234747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lang w:eastAsia="pl-PL"/>
        </w:rPr>
      </w:pPr>
      <w:r w:rsidRPr="00234747">
        <w:rPr>
          <w:rFonts w:ascii="Candara" w:hAnsi="Candara" w:cs="Candara"/>
          <w:color w:val="000000"/>
          <w:lang w:eastAsia="pl-PL"/>
        </w:rPr>
        <w:lastRenderedPageBreak/>
        <w:t xml:space="preserve">13. 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Dotyczy </w:t>
      </w:r>
      <w:r w:rsidRPr="00234747">
        <w:rPr>
          <w:rFonts w:ascii="Inconsolata" w:hAnsi="Inconsolata" w:cs="Inconsolata"/>
          <w:color w:val="000000"/>
          <w:lang w:eastAsia="pl-PL"/>
        </w:rPr>
        <w:t>§</w:t>
      </w:r>
      <w:r w:rsidRPr="00234747">
        <w:rPr>
          <w:rFonts w:ascii="Candara" w:hAnsi="Candara" w:cs="Candara"/>
          <w:b/>
          <w:bCs/>
          <w:color w:val="000000"/>
          <w:lang w:eastAsia="pl-PL"/>
        </w:rPr>
        <w:t xml:space="preserve">4 ust. 1 umowy dzierżawy: </w:t>
      </w:r>
      <w:r w:rsidRPr="00234747">
        <w:rPr>
          <w:rFonts w:ascii="Candara" w:hAnsi="Candara" w:cs="Candara"/>
          <w:color w:val="000000"/>
          <w:lang w:eastAsia="pl-PL"/>
        </w:rPr>
        <w:t xml:space="preserve">prosimy o wyjaśnienie, co Zamawiający ma na myśli przez ‘walidację urządzenia’. </w:t>
      </w: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</w:p>
    <w:p w:rsidR="000B0F25" w:rsidRPr="000B0F25" w:rsidRDefault="003450B0" w:rsidP="000B0F2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0B0F25">
        <w:rPr>
          <w:rFonts w:asciiTheme="minorHAnsi" w:hAnsiTheme="minorHAnsi" w:cstheme="minorHAnsi"/>
        </w:rPr>
        <w:t>Ad 1</w:t>
      </w:r>
      <w:r w:rsidR="00234747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Zamawiający pozostawia zapisy SWZ bez zmian.</w:t>
      </w:r>
      <w:r w:rsidR="000B0F25" w:rsidRPr="000B0F25">
        <w:rPr>
          <w:rFonts w:asciiTheme="minorHAnsi" w:eastAsiaTheme="minorHAnsi" w:hAnsiTheme="minorHAnsi" w:cstheme="minorBidi"/>
        </w:rPr>
        <w:t xml:space="preserve"> </w:t>
      </w:r>
      <w:r w:rsidR="000B0F25" w:rsidRPr="000B0F25">
        <w:rPr>
          <w:rFonts w:asciiTheme="minorHAnsi" w:hAnsiTheme="minorHAnsi" w:cstheme="minorHAnsi"/>
        </w:rPr>
        <w:t xml:space="preserve">Zamawiający nie wymaga wyceny kwasu </w:t>
      </w:r>
      <w:proofErr w:type="spellStart"/>
      <w:r w:rsidR="000B0F25" w:rsidRPr="000B0F25">
        <w:rPr>
          <w:rFonts w:asciiTheme="minorHAnsi" w:hAnsiTheme="minorHAnsi" w:cstheme="minorHAnsi"/>
        </w:rPr>
        <w:t>aminosalicylowego</w:t>
      </w:r>
      <w:proofErr w:type="spellEnd"/>
      <w:r w:rsidR="000B0F25" w:rsidRPr="000B0F25">
        <w:rPr>
          <w:rFonts w:asciiTheme="minorHAnsi" w:hAnsiTheme="minorHAnsi" w:cstheme="minorHAnsi"/>
        </w:rPr>
        <w:t>.</w:t>
      </w:r>
    </w:p>
    <w:p w:rsidR="003450B0" w:rsidRDefault="000B0F25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2-3: </w:t>
      </w:r>
      <w:r>
        <w:t xml:space="preserve">Zamawiający wyraża zgodę na opakowania zbiorcze w konfekcji 20 szt. </w:t>
      </w:r>
      <w:r w:rsidRPr="000B0F25">
        <w:t>Wykonawca winien odpowiednio przeliczyć ilość opakowań tak, aby ilość produktu była zgodna z  SWZ, przeliczając ilości opakowań do dwóch miejsc po przecinku.</w:t>
      </w:r>
    </w:p>
    <w:p w:rsidR="00E2415C" w:rsidRDefault="00E2415C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 4:</w:t>
      </w:r>
      <w:r w:rsidR="00343B5B" w:rsidRPr="00343B5B">
        <w:rPr>
          <w:rFonts w:asciiTheme="minorHAnsi" w:hAnsiTheme="minorHAnsi" w:cstheme="minorHAnsi"/>
        </w:rPr>
        <w:t xml:space="preserve"> </w:t>
      </w:r>
      <w:r w:rsidR="00343B5B">
        <w:rPr>
          <w:rFonts w:asciiTheme="minorHAnsi" w:hAnsiTheme="minorHAnsi" w:cstheme="minorHAnsi"/>
        </w:rPr>
        <w:t>Zamawiający pozostawia zapisy SWZ bez zmian.</w:t>
      </w:r>
      <w:r w:rsidR="00343B5B" w:rsidRPr="00343B5B">
        <w:t xml:space="preserve"> </w:t>
      </w:r>
      <w:r w:rsidR="00343B5B" w:rsidRPr="00343B5B">
        <w:rPr>
          <w:rFonts w:asciiTheme="minorHAnsi" w:hAnsiTheme="minorHAnsi" w:cstheme="minorHAnsi"/>
        </w:rPr>
        <w:t>Zamawiający nie wymaga konieczności wpięcia aparatów w system laboratoryjny.</w:t>
      </w:r>
    </w:p>
    <w:p w:rsidR="00234747" w:rsidRDefault="00E2415C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 5</w:t>
      </w:r>
      <w:r w:rsidR="002C5488">
        <w:rPr>
          <w:rFonts w:asciiTheme="minorHAnsi" w:hAnsiTheme="minorHAnsi" w:cstheme="minorHAnsi"/>
        </w:rPr>
        <w:t xml:space="preserve"> i 7-11</w:t>
      </w:r>
      <w:r w:rsidR="00234747" w:rsidRPr="00234747">
        <w:rPr>
          <w:rFonts w:asciiTheme="minorHAnsi" w:hAnsiTheme="minorHAnsi" w:cstheme="minorHAnsi"/>
        </w:rPr>
        <w:t xml:space="preserve">: Zamawiający pozostawia zapisy </w:t>
      </w:r>
      <w:r w:rsidR="00234747">
        <w:rPr>
          <w:rFonts w:asciiTheme="minorHAnsi" w:hAnsiTheme="minorHAnsi" w:cstheme="minorHAnsi"/>
        </w:rPr>
        <w:t xml:space="preserve">umowy </w:t>
      </w:r>
      <w:r w:rsidR="00234747" w:rsidRPr="00234747">
        <w:rPr>
          <w:rFonts w:asciiTheme="minorHAnsi" w:hAnsiTheme="minorHAnsi" w:cstheme="minorHAnsi"/>
        </w:rPr>
        <w:t>bez zmian</w:t>
      </w:r>
      <w:r w:rsidR="00234747">
        <w:rPr>
          <w:rFonts w:asciiTheme="minorHAnsi" w:hAnsiTheme="minorHAnsi" w:cstheme="minorHAnsi"/>
        </w:rPr>
        <w:t>.</w:t>
      </w:r>
    </w:p>
    <w:p w:rsidR="00343B5B" w:rsidRDefault="00343B5B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6: </w:t>
      </w:r>
      <w:r w:rsidR="00764BE6" w:rsidRPr="00764BE6">
        <w:rPr>
          <w:rFonts w:asciiTheme="minorHAnsi" w:hAnsiTheme="minorHAnsi" w:cstheme="minorHAnsi"/>
        </w:rPr>
        <w:t>Zamawiający wymaga ww. dokumentów w formie papierowej lub na elektronicznym nośniku.</w:t>
      </w:r>
    </w:p>
    <w:p w:rsidR="002C5488" w:rsidRPr="002C5488" w:rsidRDefault="00764BE6" w:rsidP="002C548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 12</w:t>
      </w:r>
      <w:r w:rsidR="00234747">
        <w:rPr>
          <w:rFonts w:asciiTheme="minorHAnsi" w:hAnsiTheme="minorHAnsi" w:cstheme="minorHAnsi"/>
        </w:rPr>
        <w:t>:</w:t>
      </w:r>
      <w:r w:rsidR="002C5488" w:rsidRPr="002C5488">
        <w:t xml:space="preserve"> </w:t>
      </w:r>
      <w:r w:rsidR="002C5488">
        <w:rPr>
          <w:rFonts w:asciiTheme="minorHAnsi" w:hAnsiTheme="minorHAnsi" w:cstheme="minorHAnsi"/>
        </w:rPr>
        <w:t>Zamawiający modyfikuje §4 ust. 6</w:t>
      </w:r>
      <w:r w:rsidR="002C5488" w:rsidRPr="002C5488">
        <w:rPr>
          <w:rFonts w:asciiTheme="minorHAnsi" w:hAnsiTheme="minorHAnsi" w:cstheme="minorHAnsi"/>
        </w:rPr>
        <w:t xml:space="preserve"> na następujący:</w:t>
      </w:r>
    </w:p>
    <w:p w:rsidR="00234747" w:rsidRPr="002C5488" w:rsidRDefault="002C5488" w:rsidP="002C548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C5488">
        <w:rPr>
          <w:rFonts w:asciiTheme="minorHAnsi" w:hAnsiTheme="minorHAnsi" w:cstheme="minorHAnsi"/>
          <w:sz w:val="20"/>
          <w:szCs w:val="20"/>
        </w:rPr>
        <w:t>„Wydzierżawiający umożliwi Dzierżawcy bezpośrednie całodobowe zgłaszanie awarii mailem lub pisemnie we wszystkie dni tygodnia oraz telefonicznie w dni robocze w godz. 8-16.”</w:t>
      </w:r>
    </w:p>
    <w:p w:rsidR="002C5488" w:rsidRPr="002C5488" w:rsidRDefault="002C5488" w:rsidP="002C548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13: </w:t>
      </w:r>
      <w:r w:rsidRPr="002C5488">
        <w:rPr>
          <w:rFonts w:asciiTheme="minorHAnsi" w:hAnsiTheme="minorHAnsi" w:cstheme="minorHAnsi"/>
        </w:rPr>
        <w:t>– Zamawiający wyjaśnia:  Zgodnie z Rozporządzeniem Ministra Zdrowia w sprawie Dobrej Praktyki Dystrybucyjnej dotyczącej produktów leczniczych do stosowania u ludzi z dn. 13 marca 2015 r.:</w:t>
      </w:r>
    </w:p>
    <w:p w:rsidR="002C5488" w:rsidRPr="002C5488" w:rsidRDefault="002C5488" w:rsidP="002C548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C5488">
        <w:rPr>
          <w:rFonts w:asciiTheme="minorHAnsi" w:hAnsiTheme="minorHAnsi" w:cstheme="minorHAnsi"/>
          <w:sz w:val="20"/>
          <w:szCs w:val="20"/>
        </w:rPr>
        <w:t xml:space="preserve">„Przed rozpoczęciem korzystania ze skomputeryzowanego systemu należy wykazać, w formie odpowiednich badań walidujących lub weryfikujących, że system ten jest w stanie osiągać pożądane wyniki w sposób dokładny, konsekwentny i powtarzalny. (…) Należy odpowiednio zakwalifikować lub </w:t>
      </w:r>
      <w:proofErr w:type="spellStart"/>
      <w:r w:rsidRPr="002C5488">
        <w:rPr>
          <w:rFonts w:asciiTheme="minorHAnsi" w:hAnsiTheme="minorHAnsi" w:cstheme="minorHAnsi"/>
          <w:sz w:val="20"/>
          <w:szCs w:val="20"/>
        </w:rPr>
        <w:t>zwalidować</w:t>
      </w:r>
      <w:proofErr w:type="spellEnd"/>
      <w:r w:rsidRPr="002C5488">
        <w:rPr>
          <w:rFonts w:asciiTheme="minorHAnsi" w:hAnsiTheme="minorHAnsi" w:cstheme="minorHAnsi"/>
          <w:sz w:val="20"/>
          <w:szCs w:val="20"/>
        </w:rPr>
        <w:t xml:space="preserve"> sprzęt i procesy przed rozpoczęciem ich stosowania oraz po każdej istotnej zmianie, np. naprawie lub konserwacji.”  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11</w:t>
      </w:r>
      <w:r w:rsidRPr="00127CA4">
        <w:rPr>
          <w:rFonts w:cs="Calibri"/>
          <w:color w:val="000000"/>
          <w:highlight w:val="cyan"/>
        </w:rPr>
        <w:t>:</w:t>
      </w:r>
    </w:p>
    <w:p w:rsidR="00E109E5" w:rsidRPr="00FD188D" w:rsidRDefault="00E109E5" w:rsidP="00E10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E109E5" w:rsidRPr="00E109E5" w:rsidRDefault="00E109E5" w:rsidP="00E10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109E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E109E5" w:rsidRPr="00E109E5" w:rsidRDefault="00E109E5" w:rsidP="00E10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E109E5">
        <w:rPr>
          <w:rFonts w:ascii="Times New Roman" w:hAnsi="Times New Roman"/>
          <w:color w:val="000000"/>
          <w:lang w:eastAsia="pl-PL"/>
        </w:rPr>
        <w:t xml:space="preserve">1. Dotyczy załącznik nr 1 „Opis przedmiotu zamówienia” pakiet nr 11 pozycja 4. </w:t>
      </w:r>
    </w:p>
    <w:p w:rsidR="008B0FAE" w:rsidRDefault="00E109E5" w:rsidP="00E109E5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E109E5">
        <w:rPr>
          <w:rFonts w:ascii="Times New Roman" w:hAnsi="Times New Roman"/>
          <w:color w:val="000000"/>
          <w:sz w:val="23"/>
          <w:szCs w:val="23"/>
          <w:lang w:eastAsia="pl-PL"/>
        </w:rPr>
        <w:t>Czy Zamawiający wyrazi zgodę na zaoferowanie testu w konfekcji 20 sztuk w opakowaniu zbiorczym? Uzasadnienie: Wykonawca zgodnie z przeliczeniem w całości pokryje zapotrzebowanie Zamawiającego.</w:t>
      </w:r>
    </w:p>
    <w:p w:rsidR="00B94C90" w:rsidRPr="00E109E5" w:rsidRDefault="00B94C90" w:rsidP="00E109E5">
      <w:pPr>
        <w:spacing w:after="0" w:line="240" w:lineRule="auto"/>
        <w:rPr>
          <w:rFonts w:cs="Calibri"/>
          <w:color w:val="000000"/>
        </w:rPr>
      </w:pPr>
    </w:p>
    <w:p w:rsidR="003450B0" w:rsidRDefault="003450B0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D41420" w:rsidRPr="00D41420">
        <w:rPr>
          <w:rFonts w:asciiTheme="minorHAnsi" w:hAnsiTheme="minorHAnsi" w:cstheme="minorHAnsi"/>
        </w:rPr>
        <w:t>Zamawiający wyraża zgodę na opakowania zbiorcze w konfekcji 20 szt. Wykonawca winien odpowiednio przeliczyć ilość opakowań tak, aby ilość produktu była zgodna z  SWZ, przeliczając ilości opakowań do dwóch miejsc po przecinku.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12</w:t>
      </w:r>
      <w:r w:rsidRPr="00127CA4">
        <w:rPr>
          <w:rFonts w:cs="Calibri"/>
          <w:color w:val="000000"/>
          <w:highlight w:val="cyan"/>
        </w:rPr>
        <w:t>:</w:t>
      </w:r>
    </w:p>
    <w:p w:rsidR="008B0FAE" w:rsidRDefault="006D22D2" w:rsidP="006D22D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6D22D2">
        <w:rPr>
          <w:rFonts w:ascii="CIDFont+F1" w:hAnsi="CIDFont+F1" w:cs="CIDFont+F1"/>
          <w:lang w:eastAsia="pl-PL"/>
        </w:rPr>
        <w:t xml:space="preserve">Dot. Pakiet nr 7: Czy Zmawiający wyrazi zgodę na dołączenie do oferty pozytywnej opinii wydanej przez Krajowy Ośrodek Referencyjny ds. </w:t>
      </w:r>
      <w:proofErr w:type="spellStart"/>
      <w:r w:rsidRPr="006D22D2">
        <w:rPr>
          <w:rFonts w:ascii="CIDFont+F1" w:hAnsi="CIDFont+F1" w:cs="CIDFont+F1"/>
          <w:lang w:eastAsia="pl-PL"/>
        </w:rPr>
        <w:t>Lekowrażliwości</w:t>
      </w:r>
      <w:proofErr w:type="spellEnd"/>
      <w:r w:rsidRPr="006D22D2">
        <w:rPr>
          <w:rFonts w:ascii="CIDFont+F1" w:hAnsi="CIDFont+F1" w:cs="CIDFont+F1"/>
          <w:lang w:eastAsia="pl-PL"/>
        </w:rPr>
        <w:t xml:space="preserve"> Drobnoustrojów lub równorzędną jednostkę zagraniczną nie wcześniej niż w roku 2021 dla pozycji nr 16-18?</w:t>
      </w:r>
    </w:p>
    <w:p w:rsidR="006D22D2" w:rsidRPr="006D22D2" w:rsidRDefault="006D22D2" w:rsidP="006D22D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</w:p>
    <w:p w:rsidR="003450B0" w:rsidRDefault="003450B0" w:rsidP="003450B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 Zamawiający pozostawia zapisy SWZ bez zmian.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D22D2" w:rsidRDefault="006D22D2" w:rsidP="006D22D2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13</w:t>
      </w:r>
      <w:r w:rsidRPr="00127CA4">
        <w:rPr>
          <w:rFonts w:cs="Calibri"/>
          <w:color w:val="000000"/>
          <w:highlight w:val="cyan"/>
        </w:rPr>
        <w:t>:</w:t>
      </w:r>
    </w:p>
    <w:p w:rsidR="00F22518" w:rsidRPr="00F22518" w:rsidRDefault="00F22518" w:rsidP="00F225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F22518">
        <w:rPr>
          <w:rFonts w:ascii="CIDFont+F1" w:hAnsi="CIDFont+F1" w:cs="CIDFont+F1"/>
          <w:lang w:eastAsia="pl-PL"/>
        </w:rPr>
        <w:t>1. Pakiet nr 15:</w:t>
      </w:r>
    </w:p>
    <w:p w:rsidR="00F22518" w:rsidRPr="00F22518" w:rsidRDefault="00F22518" w:rsidP="00F225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F22518">
        <w:rPr>
          <w:rFonts w:ascii="CIDFont+F1" w:hAnsi="CIDFont+F1" w:cs="CIDFont+F1"/>
          <w:lang w:eastAsia="pl-PL"/>
        </w:rPr>
        <w:lastRenderedPageBreak/>
        <w:t>a) Czy Zamawiający wymaga testów znajdujących się w wykazie testów posiadających status WHO EUL?</w:t>
      </w:r>
    </w:p>
    <w:p w:rsidR="00F22518" w:rsidRPr="00F22518" w:rsidRDefault="00F22518" w:rsidP="00F225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F22518">
        <w:rPr>
          <w:rFonts w:ascii="CIDFont+F1" w:hAnsi="CIDFont+F1" w:cs="CIDFont+F1"/>
          <w:lang w:eastAsia="pl-PL"/>
        </w:rPr>
        <w:t>W wykazie tym znajduje się 11 firm oferujących testy o obiektywnie sprawdzonej jakości.</w:t>
      </w:r>
    </w:p>
    <w:p w:rsidR="00F22518" w:rsidRPr="00F22518" w:rsidRDefault="00F22518" w:rsidP="00F225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F22518">
        <w:rPr>
          <w:rFonts w:ascii="CIDFont+F1" w:hAnsi="CIDFont+F1" w:cs="CIDFont+F1"/>
          <w:lang w:eastAsia="pl-PL"/>
        </w:rPr>
        <w:t>b) Czy Zamawiający wymaga, aby etap dozowania próbki z probówki ekstrakcyjnej cechował się brakiem</w:t>
      </w:r>
    </w:p>
    <w:p w:rsidR="00F22518" w:rsidRPr="00F22518" w:rsidRDefault="00F22518" w:rsidP="00F225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lang w:eastAsia="pl-PL"/>
        </w:rPr>
      </w:pPr>
      <w:r w:rsidRPr="00F22518">
        <w:rPr>
          <w:rFonts w:ascii="CIDFont+F1" w:hAnsi="CIDFont+F1" w:cs="CIDFont+F1"/>
          <w:lang w:eastAsia="pl-PL"/>
        </w:rPr>
        <w:t>konieczności obracania probówki „do góry dnem”?</w:t>
      </w:r>
    </w:p>
    <w:p w:rsidR="006D22D2" w:rsidRDefault="00F22518" w:rsidP="00F22518">
      <w:pPr>
        <w:spacing w:after="0" w:line="240" w:lineRule="auto"/>
        <w:rPr>
          <w:rFonts w:ascii="CIDFont+F1" w:hAnsi="CIDFont+F1" w:cs="CIDFont+F1"/>
          <w:lang w:eastAsia="pl-PL"/>
        </w:rPr>
      </w:pPr>
      <w:r w:rsidRPr="00F22518">
        <w:rPr>
          <w:rFonts w:ascii="CIDFont+F1" w:hAnsi="CIDFont+F1" w:cs="CIDFont+F1"/>
          <w:lang w:eastAsia="pl-PL"/>
        </w:rPr>
        <w:t>c) Czy Zamawiający wymaga autoryzacji producenta do sprzedaży oferowanego testu na terenie Polski?</w:t>
      </w:r>
    </w:p>
    <w:p w:rsidR="00F22518" w:rsidRPr="00F22518" w:rsidRDefault="00F22518" w:rsidP="00F22518">
      <w:pPr>
        <w:spacing w:after="0" w:line="240" w:lineRule="auto"/>
        <w:rPr>
          <w:rFonts w:cs="Calibri"/>
          <w:color w:val="000000"/>
        </w:rPr>
      </w:pPr>
    </w:p>
    <w:p w:rsidR="00067482" w:rsidRPr="00067482" w:rsidRDefault="006D22D2" w:rsidP="0006748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067482" w:rsidRPr="00067482">
        <w:rPr>
          <w:rFonts w:asciiTheme="minorHAnsi" w:hAnsiTheme="minorHAnsi" w:cstheme="minorHAnsi"/>
        </w:rPr>
        <w:t>a)</w:t>
      </w:r>
      <w:r w:rsidR="00067482" w:rsidRPr="00067482">
        <w:rPr>
          <w:rFonts w:asciiTheme="minorHAnsi" w:hAnsiTheme="minorHAnsi" w:cstheme="minorHAnsi"/>
        </w:rPr>
        <w:tab/>
        <w:t>Zapisy SWZ pozostają bez zmian . Zamawiający nie wymaga  testów posiadających status WHO EUL.</w:t>
      </w:r>
    </w:p>
    <w:p w:rsidR="00067482" w:rsidRPr="00067482" w:rsidRDefault="00067482" w:rsidP="0006748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7482">
        <w:rPr>
          <w:rFonts w:asciiTheme="minorHAnsi" w:hAnsiTheme="minorHAnsi" w:cstheme="minorHAnsi"/>
        </w:rPr>
        <w:t>b)</w:t>
      </w:r>
      <w:r w:rsidRPr="00067482">
        <w:rPr>
          <w:rFonts w:asciiTheme="minorHAnsi" w:hAnsiTheme="minorHAnsi" w:cstheme="minorHAnsi"/>
        </w:rPr>
        <w:tab/>
        <w:t>Zapisy SWZ pozostają bez zmian.</w:t>
      </w:r>
    </w:p>
    <w:p w:rsidR="006D22D2" w:rsidRDefault="00067482" w:rsidP="0006748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67482">
        <w:rPr>
          <w:rFonts w:asciiTheme="minorHAnsi" w:hAnsiTheme="minorHAnsi" w:cstheme="minorHAnsi"/>
        </w:rPr>
        <w:t>c)</w:t>
      </w:r>
      <w:r w:rsidRPr="00067482">
        <w:rPr>
          <w:rFonts w:asciiTheme="minorHAnsi" w:hAnsiTheme="minorHAnsi" w:cstheme="minorHAnsi"/>
        </w:rPr>
        <w:tab/>
        <w:t>Zapisy SWZ pozostają bez zmian. Autoryzacja producenta do sprzedaży testu  na terenie Polski nie stanowi kryterium.</w:t>
      </w:r>
    </w:p>
    <w:p w:rsidR="006D22D2" w:rsidRDefault="006D22D2" w:rsidP="006D22D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D22D2" w:rsidRDefault="006D22D2" w:rsidP="006D22D2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14</w:t>
      </w:r>
      <w:r w:rsidRPr="00127CA4">
        <w:rPr>
          <w:rFonts w:cs="Calibri"/>
          <w:color w:val="000000"/>
          <w:highlight w:val="cyan"/>
        </w:rPr>
        <w:t>:</w:t>
      </w:r>
    </w:p>
    <w:p w:rsidR="004C4A23" w:rsidRPr="00FD188D" w:rsidRDefault="004C4A23" w:rsidP="004C4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4C4A23" w:rsidRPr="004C4A23" w:rsidRDefault="004C4A23" w:rsidP="004C4A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4C4A2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C4A23">
        <w:rPr>
          <w:rFonts w:ascii="Arial" w:hAnsi="Arial" w:cs="Arial"/>
          <w:color w:val="000000"/>
          <w:sz w:val="23"/>
          <w:szCs w:val="23"/>
          <w:lang w:eastAsia="pl-PL"/>
        </w:rPr>
        <w:t xml:space="preserve">Dot. załącznik nr 1 do SWZ, pakiet nr 26, Dostawa testów IGRA: </w:t>
      </w:r>
    </w:p>
    <w:p w:rsidR="006D22D2" w:rsidRDefault="004C4A23" w:rsidP="004C4A23">
      <w:pPr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  <w:r w:rsidRPr="004C4A23">
        <w:rPr>
          <w:rFonts w:ascii="Arial" w:hAnsi="Arial" w:cs="Arial"/>
          <w:color w:val="000000"/>
          <w:sz w:val="23"/>
          <w:szCs w:val="23"/>
          <w:lang w:eastAsia="pl-PL"/>
        </w:rPr>
        <w:t>Pytanie: Czy Zamawiający wymaga by opisane w przedmiocie zamówienia probówki umożliwiały pobieranie krwi żylnej bezpośrednio do nich?</w:t>
      </w:r>
    </w:p>
    <w:p w:rsidR="004C4A23" w:rsidRPr="004C4A23" w:rsidRDefault="004C4A23" w:rsidP="004C4A23">
      <w:pPr>
        <w:spacing w:after="0" w:line="240" w:lineRule="auto"/>
        <w:rPr>
          <w:rFonts w:cs="Calibri"/>
          <w:color w:val="000000"/>
        </w:rPr>
      </w:pPr>
    </w:p>
    <w:p w:rsidR="006D22D2" w:rsidRDefault="006D22D2" w:rsidP="006D22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C0773C" w:rsidRPr="00C0773C">
        <w:rPr>
          <w:rFonts w:asciiTheme="minorHAnsi" w:hAnsiTheme="minorHAnsi" w:cstheme="minorHAnsi"/>
        </w:rPr>
        <w:t>Zamawiający dopuszcza, by opisane w przedmiocie zamówienia probówki umożliwiały pobieranie krwi żylnej bezpośrednio do nich.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9245E" w:rsidRDefault="00A9245E" w:rsidP="00A9245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15</w:t>
      </w:r>
      <w:r w:rsidRPr="00127CA4">
        <w:rPr>
          <w:rFonts w:cs="Calibri"/>
          <w:color w:val="000000"/>
          <w:highlight w:val="cyan"/>
        </w:rPr>
        <w:t>:</w:t>
      </w:r>
    </w:p>
    <w:p w:rsidR="00A9245E" w:rsidRDefault="00A9245E" w:rsidP="00A9245E">
      <w:pPr>
        <w:pStyle w:val="Default"/>
      </w:pPr>
    </w:p>
    <w:p w:rsidR="00A9245E" w:rsidRDefault="00A9245E" w:rsidP="00A9245E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Czy w ramach pakietu nr 15 Zamawiający dopuszcza opakowania zawierające 20 oznaczeń w opakowaniu? </w:t>
      </w:r>
    </w:p>
    <w:p w:rsidR="00A9245E" w:rsidRDefault="00A9245E" w:rsidP="00A9245E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2. Czy w ramach pakietu nr 15 Zamawiający dopuszcza zaoferowanie produktu, w którym, w skład zestawu nie wchodzą probówki transportowe do transportowania </w:t>
      </w:r>
      <w:proofErr w:type="spellStart"/>
      <w:r>
        <w:rPr>
          <w:sz w:val="22"/>
          <w:szCs w:val="22"/>
        </w:rPr>
        <w:t>wymazówek</w:t>
      </w:r>
      <w:proofErr w:type="spellEnd"/>
      <w:r>
        <w:rPr>
          <w:sz w:val="22"/>
          <w:szCs w:val="22"/>
        </w:rPr>
        <w:t xml:space="preserve"> z pobranym materiałem, ale probówki ekstrakcyjne, które zapewnią bezpieczny transport materiału w temperaturze pokojowej w ciągu 2 godzin od pobrania i bezpośrednią aplikację ekstraktu z probówki transportowej? </w:t>
      </w:r>
    </w:p>
    <w:p w:rsidR="00A9245E" w:rsidRDefault="00A9245E" w:rsidP="00A9245E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3. Czy w ramach pakietu nr 15 Zamawiający dopuszcza wartość wykrywalności na poziomie 30 TCID </w:t>
      </w:r>
      <w:r>
        <w:rPr>
          <w:sz w:val="14"/>
          <w:szCs w:val="14"/>
        </w:rPr>
        <w:t>50</w:t>
      </w:r>
      <w:r>
        <w:rPr>
          <w:sz w:val="22"/>
          <w:szCs w:val="22"/>
        </w:rPr>
        <w:t xml:space="preserve">/ml? </w:t>
      </w:r>
    </w:p>
    <w:p w:rsidR="00A9245E" w:rsidRDefault="00A9245E" w:rsidP="00A9245E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4. Czy w ramach pakietu nr 18 Zamawiający dopuszcza opakowania zawierające 20 oznaczeń w opakowaniu? </w:t>
      </w:r>
    </w:p>
    <w:p w:rsidR="00A9245E" w:rsidRDefault="00A9245E" w:rsidP="00A924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Czy w ramach pakietu nr 27 Zamawiający dopuści test o następujących parametrach: dla SARS-CoV-2 czułość - 97%, specyficzność - 99%; dla grypy A: czułość - 95%, specyficzność - 99,1%, dla Grypy B: czułość - 92,9%, specyficzność - 99,1%; dla RSV: czułość - 94,3 % , specyficzność - 96,2%? </w:t>
      </w:r>
    </w:p>
    <w:p w:rsidR="00A9245E" w:rsidRPr="004C4A23" w:rsidRDefault="00A9245E" w:rsidP="00A9245E">
      <w:pPr>
        <w:spacing w:after="0" w:line="240" w:lineRule="auto"/>
        <w:rPr>
          <w:rFonts w:cs="Calibri"/>
          <w:color w:val="000000"/>
        </w:rPr>
      </w:pPr>
    </w:p>
    <w:p w:rsidR="0096067D" w:rsidRDefault="00A9245E" w:rsidP="0096067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96067D">
        <w:rPr>
          <w:rFonts w:asciiTheme="minorHAnsi" w:hAnsiTheme="minorHAnsi" w:cstheme="minorHAnsi"/>
        </w:rPr>
        <w:t xml:space="preserve">Ad. 1 i 4: </w:t>
      </w:r>
      <w:r w:rsidR="0096067D" w:rsidRPr="0096067D">
        <w:rPr>
          <w:rFonts w:asciiTheme="minorHAnsi" w:hAnsiTheme="minorHAnsi" w:cstheme="minorHAnsi"/>
        </w:rPr>
        <w:t xml:space="preserve">Zamawiający  dopuszcza opakowania zawierające 20 oznaczeń w opakowaniu. </w:t>
      </w:r>
      <w:r w:rsidR="0096067D" w:rsidRPr="00B73471">
        <w:rPr>
          <w:rFonts w:asciiTheme="minorHAnsi" w:hAnsiTheme="minorHAnsi" w:cstheme="minorHAnsi"/>
        </w:rPr>
        <w:t>Wykonawca winien odpowiednio przeliczyć ilość opakowań tak, aby ilość produktu była zgodna z  SWZ, przeliczając ilości opakowań do dwóch miejsc po przecinku.</w:t>
      </w:r>
    </w:p>
    <w:p w:rsidR="00A9245E" w:rsidRDefault="0096067D" w:rsidP="00A9245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Ad 2, 3 i 5: </w:t>
      </w:r>
      <w:r w:rsidR="00A9245E">
        <w:rPr>
          <w:rFonts w:asciiTheme="minorHAnsi" w:hAnsiTheme="minorHAnsi" w:cstheme="minorHAnsi"/>
        </w:rPr>
        <w:t>Zamawiający pozostawia zapisy SWZ bez zmian.</w:t>
      </w:r>
    </w:p>
    <w:p w:rsidR="006D22D2" w:rsidRDefault="006D22D2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188D" w:rsidRDefault="00FD188D" w:rsidP="00FD188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16</w:t>
      </w:r>
      <w:r w:rsidRPr="00127CA4">
        <w:rPr>
          <w:rFonts w:cs="Calibri"/>
          <w:color w:val="000000"/>
          <w:highlight w:val="cyan"/>
        </w:rPr>
        <w:t>:</w:t>
      </w:r>
    </w:p>
    <w:p w:rsidR="00CC317B" w:rsidRPr="00CC317B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Poniższe pytania dotyczą opisu przedmiotu zamówienia w Pakiecie 15 w przedmiotowym postępowaniu::</w:t>
      </w:r>
    </w:p>
    <w:p w:rsidR="00FD188D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1.</w:t>
      </w:r>
      <w:r w:rsidRPr="00CC317B">
        <w:rPr>
          <w:rFonts w:cs="Calibri"/>
          <w:color w:val="000000"/>
        </w:rPr>
        <w:tab/>
        <w:t xml:space="preserve">Czy Zamawiający w pakiecie 15, poz. 1 wyrazi zgodę na zaoferowanie testów konfekcjonowanych 20 </w:t>
      </w:r>
      <w:proofErr w:type="spellStart"/>
      <w:r w:rsidRPr="00CC317B">
        <w:rPr>
          <w:rFonts w:cs="Calibri"/>
          <w:color w:val="000000"/>
        </w:rPr>
        <w:t>szt</w:t>
      </w:r>
      <w:proofErr w:type="spellEnd"/>
      <w:r w:rsidRPr="00CC317B">
        <w:rPr>
          <w:rFonts w:cs="Calibri"/>
          <w:color w:val="000000"/>
        </w:rPr>
        <w:t>/op., oraz przeliczenie na odpowiednią ilość opakowań?</w:t>
      </w:r>
    </w:p>
    <w:p w:rsidR="00CC317B" w:rsidRDefault="00CC317B" w:rsidP="00CC317B">
      <w:pPr>
        <w:spacing w:after="0" w:line="240" w:lineRule="auto"/>
        <w:rPr>
          <w:rFonts w:cs="Calibri"/>
          <w:color w:val="000000"/>
        </w:rPr>
      </w:pPr>
    </w:p>
    <w:p w:rsidR="00FD188D" w:rsidRDefault="00FD188D" w:rsidP="00FD18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Zamawiający </w:t>
      </w:r>
      <w:r w:rsidR="00B73471">
        <w:rPr>
          <w:rFonts w:asciiTheme="minorHAnsi" w:hAnsiTheme="minorHAnsi" w:cstheme="minorHAnsi"/>
        </w:rPr>
        <w:t>wyraża zgodę.</w:t>
      </w:r>
      <w:r w:rsidR="00B73471" w:rsidRPr="00B73471">
        <w:t xml:space="preserve"> </w:t>
      </w:r>
      <w:r w:rsidR="00B73471" w:rsidRPr="00B73471">
        <w:rPr>
          <w:rFonts w:asciiTheme="minorHAnsi" w:hAnsiTheme="minorHAnsi" w:cstheme="minorHAnsi"/>
        </w:rPr>
        <w:t>Wykonawca winien odpowiednio przeliczyć ilość opakowań tak, aby ilość produktu była zgodna z  SWZ, przeliczając ilości opakowań do dwóch miejsc po przecinku.</w:t>
      </w:r>
    </w:p>
    <w:p w:rsidR="006D22D2" w:rsidRDefault="006D22D2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188D" w:rsidRDefault="00FD188D" w:rsidP="00FD188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17</w:t>
      </w:r>
      <w:r w:rsidRPr="00127CA4">
        <w:rPr>
          <w:rFonts w:cs="Calibri"/>
          <w:color w:val="000000"/>
          <w:highlight w:val="cyan"/>
        </w:rPr>
        <w:t>:</w:t>
      </w:r>
    </w:p>
    <w:p w:rsidR="00CC317B" w:rsidRPr="00CC317B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Poniższe pytania dotyczą opisu przedmiotu zamówienia w Pakiecie 17 w przedmiotowym postępowaniu::</w:t>
      </w:r>
    </w:p>
    <w:p w:rsidR="00CC317B" w:rsidRPr="00CC317B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1.</w:t>
      </w:r>
      <w:r w:rsidRPr="00CC317B">
        <w:rPr>
          <w:rFonts w:cs="Calibri"/>
          <w:color w:val="000000"/>
        </w:rPr>
        <w:tab/>
        <w:t xml:space="preserve">Czy Zamawiający w pakiecie 17, poz. 4 wyrazi zgodę na zaoferowanie testów konfekcjonowanych 25 </w:t>
      </w:r>
      <w:proofErr w:type="spellStart"/>
      <w:r w:rsidRPr="00CC317B">
        <w:rPr>
          <w:rFonts w:cs="Calibri"/>
          <w:color w:val="000000"/>
        </w:rPr>
        <w:t>szt</w:t>
      </w:r>
      <w:proofErr w:type="spellEnd"/>
      <w:r w:rsidRPr="00CC317B">
        <w:rPr>
          <w:rFonts w:cs="Calibri"/>
          <w:color w:val="000000"/>
        </w:rPr>
        <w:t>/op., oraz przeliczenie na odpowiednią ilość opakowań?</w:t>
      </w:r>
    </w:p>
    <w:p w:rsidR="00CC317B" w:rsidRPr="00CC317B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2.</w:t>
      </w:r>
      <w:r w:rsidRPr="00CC317B">
        <w:rPr>
          <w:rFonts w:cs="Calibri"/>
          <w:color w:val="000000"/>
        </w:rPr>
        <w:tab/>
        <w:t xml:space="preserve">Czy Zamawiający w pakiecie 17, poz. 5 wyrazi zgodę na zaoferowanie testów konfekcjonowanych 10 </w:t>
      </w:r>
      <w:proofErr w:type="spellStart"/>
      <w:r w:rsidRPr="00CC317B">
        <w:rPr>
          <w:rFonts w:cs="Calibri"/>
          <w:color w:val="000000"/>
        </w:rPr>
        <w:t>szt</w:t>
      </w:r>
      <w:proofErr w:type="spellEnd"/>
      <w:r w:rsidRPr="00CC317B">
        <w:rPr>
          <w:rFonts w:cs="Calibri"/>
          <w:color w:val="000000"/>
        </w:rPr>
        <w:t>/op., oraz przeliczenie na odpowiednią ilość opakowań?</w:t>
      </w:r>
    </w:p>
    <w:p w:rsidR="00FD188D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3.</w:t>
      </w:r>
      <w:r w:rsidRPr="00CC317B">
        <w:rPr>
          <w:rFonts w:cs="Calibri"/>
          <w:color w:val="000000"/>
        </w:rPr>
        <w:tab/>
        <w:t xml:space="preserve">Czy Zamawiający w pakiecie 17, poz. 8 wyrazi zgodę na zaoferowanie testów konfekcjonowanych 10 </w:t>
      </w:r>
      <w:proofErr w:type="spellStart"/>
      <w:r w:rsidRPr="00CC317B">
        <w:rPr>
          <w:rFonts w:cs="Calibri"/>
          <w:color w:val="000000"/>
        </w:rPr>
        <w:t>szt</w:t>
      </w:r>
      <w:proofErr w:type="spellEnd"/>
      <w:r w:rsidRPr="00CC317B">
        <w:rPr>
          <w:rFonts w:cs="Calibri"/>
          <w:color w:val="000000"/>
        </w:rPr>
        <w:t>/op., oraz przeliczenie na odpowiednią ilość opakowań?</w:t>
      </w:r>
    </w:p>
    <w:p w:rsidR="00CC317B" w:rsidRDefault="00CC317B" w:rsidP="00CC317B">
      <w:pPr>
        <w:spacing w:after="0" w:line="240" w:lineRule="auto"/>
        <w:rPr>
          <w:rFonts w:cs="Calibri"/>
          <w:color w:val="000000"/>
        </w:rPr>
      </w:pPr>
    </w:p>
    <w:p w:rsidR="00FD188D" w:rsidRDefault="00FD188D" w:rsidP="00FD18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B73471">
        <w:rPr>
          <w:rFonts w:asciiTheme="minorHAnsi" w:hAnsiTheme="minorHAnsi" w:cstheme="minorHAnsi"/>
        </w:rPr>
        <w:t xml:space="preserve">Ad. 1-3: </w:t>
      </w:r>
      <w:r w:rsidR="00B73471" w:rsidRPr="00B73471">
        <w:rPr>
          <w:rFonts w:asciiTheme="minorHAnsi" w:hAnsiTheme="minorHAnsi" w:cstheme="minorHAnsi"/>
        </w:rPr>
        <w:t>Zamawiający wyraża zgodę. Wykonawca winien odpowiednio przeliczyć ilość opakowań tak, aby ilość produktu była zgodna z  SWZ, przeliczając ilości opakowań do dwóch miejsc po przecinku.</w:t>
      </w:r>
    </w:p>
    <w:p w:rsidR="00FD188D" w:rsidRDefault="00FD188D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188D" w:rsidRDefault="00FD188D" w:rsidP="00FD188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18</w:t>
      </w:r>
      <w:r w:rsidRPr="00127CA4">
        <w:rPr>
          <w:rFonts w:cs="Calibri"/>
          <w:color w:val="000000"/>
          <w:highlight w:val="cyan"/>
        </w:rPr>
        <w:t>:</w:t>
      </w:r>
    </w:p>
    <w:p w:rsidR="00CC317B" w:rsidRPr="00CC317B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Poniższe pytania dotyczą opisu przedmiotu zamówienia w Pakiecie 27 w przedmiotowym postępowaniu::</w:t>
      </w:r>
    </w:p>
    <w:p w:rsidR="00FD188D" w:rsidRDefault="00CC317B" w:rsidP="00CC317B">
      <w:pPr>
        <w:spacing w:after="0" w:line="240" w:lineRule="auto"/>
        <w:rPr>
          <w:rFonts w:cs="Calibri"/>
          <w:color w:val="000000"/>
        </w:rPr>
      </w:pPr>
      <w:r w:rsidRPr="00CC317B">
        <w:rPr>
          <w:rFonts w:cs="Calibri"/>
          <w:color w:val="000000"/>
        </w:rPr>
        <w:t>1.</w:t>
      </w:r>
      <w:r w:rsidRPr="00CC317B">
        <w:rPr>
          <w:rFonts w:cs="Calibri"/>
          <w:color w:val="000000"/>
        </w:rPr>
        <w:tab/>
        <w:t>Czy Zamawiający dopuści zaoferowanie testu o czułości dla grypy typu B wynoszącej 94,6% oraz dla RSV  94,9%?</w:t>
      </w:r>
    </w:p>
    <w:p w:rsidR="00CC317B" w:rsidRDefault="00CC317B" w:rsidP="00CC317B">
      <w:pPr>
        <w:spacing w:after="0" w:line="240" w:lineRule="auto"/>
        <w:rPr>
          <w:rFonts w:cs="Calibri"/>
          <w:color w:val="000000"/>
        </w:rPr>
      </w:pPr>
    </w:p>
    <w:p w:rsidR="00FD188D" w:rsidRDefault="00FD188D" w:rsidP="00FD18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 Zamawiający pozostawia zapisy SWZ bez zmian.</w:t>
      </w:r>
    </w:p>
    <w:p w:rsidR="00FD188D" w:rsidRDefault="00FD188D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188D" w:rsidRDefault="00FD188D" w:rsidP="00FD188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19</w:t>
      </w:r>
      <w:r w:rsidRPr="00127CA4">
        <w:rPr>
          <w:rFonts w:cs="Calibri"/>
          <w:color w:val="000000"/>
          <w:highlight w:val="cyan"/>
        </w:rPr>
        <w:t>:</w:t>
      </w:r>
    </w:p>
    <w:p w:rsidR="00C94495" w:rsidRPr="00C94495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>Poniższe pytania dotyczą opisu przedmiotu zamówienia w Pakiecie 20 w przedmiotowym postępowaniu::</w:t>
      </w:r>
    </w:p>
    <w:p w:rsidR="00C94495" w:rsidRPr="00C94495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>1.</w:t>
      </w:r>
      <w:r w:rsidRPr="00C94495">
        <w:rPr>
          <w:rFonts w:cs="Calibri"/>
          <w:color w:val="000000"/>
        </w:rPr>
        <w:tab/>
        <w:t xml:space="preserve">Czy Zamawiający dopuści w pakiecie 20 poz. 1 zaoferowanie szybkiego </w:t>
      </w:r>
      <w:proofErr w:type="spellStart"/>
      <w:r w:rsidRPr="00C94495">
        <w:rPr>
          <w:rFonts w:cs="Calibri"/>
          <w:color w:val="000000"/>
        </w:rPr>
        <w:t>immunochormatograficznego</w:t>
      </w:r>
      <w:proofErr w:type="spellEnd"/>
      <w:r w:rsidRPr="00C94495">
        <w:rPr>
          <w:rFonts w:cs="Calibri"/>
          <w:color w:val="000000"/>
        </w:rPr>
        <w:t xml:space="preserve"> testu do wykrywania GDH oraz toksyn A i B Clostridium </w:t>
      </w:r>
      <w:proofErr w:type="spellStart"/>
      <w:r w:rsidRPr="00C94495">
        <w:rPr>
          <w:rFonts w:cs="Calibri"/>
          <w:color w:val="000000"/>
        </w:rPr>
        <w:t>difficile</w:t>
      </w:r>
      <w:proofErr w:type="spellEnd"/>
      <w:r w:rsidRPr="00C94495">
        <w:rPr>
          <w:rFonts w:cs="Calibri"/>
          <w:color w:val="000000"/>
        </w:rPr>
        <w:t xml:space="preserve"> w kale do diagnostyki in vitro.? </w:t>
      </w:r>
    </w:p>
    <w:p w:rsidR="00C94495" w:rsidRPr="00C94495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>2.</w:t>
      </w:r>
      <w:r w:rsidRPr="00C94495">
        <w:rPr>
          <w:rFonts w:cs="Calibri"/>
          <w:color w:val="000000"/>
        </w:rPr>
        <w:tab/>
        <w:t xml:space="preserve">Prosimy o wyłączenie pozycji 1 pakietu 20 utworzenie z niej odrębnego pakietu Obecny opis przedmiotu zamówienia tworzy preferencje dla konkretnego wytwórcy, dysponującego pełnym asortymentem wymienionych w Zadaniu 20 uniemożliwiając składanie ofert pozostałym podmiotom posiadającym w swojej ofercie, lecz nie posiadającym pozostałej części asortymentu, co budzi </w:t>
      </w:r>
      <w:r w:rsidRPr="00C94495">
        <w:rPr>
          <w:rFonts w:cs="Calibri"/>
          <w:color w:val="000000"/>
        </w:rPr>
        <w:lastRenderedPageBreak/>
        <w:t xml:space="preserve">podejrzenia o faworyzowanie konkretnego wytwórcy przez Zamawiającego z naruszeniem dyscypliny finansów publicznych (na podstawie przepisów zawartych art. 16 pkt. 1 ustawy z dnia 11 września 2019r. o odpowiedzialności za naruszanie dyscypliny finansów publicznych (wraz z </w:t>
      </w:r>
      <w:proofErr w:type="spellStart"/>
      <w:r w:rsidRPr="00C94495">
        <w:rPr>
          <w:rFonts w:cs="Calibri"/>
          <w:color w:val="000000"/>
        </w:rPr>
        <w:t>późn</w:t>
      </w:r>
      <w:proofErr w:type="spellEnd"/>
      <w:r w:rsidRPr="00C94495">
        <w:rPr>
          <w:rFonts w:cs="Calibri"/>
          <w:color w:val="000000"/>
        </w:rPr>
        <w:t xml:space="preserve">. zm.)). Poprzez sformułowanie przedmiotu zamówienia ograniczające faktyczny krąg podmiotów ubiegających się o udzielenie zamówienia, posiadających w swojej ofercie testy </w:t>
      </w:r>
      <w:proofErr w:type="spellStart"/>
      <w:r w:rsidRPr="00C94495">
        <w:rPr>
          <w:rFonts w:cs="Calibri"/>
          <w:color w:val="000000"/>
        </w:rPr>
        <w:t>immunochromatograficzne</w:t>
      </w:r>
      <w:proofErr w:type="spellEnd"/>
      <w:r w:rsidRPr="00C94495">
        <w:rPr>
          <w:rFonts w:cs="Calibri"/>
          <w:color w:val="000000"/>
        </w:rPr>
        <w:t xml:space="preserve">, Zamawiający narusza odpowiednie przepisy ustawy PZP: </w:t>
      </w:r>
    </w:p>
    <w:p w:rsidR="00FD188D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>1) art. 16 pkt. 1, poprzez przeprowadzenie postępowania w sposób naruszający zasadę uczciwej konkurencji, równego traktowania wykonawców, przejrzystości oraz proporcjonalności, poprzez</w:t>
      </w:r>
    </w:p>
    <w:p w:rsidR="00C94495" w:rsidRPr="00C94495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 xml:space="preserve">sformułowanie postanowień SIWZ w sposób bezzasadnie ograniczający krąg podmiotów uprawnionych do ubiegania się o udzielenie zamówienia w postępowaniu; </w:t>
      </w:r>
    </w:p>
    <w:p w:rsidR="00C94495" w:rsidRPr="00C94495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 xml:space="preserve">2) art. 99 ust. 4, 5 w zw. z art. 16 pkt. 1, poprzez wadliwe opisanie przedmiotu zamówienia, polegające na wprowadzeniu do jednego zamówienia produktów dostępnych tylko u jednego lub bardzo ograniczonej liczby podmiotów bez podziału tego zamówienia na części i tym samym ograniczenie liczby wykonawców uprawnionych do ubiegania się o udzielenie zamówienia w postępowaniu; </w:t>
      </w:r>
    </w:p>
    <w:p w:rsidR="00C94495" w:rsidRDefault="00C94495" w:rsidP="00C94495">
      <w:pPr>
        <w:spacing w:after="0" w:line="240" w:lineRule="auto"/>
        <w:rPr>
          <w:rFonts w:cs="Calibri"/>
          <w:color w:val="000000"/>
        </w:rPr>
      </w:pPr>
      <w:r w:rsidRPr="00C94495">
        <w:rPr>
          <w:rFonts w:cs="Calibri"/>
          <w:color w:val="000000"/>
        </w:rPr>
        <w:t>3) art. 99 ust. 4, 5 w zw. art. 36aa ust. 1 w zw. z art. 7 ust. 1, poprzez wadliwe opisanie przedmiotu zamówienia, polegające na niedopuszczeniu możliwości składania ofert częściowych/nieudzielenie zamówienia w częściach i tym samym ograniczenie liczby podmiotów uprawnionych do ubiegania się o udzielenie zamówienia w postępowaniu. W odniesieniu do art. 96 ust. 1 pkt. 11 ustawy PZP (zgodnie z którym Zamawiający powinien literalnie wskazać przyczyny niedokonania podziału zamówienia na części), cytowany przepis stanowi transpozycję do polskiego porządku prawnego normy zawartej w art. 46 ust. 1 dyrektywy klasycznej. Zgodnie z motywem 78 preambuły do dyrektywy klasycznej w przypadku, gdy instytucja zamawiająca zdecyduje, że podział zamówienia na części nie byłby właściwy, stosowne indywidualne sprawozdanie lub dokumenty zamówienia powinny zawierać wskazanie głównych przyczyn decyzji instytucji zamawiającej. Przesłanki zawarte w powyższym motywie preambuły nie mają zastosowania w przedmiotowym postępowaniu. Zgodnie z treścią sentencji wyroku KIO z dnia 2017-01-02, sygn. akt.: KIO 2346/16 (w myśl którego KIO nakazała instytucji zamawiającej dokonanie podziału zamówienia na części) : „uznać należy, iż obawy związane z ewentualnymi niewielkimi trudnościami czy kosztami bądź nieznacznymi problemami z koordynowaniem działań wykonawców, a tym bardziej wygoda zamawiającego, nie powinny stanowić dostatecznej podstawy do zaniechania podziału zamówienia na części.</w:t>
      </w:r>
    </w:p>
    <w:p w:rsidR="00C94495" w:rsidRDefault="00C94495" w:rsidP="00C94495">
      <w:pPr>
        <w:spacing w:after="0" w:line="240" w:lineRule="auto"/>
        <w:rPr>
          <w:rFonts w:cs="Calibri"/>
          <w:color w:val="000000"/>
        </w:rPr>
      </w:pPr>
    </w:p>
    <w:p w:rsidR="00B33A29" w:rsidRDefault="00FD188D" w:rsidP="00B33A29">
      <w:pPr>
        <w:spacing w:after="0" w:line="240" w:lineRule="auto"/>
        <w:jc w:val="both"/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B73471">
        <w:rPr>
          <w:rFonts w:asciiTheme="minorHAnsi" w:hAnsiTheme="minorHAnsi" w:cstheme="minorHAnsi"/>
        </w:rPr>
        <w:t xml:space="preserve">Ad. 1: </w:t>
      </w:r>
      <w:r>
        <w:rPr>
          <w:rFonts w:asciiTheme="minorHAnsi" w:hAnsiTheme="minorHAnsi" w:cstheme="minorHAnsi"/>
        </w:rPr>
        <w:t>Zamawiający pozostawia zapisy SWZ bez zmian.</w:t>
      </w:r>
      <w:r w:rsidR="00B73471" w:rsidRPr="00B73471">
        <w:t xml:space="preserve"> </w:t>
      </w:r>
      <w:r w:rsidR="00B73471" w:rsidRPr="00B73471">
        <w:rPr>
          <w:rFonts w:asciiTheme="minorHAnsi" w:hAnsiTheme="minorHAnsi" w:cstheme="minorHAnsi"/>
        </w:rPr>
        <w:t xml:space="preserve">Zamawiający wyjaśnia: rekomendacje dotyczące diagnostyki zakażeń o etiologii </w:t>
      </w:r>
      <w:proofErr w:type="spellStart"/>
      <w:r w:rsidR="00B73471" w:rsidRPr="00B73471">
        <w:rPr>
          <w:rFonts w:asciiTheme="minorHAnsi" w:hAnsiTheme="minorHAnsi" w:cstheme="minorHAnsi"/>
        </w:rPr>
        <w:t>Clostridioides</w:t>
      </w:r>
      <w:proofErr w:type="spellEnd"/>
      <w:r w:rsidR="00B73471" w:rsidRPr="00B73471">
        <w:rPr>
          <w:rFonts w:asciiTheme="minorHAnsi" w:hAnsiTheme="minorHAnsi" w:cstheme="minorHAnsi"/>
        </w:rPr>
        <w:t xml:space="preserve"> </w:t>
      </w:r>
      <w:proofErr w:type="spellStart"/>
      <w:r w:rsidR="00B73471" w:rsidRPr="00B73471">
        <w:rPr>
          <w:rFonts w:asciiTheme="minorHAnsi" w:hAnsiTheme="minorHAnsi" w:cstheme="minorHAnsi"/>
        </w:rPr>
        <w:t>difficile</w:t>
      </w:r>
      <w:proofErr w:type="spellEnd"/>
      <w:r w:rsidR="00B73471" w:rsidRPr="00B73471">
        <w:rPr>
          <w:rFonts w:asciiTheme="minorHAnsi" w:hAnsiTheme="minorHAnsi" w:cstheme="minorHAnsi"/>
        </w:rPr>
        <w:t xml:space="preserve"> jasno wskazują na wybór testu IMMUNOENZYMATYCZNEGO w ww. diagnostyce.  Test </w:t>
      </w:r>
      <w:proofErr w:type="spellStart"/>
      <w:r w:rsidR="00B73471" w:rsidRPr="00B73471">
        <w:rPr>
          <w:rFonts w:asciiTheme="minorHAnsi" w:hAnsiTheme="minorHAnsi" w:cstheme="minorHAnsi"/>
        </w:rPr>
        <w:t>immunochromatograficzny</w:t>
      </w:r>
      <w:proofErr w:type="spellEnd"/>
      <w:r w:rsidR="00B73471" w:rsidRPr="00B73471">
        <w:rPr>
          <w:rFonts w:asciiTheme="minorHAnsi" w:hAnsiTheme="minorHAnsi" w:cstheme="minorHAnsi"/>
        </w:rPr>
        <w:t xml:space="preserve"> nie spełnia tego kryterium.</w:t>
      </w:r>
      <w:r w:rsidR="00B33A29">
        <w:rPr>
          <w:rFonts w:asciiTheme="minorHAnsi" w:hAnsiTheme="minorHAnsi" w:cstheme="minorHAnsi"/>
        </w:rPr>
        <w:t xml:space="preserve"> </w:t>
      </w:r>
      <w:r w:rsidR="00B33A29" w:rsidRPr="00761F86">
        <w:t>Zamawiający dopuszcza natomiast test IMMUNOENZYMATYCZNY z trzema miejscami dozowania próbki, pod warunkiem zachowania parametrów dotyczących progów detekcji wyszczególnionych w opisie SWZ.</w:t>
      </w:r>
    </w:p>
    <w:p w:rsidR="00FD188D" w:rsidRDefault="00B73471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2: </w:t>
      </w:r>
      <w:r w:rsidRPr="00B73471">
        <w:rPr>
          <w:rFonts w:asciiTheme="minorHAnsi" w:hAnsiTheme="minorHAnsi" w:cstheme="minorHAnsi"/>
        </w:rPr>
        <w:t>Zamawiający pozostawia zapisy SWZ bez zmian.</w:t>
      </w:r>
    </w:p>
    <w:p w:rsidR="00B73471" w:rsidRDefault="00B7347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C3A31" w:rsidRDefault="001A72F8" w:rsidP="00AC3A3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20</w:t>
      </w:r>
      <w:r w:rsidR="00AC3A31" w:rsidRPr="00127CA4">
        <w:rPr>
          <w:rFonts w:cs="Calibri"/>
          <w:color w:val="000000"/>
          <w:highlight w:val="cyan"/>
        </w:rPr>
        <w:t>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nr 7: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1.</w:t>
      </w:r>
      <w:r w:rsidRPr="004B7777">
        <w:rPr>
          <w:rFonts w:asciiTheme="minorHAnsi" w:hAnsiTheme="minorHAnsi" w:cstheme="minorHAnsi"/>
          <w:color w:val="000000" w:themeColor="text1"/>
        </w:rPr>
        <w:tab/>
        <w:t>Czy zamawiający w pakiecie nr 7 odstąpi od parametru nr 1 mówiącego o konieczności pochodzenia wszystkich produktów z pakietu od jednego producenta?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lastRenderedPageBreak/>
        <w:t>Uzasadnienie: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Zamawiający umożliwi w ten sposób złożenie konkurencyjnej oferty firmom biorącym udział w niniejszym postepowaniu.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Zapisy specyfikacji istotnych warunków zamówienia w obecnym kształcie naruszają  zapisy ustawy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Pzp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>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-  naruszenie art. 7 ust. 1 ustawy Prawo zamówień publicznych tj. zasady równego traktowania wykonawców oraz prowadzenia postępowania o udzielnie zamówienia publicznego w sposób, który utrudnia uczciwą konkurencję,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- naruszenia art. 29 ust. 1, 2, i 3 ustawy poprzez określenie  opisu przedmiotu zamówienia w sposób, który utrudnia uczciwą konkurencję, a jednocześnie stanowi czyn nieuczciwej konkurencji polegający na zróżnicowanym traktowaniu klienta oraz wymuszaniu  na klientach wyboru określonego kontrahenta oraz wymuszaniu zakupu  u określonego przedsiębiorcy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- naruszeniu art. 3 ust. 1 i art. 15 ust. 1 pkt. 3 i 5 ustawy o zwalczaniu nieuczciwej konkurencji poprzez opisanie przedmiotu zamówienia w sposób , który utrudnia uczciwą konkurencję a jednocześnie stanowi czyn nieuczciwej konkurencji polegający na zróżnicowanym traktowaniu klienta oraz wymuszaniu  na klientach wyboru określonego kontrahenta oraz wymuszaniu zakupu  u określonego przedsiębiorcy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- naruszenie art. 17 ust. 1 pkt. 3 ustawy z dnia 17 grudnia 2004r. o odpowiedzialności za naruszenie dyscypliny finansów publicznych (Dz. U. z 2005 nr 14, poz. 114 z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>. zm.)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2.</w:t>
      </w:r>
      <w:r w:rsidRPr="004B7777">
        <w:rPr>
          <w:rFonts w:asciiTheme="minorHAnsi" w:hAnsiTheme="minorHAnsi" w:cstheme="minorHAnsi"/>
          <w:color w:val="000000" w:themeColor="text1"/>
        </w:rPr>
        <w:tab/>
        <w:t>Czy zamawiający w pakiecie nr 7 odstąpi od parametru nr 9 mówiącego o konieczności poddawania produkowanego podłoża kontroli żyzności przez akredytowane laboratorium?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jak wyżej.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3.</w:t>
      </w:r>
      <w:r w:rsidRPr="004B7777">
        <w:rPr>
          <w:rFonts w:asciiTheme="minorHAnsi" w:hAnsiTheme="minorHAnsi" w:cstheme="minorHAnsi"/>
          <w:color w:val="000000" w:themeColor="text1"/>
        </w:rPr>
        <w:tab/>
        <w:t>Czy zamawiający w pakiecie nr 7 odstąpi od parametru nr 11 mówiącego o konieczności posiadania certyfikatu jakości wystawionego przez Krajowe Referencyjne Laboratorium Prątka w Warszawie lub równorzędną jednostkę zagraniczną?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jak wyżej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8: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4. Czy Zamawiający w pakiecie nr 8 wyrazi zgodę na dopuszczenie szczepów wzorcowych w postaci zestawów KWIK-STIK (zestaw w foliowej saszetce zawierający liofilizowaną tabletkę, płyn uwadniający i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wymazówkę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) w konfekcji 2 zestawy w opakowaniu z maksymalnie 3 pasażu hodowli referencyjnej, tym samym wyrazi zgodę na podpisanie Porozumienia (oświadczenia) użytkownika końcowego, które Wykonawca jest zobligowany archiwizować dla wytwórcy materiałów zakaźnych? 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5. Czy zamawiający w pakiecie nr 8 poz. 10 dopuści szczep wzorcowy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M.tuberculosis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 ATCC 25177?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Uzasadnienie: Zamawiający w pakiecie nr 8 poz. 10 umieścił szczep wzorcowy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M.tuberculosis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 ATCC 15177, co wygląda na omyłkę pisarską.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10: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6. Czy zamawiający w pakiecie 10 w pozycji nr 1 wymaga, aby wszystkie krążki posiadały identyczne warunki przechowywania od -20 0C do + 80C z uwzględnieniem antybiotyków beta-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laktamowych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>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7. Czy zamawiający w pakiecie 10 w pozycji nr 2 wymaga pasków MIC na nośniku celulozowym?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11: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8. Czy Zamawiający w pakiecie nr 11 w poz. Nr 4 dopuści testy pakowane po 20 szt., których oznaczenie odbywa się na dwóch płytkach testowych?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lastRenderedPageBreak/>
        <w:t>Uzasadnienie: Wykonawca zgodnie z przeliczeniem zaproponuje Zamawiającemu 8 op., co w całości pokryje zapotrzebowanie Zamawiającego. Dwie płytki testowe umożliwią lepszą i bardziej przejrzystą interpretację wyniku testu.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12: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9. Czy Zamawiający w pakiecie nr 12 w poz. Nr 1 dopuści zestawy pakowane po 10 szt.?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Wykonawca zgodnie z przeliczeniem zaproponuje Zamawiającemu 16 op., co w całości pokryje zapotrzebowanie Zamawiającego, z zachowaniem pozostałych parametrów.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10. Czy zamawiający wyrazi zgodę na dodanie dodatkowych wierszy w pakiecie nr 12 do pozycji nr 1 w celu przejrzystego wymienienia wszystkich składowych odczynników służących do kompletnego oznaczenia?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Oferowane produkty pochodzą od tego samego producenta, lecz mają oddzielne numery katalogowe. Zezwolenie na dodanie wiersza z numerem katalogowym powyższego zestawu przyczyni się do ułatwienia/przyspieszenia procesu realizacji zamówienia.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14: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11. Czy Zamawiający w pakiecie 14 wymaga odczytu szeregów biochemicznych po upływie 4 godzin?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15: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12. Czy Zamawiający wyrazi zgodę na zaoferowanie materiału kontrolnego jako oddzielny produkt z osobnym numerem katalogowym, będący produktem tego samego producenta (zgodny z załączoną metodyką)? 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Oferent zobowiązuje się zabezpieczyć dla każdego opakowania testów antygenowych jeden zestaw kontroli składający się z kontroli negatywnej i pozytywnej. Czy zamawiający tym samym wyrazi zgodę na dodanie wiersza w formularzu cenowym z oferowanym materiałem kontrolnym?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13. Czy Zamawiający wyrazi zgodę na zaoferowanie giętkich, sterylnych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wymazówek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nosogardzieli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, których według procedury ekstrakcji materiału po wymazie nie pozostawia się w probówce ekstrakcyjnej, jeśli jednak osoba wykonująca test ma takie życzenie,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wymazówkę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 w łatwy sposób można złamać i pozostawić w probówce? 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Uzasadnienie: Zamawiający umożliwi w ten sposób złożenie konkurencyjnej oferty firmom biorącym udział w niniejszym postepowaniu. Zapisy specyfikacji istotnych warunków zamówienia w obecnym kształcie ograniczają konkurencyjność do jednego Oferenta i  naruszają  zapisy ustawy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Pzp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:-  naruszenie art. 7 ust. 1 ustawy Prawo zamówień publicznych tj. zasady równego traktowania wykonawców oraz prowadzenia postępowania o udzielnie zamówienia publicznego w sposób, który utrudnia uczciwą konkurencję,- naruszenia art. 29 ust. 1, 2, i 3 ustawy poprzez określenie  opisu przedmiotu zamówienia w sposób, który utrudnia uczciwą konkurencję, a jednocześnie stanowi czyn nieuczciwej konkurencji polegający na zróżnicowanym traktowaniu klienta oraz wymuszaniu  na klientach wyboru określonego kontrahenta oraz wymuszaniu zakupu  u określonego przedsiębiorcy- naruszeniu art. 3 ust. 1 i art. 15 ust. 1 pkt. 3 i 5 ustawy o zwalczaniu nieuczciwej konkurencji poprzez opisanie przedmiotu zamówienia w sposób , który utrudnia uczciwą konkurencję a jednocześnie stanowi czyn nieuczciwej konkurencji polegający na zróżnicowanym traktowaniu klienta oraz wymuszaniu  na klientach wyboru określonego kontrahenta oraz wymuszaniu zakupu  u określonego przedsiębiorcy- naruszenie art. 17 ust. 1 pkt. 3 ustawy z dnia 17 grudnia 2004r. o odpowiedzialności za naruszenie dyscypliny finansów publicznych (Dz. U. z 2005 nr 14, poz. 114 z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>. zm.).4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17: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14. Czy Zamawiający w pakiecie nr 17 w poz. Nr 2 dopuści zestawy pakowane po 60 szt.?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lastRenderedPageBreak/>
        <w:t>Uzasadnienie: Wykonawca zgodnie z przeliczeniem zaproponuje Zamawiającemu 2 op., co w całości pokryje zapotrzebowanie Zamawiającego, z zachowaniem pozostałych parametrów.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18: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15. Czy Zamawiający w pakiecie nr 18 w poz. Nr 1 dopuści zestawy pakowane po 20 szt.?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Wykonawca zgodnie z przeliczeniem zaproponuje Zamawiającemu 5 op., co w całości pokryje zapotrzebowanie Zamawiającego, z zachowaniem pozostałych parametrów.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19: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16. Czy Zamawiający w pakiecie nr 19 w poz. Nr 1 dopuści zestawy pakowane po 20 szt.?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Wykonawca zgodnie z przeliczeniem zaproponuje Zamawiającemu 5 op., co w całości pokryje zapotrzebowanie Zamawiającego, z zachowaniem pozostałych parametrów.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20: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 xml:space="preserve">17. Czy Zamawiający w pakiecie 20, pozycji 1 dopuści kasetkowy test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immunochromatograficzny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 do równoczesnego wykrywania GDH i toksyn A &amp; B na jednej kasetce, z trzema miejscami dozowania tej samej próbki, charakteryzujący się poziomami detekcji 0,5-2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ng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/ml dla toksyny A, 0,78-1,56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ng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/ml dla toksyny B i 0,39-0,78 </w:t>
      </w:r>
      <w:proofErr w:type="spellStart"/>
      <w:r w:rsidRPr="004B7777">
        <w:rPr>
          <w:rFonts w:asciiTheme="minorHAnsi" w:hAnsiTheme="minorHAnsi" w:cstheme="minorHAnsi"/>
          <w:color w:val="000000" w:themeColor="text1"/>
        </w:rPr>
        <w:t>ng</w:t>
      </w:r>
      <w:proofErr w:type="spellEnd"/>
      <w:r w:rsidRPr="004B7777">
        <w:rPr>
          <w:rFonts w:asciiTheme="minorHAnsi" w:hAnsiTheme="minorHAnsi" w:cstheme="minorHAnsi"/>
          <w:color w:val="000000" w:themeColor="text1"/>
        </w:rPr>
        <w:t xml:space="preserve">/ml dla dehydrogenazy glutaminianu (GDH) z kontrolą wewnętrzną testu. Oferent zobowiązuje się dostarczyć i wliczyć w cenę testu kontrolę  pozytywną w postaci butelek zawierających roztwór ekstraktu antygenów do badania w zależności od rodzaju paska, w ilości 1 oznaczenie kontrolne na 100 testów". 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Uzasadnienie: Tak skonstruowany opis przedmiotu zamówienia, zezwoli na możliwości zaoferowania produktu równoważnego, a tym samy nie będzie zachodziło podejrzenie , iż obecny zapis może sugerować jednego oferenta, który jest w stanie spełnić oczekiwania Zamawiającego.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Pakiet 27: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7777">
        <w:rPr>
          <w:rFonts w:asciiTheme="minorHAnsi" w:hAnsiTheme="minorHAnsi" w:cstheme="minorHAnsi"/>
          <w:color w:val="000000" w:themeColor="text1"/>
        </w:rPr>
        <w:t>18. Czy zamawiający w pakiecie 27 dopuści test, którego granica wykrywalności (LOD) w kierunki SARS-CoV-2 wynosi 1,6 × 102 TCID50/ml,  najniższa czułość wynosi 93,2%, a najniższa specyficzność: 97,26%?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C3A31" w:rsidRDefault="00AC3A31" w:rsidP="00AC3A3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761F86">
        <w:rPr>
          <w:rFonts w:asciiTheme="minorHAnsi" w:hAnsiTheme="minorHAnsi" w:cstheme="minorHAnsi"/>
        </w:rPr>
        <w:t xml:space="preserve">Ad 1-3: </w:t>
      </w:r>
      <w:r>
        <w:rPr>
          <w:rFonts w:asciiTheme="minorHAnsi" w:hAnsiTheme="minorHAnsi" w:cstheme="minorHAnsi"/>
        </w:rPr>
        <w:t>Zamawiający pozostawia zapisy SWZ bez zmian.</w:t>
      </w:r>
    </w:p>
    <w:p w:rsidR="00761F86" w:rsidRDefault="00761F86" w:rsidP="00AC3A31">
      <w:pPr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Ad 4: </w:t>
      </w:r>
      <w:r>
        <w:t xml:space="preserve">Zamawiający dopuszcza szczepy wzorcowe w postaci zestawu z liofilizowanej tabletki z płynem uwadniającym i </w:t>
      </w:r>
      <w:proofErr w:type="spellStart"/>
      <w:r>
        <w:t>wymazówką</w:t>
      </w:r>
      <w:proofErr w:type="spellEnd"/>
      <w:r>
        <w:t>.</w:t>
      </w:r>
    </w:p>
    <w:p w:rsidR="00761F86" w:rsidRDefault="00761F86" w:rsidP="00AC3A31">
      <w:pPr>
        <w:spacing w:after="0" w:line="240" w:lineRule="auto"/>
        <w:jc w:val="both"/>
      </w:pPr>
      <w:r>
        <w:t xml:space="preserve">Ad 5: </w:t>
      </w:r>
      <w:r w:rsidRPr="00761F86">
        <w:t xml:space="preserve">Zamawiający wyjaśnia: w opisie chodziło o szczep </w:t>
      </w:r>
      <w:proofErr w:type="spellStart"/>
      <w:r w:rsidRPr="00761F86">
        <w:t>M.tuberculosis</w:t>
      </w:r>
      <w:proofErr w:type="spellEnd"/>
      <w:r w:rsidRPr="00761F86">
        <w:t xml:space="preserve">  ATCC 25177. Zamawiający dopuszcza szczep </w:t>
      </w:r>
      <w:proofErr w:type="spellStart"/>
      <w:r w:rsidRPr="00761F86">
        <w:t>M.tuberculosis</w:t>
      </w:r>
      <w:proofErr w:type="spellEnd"/>
      <w:r w:rsidRPr="00761F86">
        <w:t xml:space="preserve">  ATCC 25177.</w:t>
      </w:r>
    </w:p>
    <w:p w:rsidR="00761F86" w:rsidRDefault="00761F86" w:rsidP="00AC3A31">
      <w:pPr>
        <w:spacing w:after="0" w:line="240" w:lineRule="auto"/>
        <w:jc w:val="both"/>
      </w:pPr>
      <w:r>
        <w:t xml:space="preserve">Ad 6: </w:t>
      </w:r>
      <w:r w:rsidRPr="00761F86">
        <w:t>Zamawiający pozostawia zapisy SWZ bez zmian. Zamawiający wymaga,  by krążki były przystosowane do przechowywania w temperaturze 2-80C.</w:t>
      </w:r>
    </w:p>
    <w:p w:rsidR="00761F86" w:rsidRDefault="00761F86" w:rsidP="00AC3A31">
      <w:pPr>
        <w:spacing w:after="0" w:line="240" w:lineRule="auto"/>
        <w:jc w:val="both"/>
      </w:pPr>
      <w:r>
        <w:t xml:space="preserve">Ad 7: </w:t>
      </w:r>
      <w:r w:rsidRPr="00761F86">
        <w:t>Zamawiający nie ma wymagań odnośnie tworzywa, z którego wykonane są paski do oznaczania MIC.</w:t>
      </w:r>
    </w:p>
    <w:p w:rsidR="00761F86" w:rsidRDefault="00761F86" w:rsidP="00AC3A31">
      <w:pPr>
        <w:spacing w:after="0" w:line="240" w:lineRule="auto"/>
        <w:jc w:val="both"/>
      </w:pPr>
      <w:r>
        <w:t xml:space="preserve">Ad 8: </w:t>
      </w:r>
      <w:r w:rsidR="0034509A" w:rsidRPr="0034509A">
        <w:t>Zamawiający  dopuszcza opakowania zawierające 20 oznaczeń w opakowaniu. Wykonawca winien odpowiednio przeliczyć ilość opakowań tak, aby ilość produktu była zgodna z  SWZ, przeliczając ilości opakowań do dwóch miejsc po przecinku. Pozostałe zapisy SWZ zamawiający pozostawia bez zmian.</w:t>
      </w:r>
    </w:p>
    <w:p w:rsidR="00761F86" w:rsidRDefault="00761F86" w:rsidP="00AC3A31">
      <w:pPr>
        <w:spacing w:after="0" w:line="240" w:lineRule="auto"/>
        <w:jc w:val="both"/>
      </w:pPr>
      <w:r>
        <w:t xml:space="preserve">Ad 9: </w:t>
      </w:r>
      <w:r w:rsidRPr="00761F86">
        <w:t>Zamawiający  dopuszcza opakowania zawierające 20 oznaczeń w opakowaniu. Wykonawca winien odpowiednio przeliczyć ilość opakowań tak, aby ilość produktu była zgodna z  SWZ, przeliczając ilości opakowań do dwóch miejsc po przecinku.</w:t>
      </w:r>
    </w:p>
    <w:p w:rsidR="00761F86" w:rsidRDefault="00761F86" w:rsidP="00AC3A31">
      <w:pPr>
        <w:spacing w:after="0" w:line="240" w:lineRule="auto"/>
        <w:jc w:val="both"/>
      </w:pPr>
      <w:r>
        <w:t xml:space="preserve">Ad 10: </w:t>
      </w:r>
      <w:r w:rsidR="0034509A" w:rsidRPr="0034509A">
        <w:t>Zamawiający pozostawia zapisy SWZ bez zmian.</w:t>
      </w:r>
    </w:p>
    <w:p w:rsidR="00761F86" w:rsidRDefault="00761F86" w:rsidP="00AC3A31">
      <w:pPr>
        <w:spacing w:after="0" w:line="240" w:lineRule="auto"/>
        <w:jc w:val="both"/>
      </w:pPr>
      <w:r>
        <w:lastRenderedPageBreak/>
        <w:t xml:space="preserve">Ad 11: </w:t>
      </w:r>
      <w:r w:rsidRPr="00761F86">
        <w:t>Zamawiający nie ma wymagań odnośnie czasu, w jakim dokonuje się odczytu szeregów biochemicznych.</w:t>
      </w:r>
    </w:p>
    <w:p w:rsidR="00761F86" w:rsidRDefault="00761F86" w:rsidP="00AC3A31">
      <w:pPr>
        <w:spacing w:after="0" w:line="240" w:lineRule="auto"/>
        <w:jc w:val="both"/>
      </w:pPr>
      <w:r>
        <w:t xml:space="preserve">Ad 12: </w:t>
      </w:r>
      <w:r w:rsidRPr="00761F86">
        <w:t>Zamawiający pozostawia zapisy SWZ bez zmian. Zamawiający nie wyraża zgody na zaoferowanie materiału kontrolnego jako oddzielny produkt.</w:t>
      </w:r>
    </w:p>
    <w:p w:rsidR="00761F86" w:rsidRDefault="00761F86" w:rsidP="00AC3A31">
      <w:pPr>
        <w:spacing w:after="0" w:line="240" w:lineRule="auto"/>
        <w:jc w:val="both"/>
      </w:pPr>
      <w:r>
        <w:t xml:space="preserve">Ad 13: </w:t>
      </w:r>
      <w:r w:rsidRPr="00761F86">
        <w:t xml:space="preserve">Zamawiający dopuści zaoferowanie testów,  w których </w:t>
      </w:r>
      <w:proofErr w:type="spellStart"/>
      <w:r w:rsidRPr="00761F86">
        <w:t>wymazówka</w:t>
      </w:r>
      <w:proofErr w:type="spellEnd"/>
      <w:r w:rsidRPr="00761F86">
        <w:t xml:space="preserve"> po ekstrakcji  może  pozostawać w szczelnej, zamkniętej probówce z buforem</w:t>
      </w:r>
      <w:r>
        <w:t>.</w:t>
      </w:r>
    </w:p>
    <w:p w:rsidR="00761F86" w:rsidRDefault="00761F86" w:rsidP="00AC3A31">
      <w:pPr>
        <w:spacing w:after="0" w:line="240" w:lineRule="auto"/>
        <w:jc w:val="both"/>
      </w:pPr>
      <w:r>
        <w:t xml:space="preserve">Ad 14: </w:t>
      </w:r>
      <w:r w:rsidRPr="00761F86">
        <w:t>Zamawiający  do</w:t>
      </w:r>
      <w:r w:rsidR="00AA4192">
        <w:t>puszcza opakowania zawierające 6</w:t>
      </w:r>
      <w:r w:rsidRPr="00761F86">
        <w:t>0 oznaczeń w opakowaniu. Wykonawca winien odpowiednio przeliczyć ilość opakowań tak, aby ilość produktu była zgodna z  SWZ, przeliczając ilości opakowań do dwóch miejsc po przecinku.</w:t>
      </w:r>
    </w:p>
    <w:p w:rsidR="00AA4192" w:rsidRDefault="00AA4192" w:rsidP="00AA4192">
      <w:pPr>
        <w:spacing w:after="0" w:line="240" w:lineRule="auto"/>
        <w:jc w:val="both"/>
      </w:pPr>
      <w:r>
        <w:t xml:space="preserve">Ad 15-16: </w:t>
      </w:r>
      <w:r w:rsidRPr="00761F86">
        <w:t>Zamawiający  do</w:t>
      </w:r>
      <w:r>
        <w:t>puszcza opakowania zawierające 2</w:t>
      </w:r>
      <w:r w:rsidRPr="00761F86">
        <w:t>0 oznaczeń w opakowaniu. Wykonawca winien odpowiednio przeliczyć ilość opakowań tak, aby ilość produktu była zgodna z  SWZ, przeliczając ilości opakowań do dwóch miejsc po przecinku.</w:t>
      </w:r>
    </w:p>
    <w:p w:rsidR="00761F86" w:rsidRDefault="00761F86" w:rsidP="00AC3A31">
      <w:pPr>
        <w:spacing w:after="0" w:line="240" w:lineRule="auto"/>
        <w:jc w:val="both"/>
      </w:pPr>
      <w:r>
        <w:t xml:space="preserve">Ad 17: </w:t>
      </w:r>
      <w:r w:rsidRPr="00761F86">
        <w:t xml:space="preserve">Zamawiający nie dopuszcza kasetkowego testu </w:t>
      </w:r>
      <w:proofErr w:type="spellStart"/>
      <w:r w:rsidRPr="00761F86">
        <w:t>immunochromatograficznego</w:t>
      </w:r>
      <w:proofErr w:type="spellEnd"/>
      <w:r w:rsidRPr="00761F86">
        <w:t xml:space="preserve">. Zamawiający wyjaśnia: rekomendacje dotyczące diagnostyki zakażeń o etiologii </w:t>
      </w:r>
      <w:proofErr w:type="spellStart"/>
      <w:r w:rsidRPr="00761F86">
        <w:t>Clostridioides</w:t>
      </w:r>
      <w:proofErr w:type="spellEnd"/>
      <w:r w:rsidRPr="00761F86">
        <w:t xml:space="preserve"> </w:t>
      </w:r>
      <w:proofErr w:type="spellStart"/>
      <w:r w:rsidRPr="00761F86">
        <w:t>difficile</w:t>
      </w:r>
      <w:proofErr w:type="spellEnd"/>
      <w:r w:rsidRPr="00761F86">
        <w:t xml:space="preserve"> jasno wskazują na wybór testu IMMUNOENZYMATYCZNEGO w ww. diagnostyce.  Test </w:t>
      </w:r>
      <w:proofErr w:type="spellStart"/>
      <w:r w:rsidRPr="00761F86">
        <w:t>immunochromatograficzny</w:t>
      </w:r>
      <w:proofErr w:type="spellEnd"/>
      <w:r w:rsidRPr="00761F86">
        <w:t xml:space="preserve"> nie spełnia tego kryterium.  Zamawiający dopuszcza natomiast test IMMUNOENZYMATYCZNY z trzema miejscami dozowania próbki, pod warunkiem zachowania parametrów dotyczących progów detekcji wyszczególnionych w opisie SWZ.</w:t>
      </w:r>
    </w:p>
    <w:p w:rsidR="00AA4192" w:rsidRDefault="00AA4192" w:rsidP="00AC3A31">
      <w:pPr>
        <w:spacing w:after="0" w:line="240" w:lineRule="auto"/>
        <w:jc w:val="both"/>
        <w:rPr>
          <w:rFonts w:asciiTheme="minorHAnsi" w:hAnsiTheme="minorHAnsi" w:cstheme="minorHAnsi"/>
        </w:rPr>
      </w:pPr>
      <w:r>
        <w:t xml:space="preserve">Ad 18: </w:t>
      </w:r>
      <w:r w:rsidRPr="00AA4192">
        <w:t>Zamawiający pozostawia zapisy SWZ bez zmian.</w:t>
      </w:r>
    </w:p>
    <w:p w:rsidR="0086191E" w:rsidRDefault="0086191E" w:rsidP="00AC3A3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6191E" w:rsidRDefault="0086191E" w:rsidP="0086191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21</w:t>
      </w:r>
      <w:r w:rsidRPr="00127CA4">
        <w:rPr>
          <w:rFonts w:cs="Calibri"/>
          <w:color w:val="000000"/>
          <w:highlight w:val="cyan"/>
        </w:rPr>
        <w:t>: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>Zapytanie do pakietu nr 27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 xml:space="preserve">Czy Zamawiający dopuści Test </w:t>
      </w:r>
      <w:proofErr w:type="spellStart"/>
      <w:r w:rsidRPr="0086191E">
        <w:rPr>
          <w:rFonts w:asciiTheme="minorHAnsi" w:hAnsiTheme="minorHAnsi" w:cstheme="minorHAnsi"/>
          <w:color w:val="000000" w:themeColor="text1"/>
        </w:rPr>
        <w:t>immunochromatograficzny</w:t>
      </w:r>
      <w:proofErr w:type="spellEnd"/>
      <w:r w:rsidRPr="0086191E">
        <w:rPr>
          <w:rFonts w:asciiTheme="minorHAnsi" w:hAnsiTheme="minorHAnsi" w:cstheme="minorHAnsi"/>
          <w:color w:val="000000" w:themeColor="text1"/>
        </w:rPr>
        <w:t xml:space="preserve"> wykrywający jednocześnie antygeny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>wirusów: SARS-Cov-2, grypę A, grypę B, RSV oraz adenowirus ?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>Zapytanie do pakietu nr 15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 xml:space="preserve">Czy Zamawiający pozwoli na zaoferowanie testu gdzie należy wyjąc </w:t>
      </w:r>
      <w:proofErr w:type="spellStart"/>
      <w:r w:rsidRPr="0086191E">
        <w:rPr>
          <w:rFonts w:asciiTheme="minorHAnsi" w:hAnsiTheme="minorHAnsi" w:cstheme="minorHAnsi"/>
          <w:color w:val="000000" w:themeColor="text1"/>
        </w:rPr>
        <w:t>wymazóke</w:t>
      </w:r>
      <w:proofErr w:type="spellEnd"/>
      <w:r w:rsidRPr="0086191E">
        <w:rPr>
          <w:rFonts w:asciiTheme="minorHAnsi" w:hAnsiTheme="minorHAnsi" w:cstheme="minorHAnsi"/>
          <w:color w:val="000000" w:themeColor="text1"/>
        </w:rPr>
        <w:t xml:space="preserve"> z probówki a potem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 xml:space="preserve">przetransportować w temperaturze pokojowej w czasie min 2 godzin z </w:t>
      </w:r>
      <w:proofErr w:type="spellStart"/>
      <w:r w:rsidRPr="0086191E">
        <w:rPr>
          <w:rFonts w:asciiTheme="minorHAnsi" w:hAnsiTheme="minorHAnsi" w:cstheme="minorHAnsi"/>
          <w:color w:val="000000" w:themeColor="text1"/>
        </w:rPr>
        <w:t>mozliwościa</w:t>
      </w:r>
      <w:proofErr w:type="spellEnd"/>
      <w:r w:rsidRPr="0086191E">
        <w:rPr>
          <w:rFonts w:asciiTheme="minorHAnsi" w:hAnsiTheme="minorHAnsi" w:cstheme="minorHAnsi"/>
          <w:color w:val="000000" w:themeColor="text1"/>
        </w:rPr>
        <w:t xml:space="preserve"> aplikacji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>ekstraktu z probówki transportowej bez użycia pipety.?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>Zapytanie do pakietu nr 15</w:t>
      </w:r>
    </w:p>
    <w:p w:rsidR="0086191E" w:rsidRPr="0086191E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>Czy można zaoferować test o wykrywalności LOD- wykrywalność 1,6 x10 2 TCID50/ml czyli wyższej</w:t>
      </w:r>
    </w:p>
    <w:p w:rsidR="00AC3A31" w:rsidRDefault="0086191E" w:rsidP="0086191E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6191E">
        <w:rPr>
          <w:rFonts w:asciiTheme="minorHAnsi" w:hAnsiTheme="minorHAnsi" w:cstheme="minorHAnsi"/>
          <w:color w:val="000000" w:themeColor="text1"/>
        </w:rPr>
        <w:t xml:space="preserve">od wymaganej w </w:t>
      </w:r>
      <w:proofErr w:type="spellStart"/>
      <w:r w:rsidRPr="0086191E">
        <w:rPr>
          <w:rFonts w:asciiTheme="minorHAnsi" w:hAnsiTheme="minorHAnsi" w:cstheme="minorHAnsi"/>
          <w:color w:val="000000" w:themeColor="text1"/>
        </w:rPr>
        <w:t>swz</w:t>
      </w:r>
      <w:proofErr w:type="spellEnd"/>
      <w:r w:rsidRPr="0086191E">
        <w:rPr>
          <w:rFonts w:asciiTheme="minorHAnsi" w:hAnsiTheme="minorHAnsi" w:cstheme="minorHAnsi"/>
          <w:color w:val="000000" w:themeColor="text1"/>
        </w:rPr>
        <w:t>?</w:t>
      </w:r>
    </w:p>
    <w:p w:rsidR="00FF19D3" w:rsidRDefault="00FF19D3" w:rsidP="0086191E">
      <w:pPr>
        <w:spacing w:after="0" w:line="240" w:lineRule="auto"/>
        <w:jc w:val="both"/>
        <w:rPr>
          <w:rFonts w:asciiTheme="minorHAnsi" w:hAnsiTheme="minorHAnsi" w:cstheme="minorHAnsi"/>
          <w:highlight w:val="cyan"/>
        </w:rPr>
      </w:pPr>
    </w:p>
    <w:p w:rsidR="00E33E4A" w:rsidRDefault="00FF19D3" w:rsidP="00E33E4A">
      <w:pPr>
        <w:spacing w:after="0" w:line="240" w:lineRule="auto"/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E33E4A">
        <w:rPr>
          <w:rFonts w:asciiTheme="minorHAnsi" w:hAnsiTheme="minorHAnsi" w:cstheme="minorHAnsi"/>
        </w:rPr>
        <w:t xml:space="preserve">Ad pakietu 27: </w:t>
      </w:r>
      <w:r w:rsidR="00E33E4A">
        <w:t>Zamawiający dopuszcza test wykrywający jednocześnie antygeny  wirusów: SARS-Cov-2, grypy A, grypy B, RSV oraz adenowirusa.</w:t>
      </w:r>
    </w:p>
    <w:p w:rsidR="00E33E4A" w:rsidRDefault="00E33E4A" w:rsidP="00E33E4A">
      <w:pPr>
        <w:spacing w:after="0" w:line="240" w:lineRule="auto"/>
      </w:pPr>
      <w:r>
        <w:t xml:space="preserve">Ad pakiet 15: </w:t>
      </w:r>
      <w:r w:rsidRPr="00E33E4A">
        <w:t>Zamawiający pozostawia zapisy SWZ bez zmian.</w:t>
      </w:r>
      <w:r>
        <w:t xml:space="preserve"> </w:t>
      </w:r>
      <w:r w:rsidRPr="00E33E4A">
        <w:t xml:space="preserve">Zamawiający nie dopuszcza testu z koniecznością wyjmowania </w:t>
      </w:r>
      <w:proofErr w:type="spellStart"/>
      <w:r w:rsidRPr="00E33E4A">
        <w:t>wymazówki</w:t>
      </w:r>
      <w:proofErr w:type="spellEnd"/>
      <w:r w:rsidRPr="00E33E4A">
        <w:t xml:space="preserve"> z próbki.</w:t>
      </w:r>
    </w:p>
    <w:p w:rsidR="0086191E" w:rsidRPr="00D2435E" w:rsidRDefault="00E33E4A" w:rsidP="00D2435E">
      <w:r>
        <w:t xml:space="preserve">Ad pakiet 15: </w:t>
      </w:r>
      <w:r w:rsidRPr="00E33E4A">
        <w:t xml:space="preserve">. Zamawiający </w:t>
      </w:r>
      <w:r w:rsidR="00D244CE">
        <w:t>pozostawia zapisy bez zmian.</w:t>
      </w: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411E85" w:rsidRPr="00411E85">
        <w:rPr>
          <w:rFonts w:asciiTheme="minorHAnsi" w:eastAsia="Times New Roman" w:hAnsiTheme="minorHAnsi" w:cstheme="minorHAnsi"/>
          <w:color w:val="000000" w:themeColor="text1"/>
          <w:highlight w:val="yellow"/>
        </w:rPr>
        <w:t>20</w:t>
      </w:r>
      <w:r w:rsidR="00AB4897" w:rsidRPr="00411E85">
        <w:rPr>
          <w:rFonts w:asciiTheme="minorHAnsi" w:eastAsia="Times New Roman" w:hAnsiTheme="minorHAnsi" w:cstheme="minorHAnsi"/>
          <w:color w:val="000000" w:themeColor="text1"/>
          <w:highlight w:val="yellow"/>
        </w:rPr>
        <w:t>.03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576E48" w:rsidRPr="00D2435E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  <w:bookmarkStart w:id="0" w:name="_GoBack"/>
      <w:bookmarkEnd w:id="0"/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E03AFD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17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AB4897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6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nconsolata">
    <w:altName w:val="Inconsolat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2435E">
      <w:rPr>
        <w:noProof/>
      </w:rPr>
      <w:t>13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6"/>
  </w:num>
  <w:num w:numId="10">
    <w:abstractNumId w:val="11"/>
  </w:num>
  <w:num w:numId="11">
    <w:abstractNumId w:val="19"/>
  </w:num>
  <w:num w:numId="12">
    <w:abstractNumId w:val="0"/>
  </w:num>
  <w:num w:numId="13">
    <w:abstractNumId w:val="4"/>
  </w:num>
  <w:num w:numId="14">
    <w:abstractNumId w:val="13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82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0F25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2E21"/>
    <w:rsid w:val="00126D16"/>
    <w:rsid w:val="0012744C"/>
    <w:rsid w:val="00127CA4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562F"/>
    <w:rsid w:val="001C79C5"/>
    <w:rsid w:val="001D0D46"/>
    <w:rsid w:val="001D103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4747"/>
    <w:rsid w:val="00235AD3"/>
    <w:rsid w:val="00237393"/>
    <w:rsid w:val="0023766F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1A27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C5488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3E71"/>
    <w:rsid w:val="00336465"/>
    <w:rsid w:val="003366EF"/>
    <w:rsid w:val="00336E34"/>
    <w:rsid w:val="00336F19"/>
    <w:rsid w:val="00341722"/>
    <w:rsid w:val="00343B5B"/>
    <w:rsid w:val="00343B95"/>
    <w:rsid w:val="0034509A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1E85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0AFA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BF8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293C"/>
    <w:rsid w:val="004C2E92"/>
    <w:rsid w:val="004C4A23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876E3"/>
    <w:rsid w:val="00590F45"/>
    <w:rsid w:val="00591C7C"/>
    <w:rsid w:val="00593CB8"/>
    <w:rsid w:val="005945D2"/>
    <w:rsid w:val="00596A6C"/>
    <w:rsid w:val="00596EC1"/>
    <w:rsid w:val="00596F2B"/>
    <w:rsid w:val="00597CD1"/>
    <w:rsid w:val="005A20B4"/>
    <w:rsid w:val="005A2991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7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1F86"/>
    <w:rsid w:val="007620D5"/>
    <w:rsid w:val="00762D68"/>
    <w:rsid w:val="00763DF7"/>
    <w:rsid w:val="00764BE6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B7603"/>
    <w:rsid w:val="007C3DED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DD"/>
    <w:rsid w:val="007E4DB5"/>
    <w:rsid w:val="007F05F8"/>
    <w:rsid w:val="007F0918"/>
    <w:rsid w:val="007F0DAC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91E"/>
    <w:rsid w:val="00861C76"/>
    <w:rsid w:val="0086377E"/>
    <w:rsid w:val="008643BE"/>
    <w:rsid w:val="00864686"/>
    <w:rsid w:val="008663CA"/>
    <w:rsid w:val="00867205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F96"/>
    <w:rsid w:val="008C500E"/>
    <w:rsid w:val="008C6734"/>
    <w:rsid w:val="008C762D"/>
    <w:rsid w:val="008D054C"/>
    <w:rsid w:val="008D1529"/>
    <w:rsid w:val="008D3DFE"/>
    <w:rsid w:val="008D732C"/>
    <w:rsid w:val="008D7451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67D"/>
    <w:rsid w:val="00960AF3"/>
    <w:rsid w:val="00961086"/>
    <w:rsid w:val="00963CFC"/>
    <w:rsid w:val="00964788"/>
    <w:rsid w:val="00965756"/>
    <w:rsid w:val="009702E7"/>
    <w:rsid w:val="00971354"/>
    <w:rsid w:val="0097185A"/>
    <w:rsid w:val="00972064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4192"/>
    <w:rsid w:val="00AA59CC"/>
    <w:rsid w:val="00AA6351"/>
    <w:rsid w:val="00AB1894"/>
    <w:rsid w:val="00AB3DDC"/>
    <w:rsid w:val="00AB4897"/>
    <w:rsid w:val="00AB7E86"/>
    <w:rsid w:val="00AB7FDE"/>
    <w:rsid w:val="00AC3110"/>
    <w:rsid w:val="00AC3A31"/>
    <w:rsid w:val="00AC4164"/>
    <w:rsid w:val="00AC6067"/>
    <w:rsid w:val="00AC639E"/>
    <w:rsid w:val="00AD14D1"/>
    <w:rsid w:val="00AD4604"/>
    <w:rsid w:val="00AE0D46"/>
    <w:rsid w:val="00AE0E8C"/>
    <w:rsid w:val="00AE2BE7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3193"/>
    <w:rsid w:val="00B33A29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3471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90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73C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435E"/>
    <w:rsid w:val="00D244CE"/>
    <w:rsid w:val="00D2591F"/>
    <w:rsid w:val="00D2595A"/>
    <w:rsid w:val="00D25AEC"/>
    <w:rsid w:val="00D307EE"/>
    <w:rsid w:val="00D313A2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420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2AA3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5BB3"/>
    <w:rsid w:val="00E17D11"/>
    <w:rsid w:val="00E2415C"/>
    <w:rsid w:val="00E25B5D"/>
    <w:rsid w:val="00E264EF"/>
    <w:rsid w:val="00E272AE"/>
    <w:rsid w:val="00E31F55"/>
    <w:rsid w:val="00E321E2"/>
    <w:rsid w:val="00E33D24"/>
    <w:rsid w:val="00E33E4A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0AD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298A"/>
    <w:rsid w:val="00FC3A5C"/>
    <w:rsid w:val="00FC3BDC"/>
    <w:rsid w:val="00FC3E76"/>
    <w:rsid w:val="00FC6C93"/>
    <w:rsid w:val="00FD068B"/>
    <w:rsid w:val="00FD0AC2"/>
    <w:rsid w:val="00FD0C73"/>
    <w:rsid w:val="00FD188D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19D3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91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iclinic.pl/product-pol-735-NASAL-PEN-COVID-19-ANTYG-KORON-TEST-20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F507-C8A8-4404-9D6E-75B971BA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924</TotalTime>
  <Pages>13</Pages>
  <Words>5433</Words>
  <Characters>30969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610</cp:revision>
  <cp:lastPrinted>2023-03-03T12:46:00Z</cp:lastPrinted>
  <dcterms:created xsi:type="dcterms:W3CDTF">2021-08-09T07:35:00Z</dcterms:created>
  <dcterms:modified xsi:type="dcterms:W3CDTF">2023-03-03T12:52:00Z</dcterms:modified>
</cp:coreProperties>
</file>