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3D707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3D7072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3D7072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3D7072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3D707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3D707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3D7072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3D7072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6E4790" w:rsidRDefault="006E4790" w:rsidP="0008796D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6E4790"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surowców farmaceutycznych, artykułów materiałowych, albumin, wyciągi jadów owadów błonkoskrzydłych</w:t>
      </w:r>
      <w:r w:rsidR="002D0BAF" w:rsidRPr="006E4790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3D7072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3D7072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3D7072" w:rsidRDefault="005C13B3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3D7072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3D7072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3D7072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3D7072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3D7072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3D7072" w:rsidRDefault="00C84550" w:rsidP="0008796D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3D7072">
        <w:rPr>
          <w:rFonts w:ascii="Verdana" w:hAnsi="Verdana"/>
          <w:bCs/>
          <w:color w:val="auto"/>
          <w:sz w:val="20"/>
          <w:szCs w:val="20"/>
        </w:rPr>
        <w:t>61 66 54</w:t>
      </w:r>
      <w:r w:rsidRPr="003D7072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3D7072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3D7072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3D7072" w:rsidRDefault="00B335FA" w:rsidP="0008796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3D7072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3D7072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3D7072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3D7072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3D7072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3D7072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3D7072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3D7072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3D7072">
        <w:rPr>
          <w:rFonts w:ascii="Verdana" w:hAnsi="Verdana"/>
          <w:color w:val="auto"/>
          <w:spacing w:val="5"/>
          <w:sz w:val="20"/>
          <w:szCs w:val="20"/>
        </w:rPr>
        <w:t>bezpośredniozwiązanezpostępowaniemo</w:t>
      </w:r>
      <w:proofErr w:type="spellEnd"/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C13B3" w:rsidRPr="003D7072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3D7072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3D7072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3D7072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3D7072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3D7072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3D7072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3D7072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3D7072" w:rsidRDefault="005C13B3" w:rsidP="0008796D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3D7072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3D7072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3D7072">
        <w:rPr>
          <w:rFonts w:ascii="Verdana" w:hAnsi="Verdana"/>
          <w:b/>
          <w:color w:val="auto"/>
          <w:sz w:val="20"/>
          <w:szCs w:val="20"/>
        </w:rPr>
        <w:t>art. 132</w:t>
      </w:r>
      <w:r w:rsidRPr="003D7072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3D7072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3D7072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3D7072">
        <w:rPr>
          <w:rFonts w:ascii="Verdana" w:hAnsi="Verdana"/>
          <w:color w:val="auto"/>
          <w:sz w:val="20"/>
          <w:szCs w:val="20"/>
        </w:rPr>
        <w:t>”</w:t>
      </w:r>
    </w:p>
    <w:p w:rsidR="00954F2D" w:rsidRPr="003D7072" w:rsidRDefault="00954F2D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3D7072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3D7072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3D7072" w:rsidRDefault="0099338A" w:rsidP="0008796D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3D7072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3D7072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3D7072" w:rsidRDefault="005C13B3" w:rsidP="0008796D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6E4790" w:rsidRDefault="0097021C" w:rsidP="006E4790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E4790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E4790" w:rsidRPr="006E4790">
        <w:rPr>
          <w:rFonts w:ascii="Verdana" w:hAnsi="Verdana"/>
          <w:b/>
          <w:color w:val="auto"/>
          <w:sz w:val="20"/>
          <w:szCs w:val="20"/>
        </w:rPr>
        <w:t>d</w:t>
      </w:r>
      <w:r w:rsidR="006E4790" w:rsidRPr="006E4790">
        <w:rPr>
          <w:rFonts w:ascii="Verdana" w:hAnsi="Verdana"/>
          <w:b/>
          <w:sz w:val="20"/>
          <w:szCs w:val="20"/>
        </w:rPr>
        <w:t xml:space="preserve">ostawa leków ogólnych, przeciwgruźliczych, leków odurzających, psychotropowych, leków z importu docelowego, surowców farmaceutycznych, artykułów materiałowych, albumin, wyciągi jadów owadów błonkoskrzydłych. </w:t>
      </w:r>
    </w:p>
    <w:p w:rsidR="0097021C" w:rsidRPr="003D7072" w:rsidRDefault="00E51EC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3D7072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3D7072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3D7072">
        <w:rPr>
          <w:rFonts w:ascii="Verdana" w:hAnsi="Verdana"/>
          <w:iCs/>
          <w:color w:val="auto"/>
          <w:sz w:val="20"/>
          <w:szCs w:val="20"/>
        </w:rPr>
        <w:t xml:space="preserve"> Zamówienie zostało podzielone </w:t>
      </w:r>
      <w:r w:rsidRPr="003D7072">
        <w:rPr>
          <w:rFonts w:ascii="Verdana" w:hAnsi="Verdana"/>
          <w:b/>
          <w:iCs/>
          <w:color w:val="auto"/>
          <w:sz w:val="20"/>
          <w:szCs w:val="20"/>
        </w:rPr>
        <w:t xml:space="preserve">na </w:t>
      </w:r>
      <w:r w:rsidR="002B1ADE">
        <w:rPr>
          <w:rFonts w:ascii="Verdana" w:hAnsi="Verdana"/>
          <w:b/>
          <w:iCs/>
          <w:color w:val="auto"/>
          <w:sz w:val="20"/>
          <w:szCs w:val="20"/>
        </w:rPr>
        <w:t>17</w:t>
      </w:r>
      <w:r w:rsidR="00D47C26" w:rsidRPr="003D7072">
        <w:rPr>
          <w:rFonts w:ascii="Verdana" w:hAnsi="Verdana"/>
          <w:b/>
          <w:iCs/>
          <w:color w:val="auto"/>
          <w:sz w:val="20"/>
          <w:szCs w:val="20"/>
        </w:rPr>
        <w:t xml:space="preserve"> pakietów</w:t>
      </w:r>
      <w:r w:rsidRPr="003D7072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3D7072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3D7072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3D7072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3D7072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3D7072" w:rsidRDefault="0097021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C22BEF" w:rsidRPr="003D7072" w:rsidRDefault="00C22BEF" w:rsidP="003D7072">
      <w:pPr>
        <w:ind w:left="426"/>
        <w:jc w:val="both"/>
        <w:rPr>
          <w:rFonts w:ascii="Verdana" w:eastAsia="Times New Roman" w:hAnsi="Verdana"/>
          <w:sz w:val="20"/>
          <w:szCs w:val="20"/>
        </w:rPr>
      </w:pPr>
      <w:r w:rsidRPr="003D7072">
        <w:rPr>
          <w:rFonts w:ascii="Verdana" w:eastAsia="Times New Roman" w:hAnsi="Verdana"/>
          <w:b/>
          <w:sz w:val="20"/>
          <w:szCs w:val="20"/>
        </w:rPr>
        <w:t>33700000-7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33695000-8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33694000-1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33693000-4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33692700-4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33692500-2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33692100-8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33691000-0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33690000-3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33680000-0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33675000-2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33674000-5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33670000-7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33670000-7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33662100-9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33661700-8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33661600-7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33661500-6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33661400-5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33661300-4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33661200-3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33661100-2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33661000-1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33660000-4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33651100-9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33652200-7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33652100-6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33652300-8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33642300-5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33642200-4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33642100-3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33641100-6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33641000-5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33632200-1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33632100-0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33632000-9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33631600-8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33631000-2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33630000-5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33622800-4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33622700-3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33622200-8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33622400-0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33622300-9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33622600-2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33622100-7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33622000-6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33621400-3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lastRenderedPageBreak/>
        <w:t>33621300-2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33621200-1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33621100-0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33621000-9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33620000-2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33617000-8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33616000-1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33615100-5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33615000-4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33614000-7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33613000-0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Pr="003D7072">
        <w:rPr>
          <w:rFonts w:ascii="Verdana" w:eastAsia="Times New Roman" w:hAnsi="Verdana"/>
          <w:b/>
          <w:sz w:val="20"/>
          <w:szCs w:val="20"/>
        </w:rPr>
        <w:t>33612000-3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="004C78F7">
        <w:rPr>
          <w:rFonts w:ascii="Verdana" w:hAnsi="Verdana"/>
          <w:b/>
          <w:sz w:val="20"/>
          <w:szCs w:val="20"/>
        </w:rPr>
        <w:t xml:space="preserve">    </w:t>
      </w:r>
      <w:r w:rsidRPr="003D7072">
        <w:rPr>
          <w:rFonts w:ascii="Verdana" w:eastAsia="Times New Roman" w:hAnsi="Verdana"/>
          <w:b/>
          <w:sz w:val="20"/>
          <w:szCs w:val="20"/>
        </w:rPr>
        <w:t>33611000-6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="004C78F7">
        <w:rPr>
          <w:rFonts w:ascii="Verdana" w:hAnsi="Verdana"/>
          <w:b/>
          <w:sz w:val="20"/>
          <w:szCs w:val="20"/>
        </w:rPr>
        <w:t xml:space="preserve">   </w:t>
      </w:r>
      <w:r w:rsidRPr="003D7072">
        <w:rPr>
          <w:rFonts w:ascii="Verdana" w:eastAsia="Times New Roman" w:hAnsi="Verdana"/>
          <w:b/>
          <w:sz w:val="20"/>
          <w:szCs w:val="20"/>
        </w:rPr>
        <w:t>33141550-0</w:t>
      </w:r>
      <w:r w:rsidRPr="003D7072">
        <w:rPr>
          <w:rFonts w:ascii="Verdana" w:hAnsi="Verdana"/>
          <w:b/>
          <w:sz w:val="20"/>
          <w:szCs w:val="20"/>
        </w:rPr>
        <w:t xml:space="preserve">; </w:t>
      </w:r>
      <w:r w:rsidR="004C78F7">
        <w:rPr>
          <w:rFonts w:ascii="Verdana" w:hAnsi="Verdana"/>
          <w:b/>
          <w:sz w:val="20"/>
          <w:szCs w:val="20"/>
        </w:rPr>
        <w:t xml:space="preserve">  </w:t>
      </w:r>
      <w:r w:rsidRPr="003D7072">
        <w:rPr>
          <w:rFonts w:ascii="Verdana" w:eastAsia="Times New Roman" w:hAnsi="Verdana"/>
          <w:b/>
          <w:sz w:val="20"/>
          <w:szCs w:val="20"/>
        </w:rPr>
        <w:t>33600000-6</w:t>
      </w:r>
      <w:r w:rsidRPr="00AD1752">
        <w:rPr>
          <w:rFonts w:ascii="Verdana" w:eastAsia="Times New Roman" w:hAnsi="Verdana"/>
          <w:b/>
          <w:sz w:val="20"/>
          <w:szCs w:val="20"/>
        </w:rPr>
        <w:t xml:space="preserve">; </w:t>
      </w:r>
      <w:r w:rsidR="004C78F7" w:rsidRPr="00AD1752">
        <w:rPr>
          <w:rFonts w:ascii="Verdana" w:eastAsia="Times New Roman" w:hAnsi="Verdana"/>
          <w:b/>
          <w:sz w:val="20"/>
          <w:szCs w:val="20"/>
        </w:rPr>
        <w:t xml:space="preserve">    </w:t>
      </w:r>
      <w:r w:rsidRPr="00AD1752">
        <w:rPr>
          <w:rFonts w:ascii="Verdana" w:eastAsia="Times New Roman" w:hAnsi="Verdana"/>
          <w:b/>
          <w:sz w:val="20"/>
          <w:szCs w:val="20"/>
        </w:rPr>
        <w:t>33141540-7;</w:t>
      </w:r>
      <w:r w:rsidRPr="003D7072">
        <w:rPr>
          <w:rFonts w:ascii="Verdana" w:eastAsia="Times New Roman" w:hAnsi="Verdana"/>
          <w:b/>
          <w:sz w:val="20"/>
          <w:szCs w:val="20"/>
        </w:rPr>
        <w:t xml:space="preserve"> </w:t>
      </w:r>
      <w:r w:rsidR="004C78F7">
        <w:rPr>
          <w:rFonts w:ascii="Verdana" w:eastAsia="Times New Roman" w:hAnsi="Verdana"/>
          <w:b/>
          <w:sz w:val="20"/>
          <w:szCs w:val="20"/>
        </w:rPr>
        <w:t xml:space="preserve">  </w:t>
      </w:r>
      <w:r w:rsidRPr="003D7072">
        <w:rPr>
          <w:rFonts w:ascii="Verdana" w:eastAsia="Times New Roman" w:hAnsi="Verdana"/>
          <w:b/>
          <w:sz w:val="20"/>
          <w:szCs w:val="20"/>
        </w:rPr>
        <w:t>33651600-4</w:t>
      </w:r>
    </w:p>
    <w:p w:rsidR="0008796D" w:rsidRPr="003D7072" w:rsidRDefault="0008796D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3D7072" w:rsidRDefault="00975AD7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3D7072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3D7072" w:rsidRDefault="00004D56" w:rsidP="0008796D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3D7072" w:rsidRDefault="007A7167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3D7072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3D7072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3D7072" w:rsidRDefault="006053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3D7072" w:rsidRDefault="001B717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12 miesięcy od podpisania umowy</w:t>
      </w:r>
      <w:r w:rsidR="007566DC" w:rsidRPr="003D7072">
        <w:rPr>
          <w:rFonts w:ascii="Verdana" w:hAnsi="Verdana"/>
          <w:color w:val="auto"/>
          <w:sz w:val="20"/>
          <w:szCs w:val="20"/>
        </w:rPr>
        <w:t>.</w:t>
      </w:r>
    </w:p>
    <w:p w:rsidR="007910DA" w:rsidRPr="003D7072" w:rsidRDefault="007910D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3D7072" w:rsidRDefault="00BA4DF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3D7072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3D7072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3D7072" w:rsidRDefault="00BA4DF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I.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: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1)</w:t>
      </w:r>
      <w:r w:rsidRPr="003D7072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a)</w:t>
      </w:r>
      <w:r w:rsidRPr="003D7072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b)</w:t>
      </w:r>
      <w:r w:rsidRPr="003D7072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c)</w:t>
      </w:r>
      <w:r w:rsidRPr="003D7072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d)</w:t>
      </w:r>
      <w:r w:rsidRPr="003D7072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e)</w:t>
      </w:r>
      <w:r w:rsidRPr="003D7072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f)</w:t>
      </w:r>
      <w:r w:rsidRPr="003D7072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g)</w:t>
      </w:r>
      <w:r w:rsidRPr="003D7072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h)</w:t>
      </w:r>
      <w:r w:rsidRPr="003D7072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2)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3)</w:t>
      </w:r>
      <w:r w:rsidRPr="003D7072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lastRenderedPageBreak/>
        <w:t>4)</w:t>
      </w:r>
      <w:r w:rsidRPr="003D7072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5)</w:t>
      </w:r>
      <w:r w:rsidRPr="003D7072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6)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II.</w:t>
      </w:r>
      <w:r w:rsidRPr="003D7072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”):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2)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;</w:t>
      </w:r>
    </w:p>
    <w:p w:rsidR="00BA4DF1" w:rsidRPr="003D7072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3)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</w:t>
      </w:r>
    </w:p>
    <w:p w:rsidR="007A6F2F" w:rsidRPr="003D7072" w:rsidRDefault="007A6F2F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3D7072" w:rsidRDefault="000227A0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3D7072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3D7072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3D7072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3D7072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3D7072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3D7072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3D7072" w:rsidRDefault="007A6F2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3D7072" w:rsidRDefault="00563D0A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3D7072" w:rsidRDefault="009515E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z postępowania o udzielenie zamówienia, w przypadku zamówienia o wartości równej lub przekraczającej wyrażoną w złotych równowartość kwoty dla robót </w:t>
      </w:r>
      <w:r w:rsidRPr="003D7072">
        <w:rPr>
          <w:rFonts w:ascii="Verdana" w:hAnsi="Verdana"/>
          <w:color w:val="auto"/>
          <w:sz w:val="20"/>
          <w:szCs w:val="20"/>
        </w:rPr>
        <w:lastRenderedPageBreak/>
        <w:t xml:space="preserve">budowlanych - 20 000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euro, a dla dostaw lub usług - 10 000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euro, wyklucza się wykonawcę, który udaremnia lub utrudnia stwierdzenie przestępnego pochodzenia pieniędzy lub ukrywa ich pochodzenie, w związku z brakiem możliwości ustalenia beneficjenta rzeczywistego, w rozumieniu art. 2 ust. 2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 ustawy z dnia 1 marca 2018 r. o przeciwdziałaniu praniu pieniędzy oraz finansowaniu terroryzmu (Dz. U. z 2022 r. poz. 593, 655 i 835).</w:t>
      </w:r>
    </w:p>
    <w:p w:rsidR="00C22BEF" w:rsidRPr="003D7072" w:rsidRDefault="00C22BE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3D7072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3D7072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3D7072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3D7072" w:rsidRDefault="00452E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3D7072" w:rsidRDefault="00CA15CA" w:rsidP="0008796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3D7072" w:rsidRDefault="00655993" w:rsidP="00655993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3D7072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3D7072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3D7072" w:rsidRDefault="00655993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3D7072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3D7072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3D7072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3D7072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3D7072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3D7072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3D7072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3D7072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3D7072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3D7072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CB10F2" w:rsidRPr="003D7072" w:rsidRDefault="00CB10F2" w:rsidP="00CB10F2">
      <w:pPr>
        <w:jc w:val="both"/>
        <w:rPr>
          <w:rFonts w:ascii="Verdana" w:hAnsi="Verdana" w:cs="Arial"/>
          <w:b/>
          <w:sz w:val="20"/>
          <w:szCs w:val="20"/>
        </w:rPr>
      </w:pPr>
      <w:r w:rsidRPr="003D7072">
        <w:rPr>
          <w:rFonts w:ascii="Verdana" w:hAnsi="Verdana" w:cstheme="minorHAnsi"/>
          <w:sz w:val="20"/>
          <w:szCs w:val="20"/>
        </w:rPr>
        <w:t>-</w:t>
      </w:r>
      <w:r w:rsidRPr="003D7072">
        <w:rPr>
          <w:rFonts w:ascii="Verdana" w:hAnsi="Verdana" w:cs="Arial"/>
          <w:b/>
          <w:sz w:val="20"/>
          <w:szCs w:val="20"/>
        </w:rPr>
        <w:t xml:space="preserve"> nie jest wymagane w przypadku wyrobów medycznych (pakiet nr </w:t>
      </w:r>
      <w:r w:rsidR="00785636" w:rsidRPr="003D7072">
        <w:rPr>
          <w:rFonts w:ascii="Verdana" w:hAnsi="Verdana" w:cs="Arial"/>
          <w:b/>
          <w:sz w:val="20"/>
          <w:szCs w:val="20"/>
        </w:rPr>
        <w:t>6</w:t>
      </w:r>
      <w:r w:rsidR="00EE2691" w:rsidRPr="003D7072">
        <w:rPr>
          <w:rFonts w:ascii="Verdana" w:hAnsi="Verdana" w:cs="Arial"/>
          <w:b/>
          <w:sz w:val="20"/>
          <w:szCs w:val="20"/>
        </w:rPr>
        <w:t xml:space="preserve"> i </w:t>
      </w:r>
      <w:r w:rsidR="00785636" w:rsidRPr="003D7072">
        <w:rPr>
          <w:rFonts w:ascii="Verdana" w:hAnsi="Verdana" w:cs="Arial"/>
          <w:b/>
          <w:sz w:val="20"/>
          <w:szCs w:val="20"/>
        </w:rPr>
        <w:t>11</w:t>
      </w:r>
      <w:r w:rsidRPr="003D7072">
        <w:rPr>
          <w:rFonts w:ascii="Verdana" w:hAnsi="Verdana" w:cs="Arial"/>
          <w:b/>
          <w:sz w:val="20"/>
          <w:szCs w:val="20"/>
        </w:rPr>
        <w:t>)</w:t>
      </w:r>
    </w:p>
    <w:p w:rsidR="007D7744" w:rsidRPr="003D7072" w:rsidRDefault="007D7744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3D7072" w:rsidRDefault="00B5374B" w:rsidP="0008796D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3D7072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3D7072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3D7072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3D7072" w:rsidRDefault="00280A41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3D7072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3D7072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3D7072" w:rsidRDefault="00167613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3D7072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3D7072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3D7072" w:rsidRDefault="009B3F4F" w:rsidP="0008796D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3D7072" w:rsidRDefault="006F132E" w:rsidP="0008796D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3D7072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3D7072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3D7072" w:rsidRDefault="00384318" w:rsidP="00384318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3D7072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3D7072">
        <w:rPr>
          <w:rFonts w:ascii="Verdana" w:hAnsi="Verdana"/>
          <w:color w:val="auto"/>
          <w:sz w:val="20"/>
          <w:szCs w:val="20"/>
        </w:rPr>
        <w:t>żąda</w:t>
      </w:r>
      <w:r w:rsidRPr="003D7072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3D7072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3D7072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.,</w:t>
      </w:r>
    </w:p>
    <w:p w:rsidR="005C5EAB" w:rsidRPr="003D7072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lastRenderedPageBreak/>
        <w:t xml:space="preserve">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3D7072" w:rsidRDefault="005C5EAB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3D7072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o</w:t>
      </w:r>
      <w:r w:rsidR="001B1C71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dopuszczenie</w:t>
      </w:r>
      <w:r w:rsidR="001B1C71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do</w:t>
      </w:r>
      <w:r w:rsidR="001B1C71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udziału</w:t>
      </w:r>
      <w:r w:rsidR="001B1C71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3D7072" w:rsidRDefault="005C5EAB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3D7072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3D7072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3D7072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3D7072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3D7072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3D7072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3D7072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4</w:t>
      </w: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3D7072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3D7072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3D7072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3D7072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3D7072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3D7072" w:rsidRDefault="009251F4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3D7072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3D7072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3D7072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3D7072" w:rsidRDefault="00B411A4" w:rsidP="00C22BEF">
      <w:pPr>
        <w:spacing w:line="276" w:lineRule="auto"/>
        <w:ind w:left="993" w:hanging="567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r w:rsidRPr="003D7072">
        <w:rPr>
          <w:rFonts w:ascii="Verdana" w:hAnsi="Verdana"/>
          <w:iCs/>
          <w:color w:val="auto"/>
          <w:sz w:val="20"/>
          <w:szCs w:val="20"/>
        </w:rPr>
        <w:t xml:space="preserve">2.5 </w:t>
      </w:r>
      <w:r w:rsidR="00C22BEF" w:rsidRPr="003D7072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3D7072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3D7072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3D7072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3D7072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3D7072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3D7072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3D7072">
        <w:rPr>
          <w:rFonts w:ascii="Verdana" w:hAnsi="Verdana"/>
          <w:color w:val="auto"/>
          <w:sz w:val="20"/>
          <w:szCs w:val="20"/>
        </w:rPr>
        <w:t>:</w:t>
      </w:r>
    </w:p>
    <w:p w:rsidR="005C5EAB" w:rsidRPr="003D7072" w:rsidRDefault="00184B5D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lub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miejsce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zamieszkania,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3D7072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3D7072">
        <w:rPr>
          <w:rFonts w:ascii="Verdana" w:hAnsi="Verdana"/>
          <w:color w:val="auto"/>
          <w:sz w:val="20"/>
          <w:szCs w:val="20"/>
        </w:rPr>
        <w:t>3</w:t>
      </w:r>
      <w:r w:rsidRPr="003D7072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sąd,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nie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zawarł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zawieszona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ani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nie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znajduje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się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on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3D7072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3D7072">
        <w:rPr>
          <w:rFonts w:ascii="Verdana" w:hAnsi="Verdana"/>
          <w:color w:val="auto"/>
          <w:sz w:val="20"/>
          <w:szCs w:val="20"/>
        </w:rPr>
        <w:t>procedury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przewidzianej</w:t>
      </w:r>
      <w:r w:rsidR="008B04F3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3D7072" w:rsidRDefault="009515E4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3D7072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3D7072" w:rsidRDefault="00184B5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3D7072">
        <w:rPr>
          <w:rFonts w:ascii="Verdana" w:hAnsi="Verdana"/>
          <w:color w:val="auto"/>
          <w:sz w:val="20"/>
          <w:szCs w:val="20"/>
        </w:rPr>
        <w:t>3</w:t>
      </w:r>
      <w:r w:rsidRPr="003D7072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3D7072">
        <w:rPr>
          <w:rFonts w:ascii="Verdana" w:hAnsi="Verdana"/>
          <w:color w:val="auto"/>
          <w:sz w:val="20"/>
          <w:szCs w:val="20"/>
        </w:rPr>
        <w:t>3.</w:t>
      </w:r>
      <w:r w:rsidRPr="003D7072">
        <w:rPr>
          <w:rFonts w:ascii="Verdana" w:hAnsi="Verdana"/>
          <w:color w:val="auto"/>
          <w:sz w:val="20"/>
          <w:szCs w:val="20"/>
        </w:rPr>
        <w:t>1</w:t>
      </w:r>
      <w:r w:rsidR="00F2168F" w:rsidRPr="003D7072">
        <w:rPr>
          <w:rFonts w:ascii="Verdana" w:hAnsi="Verdana"/>
          <w:color w:val="auto"/>
          <w:sz w:val="20"/>
          <w:szCs w:val="20"/>
        </w:rPr>
        <w:t>.</w:t>
      </w:r>
      <w:r w:rsidRPr="003D7072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3D7072">
        <w:rPr>
          <w:rFonts w:ascii="Verdana" w:hAnsi="Verdana"/>
          <w:color w:val="auto"/>
          <w:sz w:val="20"/>
          <w:szCs w:val="20"/>
        </w:rPr>
        <w:t xml:space="preserve">m </w:t>
      </w:r>
      <w:r w:rsidRPr="003D7072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3D7072">
        <w:rPr>
          <w:rFonts w:ascii="Verdana" w:hAnsi="Verdana"/>
          <w:color w:val="auto"/>
          <w:sz w:val="20"/>
          <w:szCs w:val="20"/>
        </w:rPr>
        <w:t>3</w:t>
      </w:r>
      <w:r w:rsidRPr="003D7072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3D7072">
        <w:rPr>
          <w:rFonts w:ascii="Verdana" w:hAnsi="Verdana"/>
          <w:color w:val="auto"/>
          <w:sz w:val="20"/>
          <w:szCs w:val="20"/>
        </w:rPr>
        <w:t>3.</w:t>
      </w:r>
      <w:r w:rsidRPr="003D7072">
        <w:rPr>
          <w:rFonts w:ascii="Verdana" w:hAnsi="Verdana"/>
          <w:color w:val="auto"/>
          <w:sz w:val="20"/>
          <w:szCs w:val="20"/>
        </w:rPr>
        <w:t>2</w:t>
      </w:r>
      <w:r w:rsidR="009515E4" w:rsidRPr="003D7072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3D7072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3D7072">
        <w:rPr>
          <w:rFonts w:ascii="Verdana" w:hAnsi="Verdana"/>
          <w:b/>
          <w:color w:val="auto"/>
          <w:sz w:val="20"/>
          <w:szCs w:val="20"/>
        </w:rPr>
        <w:t>.</w:t>
      </w:r>
      <w:r w:rsidR="006D47F7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3D7072">
        <w:rPr>
          <w:rFonts w:ascii="Verdana" w:hAnsi="Verdana"/>
          <w:color w:val="auto"/>
          <w:sz w:val="20"/>
          <w:szCs w:val="20"/>
        </w:rPr>
        <w:t xml:space="preserve">powinien </w:t>
      </w:r>
      <w:r w:rsidRPr="003D7072">
        <w:rPr>
          <w:rFonts w:ascii="Verdana" w:hAnsi="Verdana"/>
          <w:color w:val="auto"/>
          <w:sz w:val="20"/>
          <w:szCs w:val="20"/>
        </w:rPr>
        <w:t xml:space="preserve">być </w:t>
      </w:r>
      <w:r w:rsidRPr="003D7072">
        <w:rPr>
          <w:rFonts w:ascii="Verdana" w:hAnsi="Verdana"/>
          <w:color w:val="auto"/>
          <w:sz w:val="20"/>
          <w:szCs w:val="20"/>
        </w:rPr>
        <w:lastRenderedPageBreak/>
        <w:t>wystawion</w:t>
      </w:r>
      <w:r w:rsidR="00A50B85" w:rsidRPr="003D7072">
        <w:rPr>
          <w:rFonts w:ascii="Verdana" w:hAnsi="Verdana"/>
          <w:color w:val="auto"/>
          <w:sz w:val="20"/>
          <w:szCs w:val="20"/>
        </w:rPr>
        <w:t>y</w:t>
      </w:r>
      <w:r w:rsidRPr="003D7072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3D7072" w:rsidRDefault="00F2168F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3D7072" w:rsidRDefault="00F127FD" w:rsidP="00655993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3D7072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3D7072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3D7072" w:rsidRDefault="00B97FAE" w:rsidP="0008796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3D7072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3D7072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3D7072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3D7072">
        <w:rPr>
          <w:rFonts w:ascii="Verdana" w:hAnsi="Verdana"/>
          <w:color w:val="auto"/>
          <w:spacing w:val="5"/>
          <w:sz w:val="20"/>
          <w:szCs w:val="20"/>
        </w:rPr>
        <w:br/>
      </w:r>
      <w:r w:rsidRPr="003D7072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3D7072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3D7072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3D7072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3D7072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3D7072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3D7072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3D7072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3D7072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3D7072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3D7072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3D7072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3D7072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3D7072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3D7072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3D7072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3D7072" w:rsidRDefault="00F54D8D" w:rsidP="0008796D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3D7072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3D7072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3D7072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3D7072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3D7072" w:rsidRDefault="00B04C17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3D7072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3D7072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3D7072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3D7072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3D7072" w:rsidRDefault="00F54D8D" w:rsidP="0008796D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3D7072" w:rsidRDefault="006D5466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3D7072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3D7072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3D7072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3D707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3D7072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Pr="003D7072" w:rsidRDefault="004B477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3D7072">
        <w:rPr>
          <w:rFonts w:ascii="Verdana" w:hAnsi="Verdana"/>
          <w:b/>
          <w:color w:val="auto"/>
          <w:sz w:val="20"/>
          <w:szCs w:val="20"/>
        </w:rPr>
        <w:t>nie przewiduje</w:t>
      </w:r>
      <w:r w:rsidRPr="003D7072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3D7072">
        <w:rPr>
          <w:rFonts w:ascii="Verdana" w:hAnsi="Verdana"/>
          <w:color w:val="auto"/>
          <w:sz w:val="20"/>
          <w:szCs w:val="20"/>
        </w:rPr>
        <w:t>XI</w:t>
      </w:r>
      <w:r w:rsidRPr="003D7072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3D7072" w:rsidRDefault="0065599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3D7072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3D7072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3D7072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3D7072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C22BEF" w:rsidRPr="003D7072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C22BEF" w:rsidRPr="003D7072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="00BC2938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3D7072">
        <w:rPr>
          <w:rFonts w:ascii="Verdana" w:hAnsi="Verdana"/>
          <w:color w:val="auto"/>
          <w:sz w:val="20"/>
          <w:szCs w:val="20"/>
        </w:rPr>
        <w:t>255</w:t>
      </w:r>
      <w:r w:rsidRPr="003D7072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3D7072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2)</w:t>
      </w:r>
      <w:r w:rsidRPr="003D7072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3D7072">
        <w:rPr>
          <w:rFonts w:ascii="Verdana" w:hAnsi="Verdana"/>
          <w:color w:val="auto"/>
          <w:sz w:val="20"/>
          <w:szCs w:val="20"/>
        </w:rPr>
        <w:t>Teodora Jodko</w:t>
      </w:r>
      <w:r w:rsidRPr="003D7072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3D7072">
        <w:rPr>
          <w:rFonts w:ascii="Verdana" w:hAnsi="Verdana"/>
          <w:color w:val="auto"/>
          <w:sz w:val="20"/>
          <w:szCs w:val="20"/>
        </w:rPr>
        <w:t> </w:t>
      </w:r>
      <w:r w:rsidR="00004D56" w:rsidRPr="003D7072">
        <w:rPr>
          <w:rFonts w:ascii="Verdana" w:hAnsi="Verdana"/>
          <w:color w:val="auto"/>
          <w:sz w:val="20"/>
          <w:szCs w:val="20"/>
        </w:rPr>
        <w:t>302</w:t>
      </w:r>
    </w:p>
    <w:p w:rsidR="00D447D9" w:rsidRPr="003D7072" w:rsidRDefault="00D447D9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3D7072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3D7072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5C13B3" w:rsidRPr="003D7072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3D7072" w:rsidRDefault="003A3ABA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3D7072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0A4214" w:rsidRPr="000A4214">
        <w:rPr>
          <w:rFonts w:ascii="Verdana" w:hAnsi="Verdana"/>
          <w:b/>
          <w:color w:val="auto"/>
          <w:sz w:val="20"/>
          <w:szCs w:val="20"/>
        </w:rPr>
        <w:t>05.07.</w:t>
      </w:r>
      <w:r w:rsidR="00355501" w:rsidRPr="00817AE6">
        <w:rPr>
          <w:rFonts w:ascii="Verdana" w:hAnsi="Verdana"/>
          <w:b/>
          <w:color w:val="auto"/>
          <w:sz w:val="20"/>
          <w:szCs w:val="20"/>
        </w:rPr>
        <w:t>202</w:t>
      </w:r>
      <w:r w:rsidR="0008796D" w:rsidRPr="00817AE6">
        <w:rPr>
          <w:rFonts w:ascii="Verdana" w:hAnsi="Verdana"/>
          <w:b/>
          <w:color w:val="auto"/>
          <w:sz w:val="20"/>
          <w:szCs w:val="20"/>
        </w:rPr>
        <w:t>3</w:t>
      </w:r>
      <w:r w:rsidR="00355501" w:rsidRPr="00817AE6">
        <w:rPr>
          <w:rFonts w:ascii="Verdana" w:hAnsi="Verdana"/>
          <w:b/>
          <w:color w:val="auto"/>
          <w:sz w:val="20"/>
          <w:szCs w:val="20"/>
        </w:rPr>
        <w:t>r.</w:t>
      </w:r>
    </w:p>
    <w:p w:rsidR="00AC6791" w:rsidRPr="003D7072" w:rsidRDefault="00AC679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3D7072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3D7072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3D7072" w:rsidRDefault="001A3D96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3D7072" w:rsidRDefault="007910DA" w:rsidP="0008796D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3D707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3D7072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3D7072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3D7072" w:rsidRDefault="007910DA" w:rsidP="0008796D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3D7072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3D7072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3D7072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Załącznik nr 3a</w:t>
      </w:r>
      <w:r w:rsidRPr="003D7072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3D7072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3D7072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3D7072" w:rsidRDefault="007910DA" w:rsidP="0008796D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3D7072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3D7072" w:rsidRDefault="00472C6B" w:rsidP="00472C6B">
      <w:pPr>
        <w:widowControl/>
        <w:tabs>
          <w:tab w:val="left" w:pos="426"/>
        </w:tabs>
        <w:suppressAutoHyphens w:val="0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3D7072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3D7072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3D7072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3D7072" w:rsidRDefault="007910DA" w:rsidP="0008796D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3D7072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3D7072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3D7072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3D7072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3D7072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3D7072" w:rsidRDefault="0063434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3D7072" w:rsidRDefault="00857D43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3D7072">
        <w:rPr>
          <w:rFonts w:ascii="Verdana" w:hAnsi="Verdana"/>
          <w:color w:val="auto"/>
          <w:spacing w:val="5"/>
          <w:sz w:val="20"/>
          <w:szCs w:val="20"/>
        </w:rPr>
        <w:lastRenderedPageBreak/>
        <w:t>T</w:t>
      </w:r>
      <w:r w:rsidR="002A0871" w:rsidRPr="003D7072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5C13B3" w:rsidRPr="003D7072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A4214" w:rsidRDefault="00AF11F8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4214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 w:rsidRPr="000A4214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A4214" w:rsidRPr="000A4214">
        <w:rPr>
          <w:rFonts w:ascii="Verdana" w:eastAsia="Times New Roman" w:hAnsi="Verdana"/>
          <w:b/>
          <w:color w:val="auto"/>
          <w:sz w:val="20"/>
          <w:szCs w:val="20"/>
        </w:rPr>
        <w:t>07.04</w:t>
      </w:r>
      <w:r w:rsidR="00FE3532" w:rsidRPr="000A4214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0A4214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0A4214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0A4214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0A4214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0A4214" w:rsidRDefault="00487A74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A4214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0A4214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0A4214" w:rsidRDefault="005C13B3" w:rsidP="0008796D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0A4214" w:rsidRDefault="00483E0E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A4214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FE3532" w:rsidRPr="000A4214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A4214" w:rsidRPr="000A4214">
        <w:rPr>
          <w:rFonts w:ascii="Verdana" w:eastAsia="Times New Roman" w:hAnsi="Verdana"/>
          <w:b/>
          <w:color w:val="auto"/>
          <w:sz w:val="20"/>
          <w:szCs w:val="20"/>
        </w:rPr>
        <w:t>07.04</w:t>
      </w:r>
      <w:r w:rsidR="00FE3532" w:rsidRPr="000A4214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08796D" w:rsidRPr="000A4214">
        <w:rPr>
          <w:rFonts w:ascii="Verdana" w:eastAsia="Times New Roman" w:hAnsi="Verdana"/>
          <w:b/>
          <w:color w:val="auto"/>
          <w:sz w:val="20"/>
          <w:szCs w:val="20"/>
        </w:rPr>
        <w:t xml:space="preserve">2023 </w:t>
      </w:r>
      <w:r w:rsidR="00E71299" w:rsidRPr="000A4214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0A4214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3D7072" w:rsidRDefault="00857D43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3D7072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3D7072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3D7072">
        <w:rPr>
          <w:rFonts w:ascii="Verdana" w:hAnsi="Verdana" w:cstheme="minorHAnsi"/>
          <w:color w:val="auto"/>
          <w:sz w:val="20"/>
          <w:szCs w:val="20"/>
        </w:rPr>
        <w:t>)</w:t>
      </w:r>
      <w:r w:rsidRPr="003D7072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3D7072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3D7072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3D7072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3D7072" w:rsidRDefault="006322E1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3D7072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3D7072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3D7072" w:rsidRDefault="005C13B3" w:rsidP="0008796D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3D7072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D7072">
        <w:rPr>
          <w:rFonts w:ascii="Verdana" w:hAnsi="Verdana"/>
          <w:sz w:val="20"/>
          <w:szCs w:val="20"/>
        </w:rPr>
        <w:t xml:space="preserve">Cena oferty musi zostać obliczona zgodnie z </w:t>
      </w:r>
      <w:r w:rsidRPr="003D7072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3D7072">
        <w:rPr>
          <w:rFonts w:ascii="Verdana" w:hAnsi="Verdana"/>
          <w:b/>
          <w:sz w:val="20"/>
          <w:szCs w:val="20"/>
        </w:rPr>
        <w:t>2</w:t>
      </w:r>
      <w:r w:rsidRPr="003D7072">
        <w:rPr>
          <w:rFonts w:ascii="Verdana" w:hAnsi="Verdana"/>
          <w:b/>
          <w:sz w:val="20"/>
          <w:szCs w:val="20"/>
        </w:rPr>
        <w:t>),</w:t>
      </w:r>
      <w:r w:rsidRPr="003D7072">
        <w:rPr>
          <w:rFonts w:ascii="Verdana" w:hAnsi="Verdana"/>
          <w:sz w:val="20"/>
          <w:szCs w:val="20"/>
        </w:rPr>
        <w:t xml:space="preserve"> a następnie przeniesiona do </w:t>
      </w:r>
      <w:r w:rsidRPr="003D7072">
        <w:rPr>
          <w:rFonts w:ascii="Verdana" w:hAnsi="Verdana"/>
          <w:b/>
          <w:sz w:val="20"/>
          <w:szCs w:val="20"/>
        </w:rPr>
        <w:t>formu</w:t>
      </w:r>
      <w:r w:rsidR="00393DE5" w:rsidRPr="003D7072">
        <w:rPr>
          <w:rFonts w:ascii="Verdana" w:hAnsi="Verdana"/>
          <w:b/>
          <w:sz w:val="20"/>
          <w:szCs w:val="20"/>
        </w:rPr>
        <w:t>larza ofertowego (załącznik nr 1</w:t>
      </w:r>
      <w:r w:rsidRPr="003D7072">
        <w:rPr>
          <w:rFonts w:ascii="Verdana" w:hAnsi="Verdana"/>
          <w:b/>
          <w:sz w:val="20"/>
          <w:szCs w:val="20"/>
        </w:rPr>
        <w:t>).</w:t>
      </w:r>
    </w:p>
    <w:p w:rsidR="007910DA" w:rsidRPr="003D7072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D7072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3D7072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D707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3D7072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D707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3D7072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3D707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3D7072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3D707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3D7072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3D707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3D7072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3D707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3D7072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3D7072" w:rsidRDefault="007910DA" w:rsidP="0008796D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3D7072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7910DA" w:rsidRPr="003D7072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C22BEF" w:rsidRPr="00406CC0" w:rsidRDefault="00C22BEF" w:rsidP="00406CC0">
      <w:pPr>
        <w:widowControl/>
        <w:numPr>
          <w:ilvl w:val="0"/>
          <w:numId w:val="28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406CC0">
        <w:rPr>
          <w:rFonts w:ascii="Verdana" w:hAnsi="Verdana"/>
          <w:b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C22BEF" w:rsidRPr="00406CC0" w:rsidRDefault="00C22BEF" w:rsidP="00406CC0">
      <w:p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406CC0">
        <w:rPr>
          <w:rFonts w:ascii="Verdana" w:hAnsi="Verdana"/>
          <w:b/>
          <w:sz w:val="20"/>
          <w:szCs w:val="20"/>
        </w:rPr>
        <w:t>3.</w:t>
      </w:r>
      <w:r w:rsidRPr="00406CC0">
        <w:rPr>
          <w:rFonts w:ascii="Verdana" w:hAnsi="Verdana"/>
          <w:b/>
          <w:sz w:val="20"/>
          <w:szCs w:val="20"/>
        </w:rPr>
        <w:tab/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C22BEF" w:rsidRPr="00406CC0" w:rsidRDefault="00C22BEF" w:rsidP="00406CC0">
      <w:p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406CC0">
        <w:rPr>
          <w:rFonts w:ascii="Verdana" w:hAnsi="Verdana"/>
          <w:b/>
          <w:sz w:val="20"/>
          <w:szCs w:val="20"/>
        </w:rPr>
        <w:t>4.</w:t>
      </w:r>
      <w:r w:rsidRPr="00406CC0">
        <w:rPr>
          <w:rFonts w:ascii="Verdana" w:hAnsi="Verdana"/>
          <w:b/>
          <w:sz w:val="20"/>
          <w:szCs w:val="20"/>
        </w:rPr>
        <w:tab/>
        <w:t>Zamawiający nie dopuszcza zmiany nazwy  międzynarodowej, przy czym leki o tej samej nazwie międzynarodowej występujące w obrębie jednego pakietu w tej  samej postaci, lecz w różnych dawkach powinny pochodzić od tego samego producenta z wyjątkiem poz. 78, 81 z pakietu 3 oraz poz. 36 z pakietu 17.</w:t>
      </w:r>
    </w:p>
    <w:p w:rsidR="00C22BEF" w:rsidRPr="003D7072" w:rsidRDefault="00C22BEF" w:rsidP="00406CC0">
      <w:p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406CC0">
        <w:rPr>
          <w:rFonts w:ascii="Verdana" w:hAnsi="Verdana"/>
          <w:b/>
          <w:sz w:val="20"/>
          <w:szCs w:val="20"/>
        </w:rPr>
        <w:t xml:space="preserve">5. </w:t>
      </w:r>
      <w:r w:rsidRPr="00406CC0">
        <w:rPr>
          <w:rFonts w:ascii="Verdana" w:hAnsi="Verdana"/>
          <w:b/>
          <w:sz w:val="20"/>
          <w:szCs w:val="20"/>
        </w:rPr>
        <w:tab/>
        <w:t>We wszystkich pakietach  Zamawiający wymaga podania</w:t>
      </w:r>
      <w:r w:rsidRPr="003D7072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C22BEF" w:rsidRPr="003D7072" w:rsidRDefault="00C22BEF" w:rsidP="00406CC0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3D7072">
        <w:rPr>
          <w:rFonts w:ascii="Verdana" w:hAnsi="Verdana"/>
          <w:b/>
          <w:bCs/>
          <w:sz w:val="20"/>
          <w:szCs w:val="20"/>
        </w:rPr>
        <w:lastRenderedPageBreak/>
        <w:t>6.</w:t>
      </w:r>
      <w:r w:rsidRPr="003D7072">
        <w:rPr>
          <w:rFonts w:ascii="Verdana" w:hAnsi="Verdana"/>
          <w:b/>
          <w:bCs/>
          <w:sz w:val="20"/>
          <w:szCs w:val="20"/>
        </w:rPr>
        <w:tab/>
        <w:t xml:space="preserve">Zaoferowana cena jednostkowa leków z pakietu </w:t>
      </w:r>
      <w:r w:rsidRPr="00406CC0">
        <w:rPr>
          <w:rFonts w:ascii="Verdana" w:hAnsi="Verdana"/>
          <w:b/>
          <w:bCs/>
          <w:sz w:val="20"/>
          <w:szCs w:val="20"/>
        </w:rPr>
        <w:t>nr 3 poz. 24, 81, 82, 232, 233, 332</w:t>
      </w:r>
      <w:r w:rsidRPr="003D7072">
        <w:rPr>
          <w:rFonts w:ascii="Verdana" w:hAnsi="Verdana"/>
          <w:bCs/>
          <w:sz w:val="20"/>
          <w:szCs w:val="20"/>
        </w:rPr>
        <w:t xml:space="preserve"> </w:t>
      </w:r>
      <w:r w:rsidRPr="003D7072">
        <w:rPr>
          <w:rFonts w:ascii="Verdana" w:hAnsi="Verdana"/>
          <w:b/>
          <w:bCs/>
          <w:sz w:val="20"/>
          <w:szCs w:val="20"/>
        </w:rPr>
        <w:t>oraz z pakietu</w:t>
      </w:r>
      <w:r w:rsidRPr="003D7072">
        <w:rPr>
          <w:rFonts w:ascii="Verdana" w:hAnsi="Verdana"/>
          <w:bCs/>
          <w:sz w:val="20"/>
          <w:szCs w:val="20"/>
        </w:rPr>
        <w:t xml:space="preserve"> </w:t>
      </w:r>
      <w:r w:rsidRPr="00406CC0">
        <w:rPr>
          <w:rFonts w:ascii="Verdana" w:hAnsi="Verdana"/>
          <w:b/>
          <w:bCs/>
          <w:sz w:val="20"/>
          <w:szCs w:val="20"/>
        </w:rPr>
        <w:t>nr 5</w:t>
      </w:r>
      <w:r w:rsidRPr="003D7072">
        <w:rPr>
          <w:rFonts w:ascii="Verdana" w:hAnsi="Verdana"/>
          <w:bCs/>
          <w:sz w:val="20"/>
          <w:szCs w:val="20"/>
        </w:rPr>
        <w:t xml:space="preserve"> </w:t>
      </w:r>
      <w:r w:rsidRPr="003D7072">
        <w:rPr>
          <w:rFonts w:ascii="Verdana" w:hAnsi="Verdana"/>
          <w:b/>
          <w:bCs/>
          <w:sz w:val="20"/>
          <w:szCs w:val="20"/>
        </w:rPr>
        <w:t>nie może być wyższa niż limit finansowania określony przez NFZ w katalogu substancji czynnych stosowanych w chemioterapii.</w:t>
      </w:r>
    </w:p>
    <w:p w:rsidR="00C22BEF" w:rsidRPr="003D7072" w:rsidRDefault="00C22BEF" w:rsidP="00406CC0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3D7072">
        <w:rPr>
          <w:rFonts w:ascii="Verdana" w:hAnsi="Verdana"/>
          <w:b/>
          <w:bCs/>
          <w:sz w:val="20"/>
          <w:szCs w:val="20"/>
        </w:rPr>
        <w:t xml:space="preserve">7. W przypadku występowania produktów leczniczych w postaci tabletek lub kapsułek doustnych pakowanych w opakowania typu butelka lub blister zamawiający wymaga zaoferowania leku w </w:t>
      </w:r>
      <w:proofErr w:type="spellStart"/>
      <w:r w:rsidRPr="003D7072">
        <w:rPr>
          <w:rFonts w:ascii="Verdana" w:hAnsi="Verdana"/>
          <w:b/>
          <w:bCs/>
          <w:sz w:val="20"/>
          <w:szCs w:val="20"/>
        </w:rPr>
        <w:t>blistrze</w:t>
      </w:r>
      <w:proofErr w:type="spellEnd"/>
      <w:r w:rsidRPr="003D7072">
        <w:rPr>
          <w:rFonts w:ascii="Verdana" w:hAnsi="Verdana"/>
          <w:b/>
          <w:bCs/>
          <w:sz w:val="20"/>
          <w:szCs w:val="20"/>
        </w:rPr>
        <w:t>.</w:t>
      </w:r>
    </w:p>
    <w:p w:rsidR="00C22BEF" w:rsidRPr="003D7072" w:rsidRDefault="00C22BEF" w:rsidP="00406CC0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3D7072">
        <w:rPr>
          <w:rFonts w:ascii="Verdana" w:hAnsi="Verdana"/>
          <w:b/>
          <w:bCs/>
          <w:sz w:val="20"/>
          <w:szCs w:val="20"/>
        </w:rPr>
        <w:t>8. Jeżeli w trakcie trwania umowy limit finansowania określony przez NFZ ulegnie obniżeniu poniżej ceny zaoferowanej przez wykonawcę, wykonawca obniży cenę leku do limitu finansowania przez NFZ.</w:t>
      </w:r>
    </w:p>
    <w:p w:rsidR="00E04AEB" w:rsidRPr="003D7072" w:rsidRDefault="00E04AEB" w:rsidP="0008796D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3D7072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3D7072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3D7072" w:rsidRDefault="005C13B3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3D7072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3D7072">
        <w:rPr>
          <w:rFonts w:ascii="Verdana" w:hAnsi="Verdana"/>
          <w:color w:val="auto"/>
          <w:spacing w:val="4"/>
          <w:sz w:val="20"/>
          <w:szCs w:val="20"/>
        </w:rPr>
        <w:t>y</w:t>
      </w:r>
      <w:r w:rsidRPr="003D7072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3D7072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3D7072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3D7072" w:rsidRDefault="007D7497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3D7072" w:rsidRDefault="0054445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3D7072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3D7072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3D7072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3D7072">
        <w:rPr>
          <w:rFonts w:ascii="Verdana" w:hAnsi="Verdana"/>
          <w:color w:val="auto"/>
          <w:spacing w:val="5"/>
          <w:sz w:val="20"/>
          <w:szCs w:val="20"/>
        </w:rPr>
        <w:t>o</w:t>
      </w:r>
      <w:r w:rsidRPr="003D7072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3D7072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3D7072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3D7072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3D7072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3D7072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3D7072" w:rsidRDefault="007D7497" w:rsidP="0008796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3D7072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3D7072" w:rsidRDefault="00F330EB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3D7072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3D7072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3D7072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3D7072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3D7072">
        <w:rPr>
          <w:rFonts w:ascii="Verdana" w:hAnsi="Verdana"/>
          <w:color w:val="auto"/>
          <w:sz w:val="20"/>
          <w:szCs w:val="20"/>
        </w:rPr>
        <w:t>w</w:t>
      </w:r>
      <w:r w:rsidR="007D7744" w:rsidRPr="003D7072">
        <w:rPr>
          <w:rFonts w:ascii="Verdana" w:hAnsi="Verdana"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3D7072">
        <w:rPr>
          <w:rFonts w:ascii="Verdana" w:hAnsi="Verdana"/>
          <w:b/>
          <w:color w:val="auto"/>
          <w:sz w:val="20"/>
          <w:szCs w:val="20"/>
        </w:rPr>
        <w:t>u</w:t>
      </w:r>
      <w:r w:rsidRPr="003D707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3D7072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3D7072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b/>
          <w:color w:val="auto"/>
          <w:sz w:val="20"/>
          <w:szCs w:val="20"/>
        </w:rPr>
        <w:t>do SWZ</w:t>
      </w:r>
      <w:r w:rsidRPr="003D7072">
        <w:rPr>
          <w:rFonts w:ascii="Verdana" w:hAnsi="Verdana"/>
          <w:color w:val="auto"/>
          <w:sz w:val="20"/>
          <w:szCs w:val="20"/>
        </w:rPr>
        <w:t>.</w:t>
      </w:r>
    </w:p>
    <w:p w:rsidR="00B97FAE" w:rsidRPr="003D7072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3D7072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3D7072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3D7072" w:rsidRDefault="005C13B3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lastRenderedPageBreak/>
        <w:t>Odwołanie przysługuje na:</w:t>
      </w:r>
    </w:p>
    <w:p w:rsidR="00F565A0" w:rsidRPr="003D7072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3D7072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3D7072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3D7072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3D7072" w:rsidRDefault="0074511C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10</w:t>
      </w:r>
      <w:r w:rsidR="00F565A0" w:rsidRPr="003D7072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3D7072" w:rsidRDefault="00F565A0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</w:t>
      </w:r>
      <w:r w:rsidR="0074511C" w:rsidRPr="003D7072">
        <w:rPr>
          <w:rFonts w:ascii="Verdana" w:hAnsi="Verdana"/>
          <w:color w:val="auto"/>
          <w:sz w:val="20"/>
          <w:szCs w:val="20"/>
        </w:rPr>
        <w:t>5</w:t>
      </w:r>
      <w:r w:rsidRPr="003D7072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3D7072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3D7072">
        <w:rPr>
          <w:rFonts w:ascii="Verdana" w:hAnsi="Verdana"/>
          <w:color w:val="auto"/>
          <w:sz w:val="20"/>
          <w:szCs w:val="20"/>
        </w:rPr>
        <w:t>10</w:t>
      </w:r>
      <w:r w:rsidRPr="003D7072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3D7072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3D7072" w:rsidRDefault="00CA15C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3D7072" w:rsidRDefault="00D710D4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3D7072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3D7072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3D7072" w:rsidRDefault="00024D24" w:rsidP="0008796D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3D7072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3D7072" w:rsidRDefault="00F25E2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3D7072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3D7072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3D7072" w:rsidRDefault="00A04F82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3D7072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3D7072" w:rsidRDefault="00373B1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3D7072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3D7072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3D707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D7072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3D7072" w:rsidRDefault="00655993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3D7072" w:rsidRDefault="00B729C0" w:rsidP="0008796D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Zamawiają</w:t>
      </w:r>
      <w:r w:rsidR="00F83604" w:rsidRPr="003D7072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3D7072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3D7072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3D7072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3D7072" w:rsidRDefault="00D730D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3D7072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3D7072" w:rsidRDefault="00655993" w:rsidP="00655993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3D7072" w:rsidRDefault="00D730D5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lastRenderedPageBreak/>
        <w:t xml:space="preserve">Wykonawca może powierzyć wykonanie części zamówienia podwykonawcom. </w:t>
      </w:r>
    </w:p>
    <w:p w:rsidR="001608DE" w:rsidRPr="003D7072" w:rsidRDefault="001608DE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3D7072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3D7072">
        <w:rPr>
          <w:rFonts w:ascii="Verdana" w:hAnsi="Verdana"/>
          <w:color w:val="auto"/>
          <w:sz w:val="20"/>
          <w:szCs w:val="20"/>
        </w:rPr>
        <w:t>.</w:t>
      </w:r>
    </w:p>
    <w:p w:rsidR="00D730D5" w:rsidRPr="003D7072" w:rsidRDefault="00D730D5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3D7072" w:rsidRDefault="00CF74A9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3D7072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3D7072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3D7072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3D7072" w:rsidRDefault="008E0D6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3D7072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3D7072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3D7072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1.</w:t>
      </w:r>
      <w:r w:rsidRPr="003D7072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3D7072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3D7072" w:rsidRDefault="00FB3ACB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3D707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3D7072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3D7072" w:rsidRDefault="00FB3ACB" w:rsidP="0008796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3D7072">
        <w:rPr>
          <w:rFonts w:ascii="Verdana" w:hAnsi="Verdana"/>
          <w:b/>
          <w:color w:val="auto"/>
          <w:sz w:val="20"/>
          <w:szCs w:val="20"/>
        </w:rPr>
        <w:t>nie przewiduje</w:t>
      </w:r>
      <w:r w:rsidRPr="003D7072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3D7072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3D7072">
        <w:rPr>
          <w:rFonts w:ascii="Verdana" w:hAnsi="Verdana"/>
          <w:b/>
          <w:color w:val="auto"/>
          <w:sz w:val="20"/>
          <w:szCs w:val="20"/>
        </w:rPr>
        <w:t>nie przewiduje</w:t>
      </w:r>
      <w:r w:rsidRPr="003D7072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3D7072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3D7072">
        <w:rPr>
          <w:rFonts w:ascii="Verdana" w:hAnsi="Verdana"/>
          <w:b/>
          <w:color w:val="auto"/>
          <w:sz w:val="20"/>
          <w:szCs w:val="20"/>
        </w:rPr>
        <w:t>nie przewiduje</w:t>
      </w:r>
      <w:r w:rsidRPr="003D7072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3D7072" w:rsidRDefault="00F20A26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3D7072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3D7072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3D7072" w:rsidRDefault="00F8360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3D7072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3D7072" w:rsidRDefault="00F83604" w:rsidP="0008796D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3D7072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3D7072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3D7072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3D7072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3D7072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3D7072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3D7072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3D7072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3D7072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3D7072">
        <w:rPr>
          <w:rFonts w:ascii="Verdana" w:hAnsi="Verdana"/>
          <w:color w:val="auto"/>
          <w:sz w:val="20"/>
          <w:szCs w:val="20"/>
        </w:rPr>
        <w:t>–  JEDZ</w:t>
      </w:r>
      <w:r w:rsidR="00CB526B" w:rsidRPr="003D7072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3D7072">
        <w:rPr>
          <w:rFonts w:ascii="Verdana" w:hAnsi="Verdana"/>
          <w:color w:val="auto"/>
          <w:sz w:val="20"/>
          <w:szCs w:val="20"/>
        </w:rPr>
        <w:t>;</w:t>
      </w:r>
    </w:p>
    <w:p w:rsidR="0041657B" w:rsidRPr="003D7072" w:rsidRDefault="0041657B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3D7072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3D7072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3D7072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3D7072" w:rsidRDefault="000A555C" w:rsidP="000A555C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3D707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3D707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3D7072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3D7072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3D7072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3D7072">
        <w:rPr>
          <w:rFonts w:ascii="Verdana" w:hAnsi="Verdana"/>
          <w:b/>
          <w:color w:val="auto"/>
          <w:sz w:val="20"/>
          <w:szCs w:val="20"/>
        </w:rPr>
        <w:t>4</w:t>
      </w:r>
      <w:r w:rsidRPr="003D7072">
        <w:rPr>
          <w:rFonts w:ascii="Verdana" w:hAnsi="Verdana"/>
          <w:color w:val="auto"/>
          <w:sz w:val="20"/>
          <w:szCs w:val="20"/>
        </w:rPr>
        <w:t xml:space="preserve"> – </w:t>
      </w:r>
      <w:r w:rsidRPr="003D7072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3D7072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3D7072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3D7072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3D7072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3D7072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3D7072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3D7072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3D7072">
        <w:rPr>
          <w:rFonts w:ascii="Verdana" w:hAnsi="Verdana"/>
          <w:b/>
          <w:color w:val="auto"/>
          <w:sz w:val="20"/>
          <w:szCs w:val="20"/>
        </w:rPr>
        <w:t>n</w:t>
      </w:r>
      <w:r w:rsidRPr="003D7072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3D7072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3D7072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3D7072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3D7072">
        <w:rPr>
          <w:rFonts w:ascii="Verdana" w:eastAsia="Arial Unicode MS" w:hAnsi="Verdana"/>
          <w:color w:val="auto"/>
          <w:sz w:val="20"/>
          <w:szCs w:val="20"/>
        </w:rPr>
        <w:t>–</w:t>
      </w:r>
      <w:r w:rsidRPr="003D7072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3D7072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3D707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3D7072" w:rsidRDefault="00280A41" w:rsidP="0008796D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3D7072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3D7072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3D7072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3D7072" w:rsidRDefault="00280A41" w:rsidP="0008796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3D7072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3D7072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3D7072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3D7072" w:rsidRDefault="00280A41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3D7072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3D7072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3D7072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3D7072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3D7072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3D7072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3D7072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3D7072">
        <w:rPr>
          <w:rFonts w:ascii="Verdana" w:hAnsi="Verdana"/>
          <w:color w:val="auto"/>
          <w:sz w:val="20"/>
          <w:szCs w:val="20"/>
        </w:rPr>
        <w:t>Zatwierdzono</w:t>
      </w:r>
      <w:r w:rsidR="00355501" w:rsidRPr="003D7072">
        <w:rPr>
          <w:rFonts w:ascii="Verdana" w:hAnsi="Verdana"/>
          <w:color w:val="auto"/>
          <w:sz w:val="20"/>
          <w:szCs w:val="20"/>
        </w:rPr>
        <w:t xml:space="preserve">, </w:t>
      </w:r>
      <w:r w:rsidR="00406CC0">
        <w:rPr>
          <w:rFonts w:ascii="Verdana" w:hAnsi="Verdana"/>
          <w:color w:val="auto"/>
          <w:sz w:val="20"/>
          <w:szCs w:val="20"/>
        </w:rPr>
        <w:t>02.03</w:t>
      </w:r>
      <w:r w:rsidR="007622F3" w:rsidRPr="003D7072">
        <w:rPr>
          <w:rFonts w:ascii="Verdana" w:hAnsi="Verdana"/>
          <w:color w:val="auto"/>
          <w:sz w:val="20"/>
          <w:szCs w:val="20"/>
        </w:rPr>
        <w:t>.</w:t>
      </w:r>
      <w:r w:rsidR="00B45B02" w:rsidRPr="003D7072">
        <w:rPr>
          <w:rFonts w:ascii="Verdana" w:hAnsi="Verdana"/>
          <w:color w:val="auto"/>
          <w:sz w:val="20"/>
          <w:szCs w:val="20"/>
        </w:rPr>
        <w:t>2023</w:t>
      </w:r>
      <w:r w:rsidR="00355501" w:rsidRPr="003D7072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3D7072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3D7072" w:rsidRDefault="0065599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3D7072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3D7072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F4043" w:rsidRPr="003D7072" w:rsidSect="0008796D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AE6" w:rsidRDefault="00817AE6">
      <w:r>
        <w:separator/>
      </w:r>
    </w:p>
    <w:p w:rsidR="00817AE6" w:rsidRDefault="00817AE6"/>
  </w:endnote>
  <w:endnote w:type="continuationSeparator" w:id="1">
    <w:p w:rsidR="00817AE6" w:rsidRDefault="00817AE6">
      <w:r>
        <w:continuationSeparator/>
      </w:r>
    </w:p>
    <w:p w:rsidR="00817AE6" w:rsidRDefault="00817AE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6" w:rsidRDefault="00B04C1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17A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7AE6" w:rsidRDefault="00817AE6" w:rsidP="00487F43">
    <w:pPr>
      <w:pStyle w:val="Stopka"/>
      <w:ind w:right="360"/>
    </w:pPr>
  </w:p>
  <w:p w:rsidR="00817AE6" w:rsidRDefault="00817AE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6" w:rsidRPr="00657C4F" w:rsidRDefault="00817AE6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B04C17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B04C17" w:rsidRPr="00657C4F">
      <w:rPr>
        <w:rFonts w:ascii="Verdana" w:hAnsi="Verdana"/>
        <w:sz w:val="14"/>
        <w:szCs w:val="14"/>
      </w:rPr>
      <w:fldChar w:fldCharType="separate"/>
    </w:r>
    <w:r w:rsidR="00AD1752">
      <w:rPr>
        <w:rFonts w:ascii="Verdana" w:hAnsi="Verdana"/>
        <w:noProof/>
        <w:sz w:val="14"/>
        <w:szCs w:val="14"/>
      </w:rPr>
      <w:t>3</w:t>
    </w:r>
    <w:r w:rsidR="00B04C17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B04C17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B04C17" w:rsidRPr="00657C4F">
      <w:rPr>
        <w:rFonts w:ascii="Verdana" w:hAnsi="Verdana"/>
        <w:sz w:val="14"/>
        <w:szCs w:val="14"/>
      </w:rPr>
      <w:fldChar w:fldCharType="separate"/>
    </w:r>
    <w:r w:rsidR="00AD1752">
      <w:rPr>
        <w:rFonts w:ascii="Verdana" w:hAnsi="Verdana"/>
        <w:noProof/>
        <w:sz w:val="14"/>
        <w:szCs w:val="14"/>
      </w:rPr>
      <w:t>12</w:t>
    </w:r>
    <w:r w:rsidR="00B04C17"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AE6" w:rsidRDefault="00817AE6">
      <w:r>
        <w:separator/>
      </w:r>
    </w:p>
    <w:p w:rsidR="00817AE6" w:rsidRDefault="00817AE6"/>
  </w:footnote>
  <w:footnote w:type="continuationSeparator" w:id="1">
    <w:p w:rsidR="00817AE6" w:rsidRDefault="00817AE6">
      <w:r>
        <w:continuationSeparator/>
      </w:r>
    </w:p>
    <w:p w:rsidR="00817AE6" w:rsidRDefault="00817A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6" w:rsidRPr="00D447D9" w:rsidRDefault="00817AE6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19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817AE6" w:rsidRPr="00015936" w:rsidRDefault="00817AE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E6" w:rsidRPr="00004D56" w:rsidRDefault="00817AE6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79"/>
  </w:num>
  <w:num w:numId="13">
    <w:abstractNumId w:val="44"/>
  </w:num>
  <w:num w:numId="14">
    <w:abstractNumId w:val="82"/>
  </w:num>
  <w:num w:numId="15">
    <w:abstractNumId w:val="42"/>
  </w:num>
  <w:num w:numId="16">
    <w:abstractNumId w:val="77"/>
  </w:num>
  <w:num w:numId="17">
    <w:abstractNumId w:val="49"/>
  </w:num>
  <w:num w:numId="18">
    <w:abstractNumId w:val="63"/>
  </w:num>
  <w:num w:numId="19">
    <w:abstractNumId w:val="76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0"/>
  </w:num>
  <w:num w:numId="32">
    <w:abstractNumId w:val="5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66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5636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FED0-03BA-48F6-8EBF-3EAC48F2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4908</Words>
  <Characters>29449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34289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35</cp:revision>
  <cp:lastPrinted>2023-03-02T11:41:00Z</cp:lastPrinted>
  <dcterms:created xsi:type="dcterms:W3CDTF">2023-01-24T10:13:00Z</dcterms:created>
  <dcterms:modified xsi:type="dcterms:W3CDTF">2023-03-02T13:04:00Z</dcterms:modified>
</cp:coreProperties>
</file>