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E15E93" w:rsidRDefault="00B128A4" w:rsidP="00FD01AF">
      <w:pPr>
        <w:pStyle w:val="Nagwek"/>
        <w:jc w:val="both"/>
        <w:rPr>
          <w:rFonts w:ascii="Verdana" w:hAnsi="Verdana"/>
          <w:sz w:val="20"/>
          <w:szCs w:val="20"/>
        </w:rPr>
      </w:pPr>
      <w:bookmarkStart w:id="0" w:name="_GoBack"/>
      <w:bookmarkEnd w:id="0"/>
      <w:r w:rsidRPr="00E15E93">
        <w:rPr>
          <w:rFonts w:ascii="Verdana" w:hAnsi="Verdana"/>
          <w:sz w:val="20"/>
          <w:szCs w:val="20"/>
        </w:rPr>
        <w:t>W</w:t>
      </w:r>
      <w:r w:rsidR="00A16FF8" w:rsidRPr="00E15E93">
        <w:rPr>
          <w:rFonts w:ascii="Verdana" w:hAnsi="Verdana"/>
          <w:sz w:val="20"/>
          <w:szCs w:val="20"/>
        </w:rPr>
        <w:t>CPiT</w:t>
      </w:r>
      <w:r w:rsidR="005A438D" w:rsidRPr="00E15E93">
        <w:rPr>
          <w:rFonts w:ascii="Verdana" w:hAnsi="Verdana"/>
          <w:sz w:val="20"/>
          <w:szCs w:val="20"/>
        </w:rPr>
        <w:t>/EA/381-</w:t>
      </w:r>
      <w:r w:rsidR="00AA0990" w:rsidRPr="00E15E93">
        <w:rPr>
          <w:rFonts w:ascii="Verdana" w:hAnsi="Verdana"/>
          <w:sz w:val="20"/>
          <w:szCs w:val="20"/>
        </w:rPr>
        <w:t>1</w:t>
      </w:r>
      <w:r w:rsidR="00721A77" w:rsidRPr="00E15E93">
        <w:rPr>
          <w:rFonts w:ascii="Verdana" w:hAnsi="Verdana"/>
          <w:sz w:val="20"/>
          <w:szCs w:val="20"/>
        </w:rPr>
        <w:t>9</w:t>
      </w:r>
      <w:r w:rsidR="00AA0990" w:rsidRPr="00E15E93">
        <w:rPr>
          <w:rFonts w:ascii="Verdana" w:hAnsi="Verdana"/>
          <w:sz w:val="20"/>
          <w:szCs w:val="20"/>
        </w:rPr>
        <w:t>/2023</w:t>
      </w:r>
      <w:r w:rsidRPr="00E15E93">
        <w:rPr>
          <w:rFonts w:ascii="Verdana" w:hAnsi="Verdana"/>
          <w:sz w:val="20"/>
          <w:szCs w:val="20"/>
        </w:rPr>
        <w:tab/>
      </w:r>
      <w:r w:rsidRPr="00E15E93">
        <w:rPr>
          <w:rFonts w:ascii="Verdana" w:hAnsi="Verdana"/>
          <w:sz w:val="20"/>
          <w:szCs w:val="20"/>
        </w:rPr>
        <w:tab/>
        <w:t xml:space="preserve">Poznań, </w:t>
      </w:r>
      <w:r w:rsidR="00E15E93">
        <w:rPr>
          <w:rFonts w:ascii="Verdana" w:hAnsi="Verdana"/>
          <w:sz w:val="20"/>
          <w:szCs w:val="20"/>
        </w:rPr>
        <w:t>27.03</w:t>
      </w:r>
      <w:r w:rsidR="005A438D" w:rsidRPr="00E15E93">
        <w:rPr>
          <w:rFonts w:ascii="Verdana" w:hAnsi="Verdana"/>
          <w:sz w:val="20"/>
          <w:szCs w:val="20"/>
        </w:rPr>
        <w:t>.</w:t>
      </w:r>
      <w:r w:rsidR="00AA0990" w:rsidRPr="00E15E93">
        <w:rPr>
          <w:rFonts w:ascii="Verdana" w:hAnsi="Verdana"/>
          <w:sz w:val="20"/>
          <w:szCs w:val="20"/>
        </w:rPr>
        <w:t>2023</w:t>
      </w:r>
      <w:r w:rsidRPr="00E15E93">
        <w:rPr>
          <w:rFonts w:ascii="Verdana" w:hAnsi="Verdana"/>
          <w:sz w:val="20"/>
          <w:szCs w:val="20"/>
        </w:rPr>
        <w:t xml:space="preserve"> r</w:t>
      </w:r>
      <w:r w:rsidR="00BC6B76" w:rsidRPr="00E15E93">
        <w:rPr>
          <w:rFonts w:ascii="Verdana" w:hAnsi="Verdana"/>
          <w:sz w:val="20"/>
          <w:szCs w:val="20"/>
        </w:rPr>
        <w:t>.</w:t>
      </w:r>
    </w:p>
    <w:p w:rsidR="00721A77" w:rsidRPr="00E15E93" w:rsidRDefault="00B128A4" w:rsidP="00FD01AF">
      <w:pPr>
        <w:pStyle w:val="Nagwek"/>
        <w:jc w:val="both"/>
        <w:rPr>
          <w:rFonts w:ascii="Verdana" w:hAnsi="Verdana"/>
          <w:sz w:val="20"/>
          <w:szCs w:val="20"/>
        </w:rPr>
      </w:pPr>
      <w:r w:rsidRPr="00E15E93">
        <w:rPr>
          <w:rFonts w:ascii="Verdana" w:hAnsi="Verdana"/>
          <w:sz w:val="20"/>
          <w:szCs w:val="20"/>
        </w:rPr>
        <w:tab/>
      </w:r>
      <w:r w:rsidRPr="00E15E93">
        <w:rPr>
          <w:rFonts w:ascii="Verdana" w:hAnsi="Verdana"/>
          <w:sz w:val="20"/>
          <w:szCs w:val="20"/>
        </w:rPr>
        <w:tab/>
      </w:r>
    </w:p>
    <w:p w:rsidR="00B128A4" w:rsidRPr="00E15E93" w:rsidRDefault="00B128A4" w:rsidP="00FD01AF">
      <w:pPr>
        <w:pStyle w:val="Nagwek"/>
        <w:jc w:val="both"/>
        <w:rPr>
          <w:rFonts w:ascii="Verdana" w:hAnsi="Verdana"/>
          <w:sz w:val="20"/>
          <w:szCs w:val="20"/>
        </w:rPr>
      </w:pPr>
      <w:r w:rsidRPr="00E15E93">
        <w:rPr>
          <w:rFonts w:ascii="Verdana" w:hAnsi="Verdana"/>
          <w:sz w:val="20"/>
          <w:szCs w:val="20"/>
        </w:rPr>
        <w:t>Uczestnicy postępowania</w:t>
      </w:r>
    </w:p>
    <w:p w:rsidR="00556DBA" w:rsidRPr="00E15E93" w:rsidRDefault="00556DBA" w:rsidP="00FD01AF">
      <w:pPr>
        <w:spacing w:after="0" w:line="240" w:lineRule="auto"/>
        <w:jc w:val="both"/>
        <w:rPr>
          <w:rFonts w:ascii="Verdana" w:hAnsi="Verdana" w:cstheme="minorHAnsi"/>
          <w:b/>
          <w:sz w:val="20"/>
          <w:szCs w:val="20"/>
        </w:rPr>
      </w:pPr>
    </w:p>
    <w:p w:rsidR="00AD0875" w:rsidRPr="00E15E93" w:rsidRDefault="00B128A4" w:rsidP="00FD01AF">
      <w:pPr>
        <w:spacing w:after="0" w:line="240" w:lineRule="auto"/>
        <w:jc w:val="both"/>
        <w:rPr>
          <w:rFonts w:ascii="Verdana" w:hAnsi="Verdana"/>
          <w:b/>
          <w:sz w:val="20"/>
          <w:szCs w:val="20"/>
        </w:rPr>
      </w:pPr>
      <w:r w:rsidRPr="00E15E93">
        <w:rPr>
          <w:rFonts w:ascii="Verdana" w:hAnsi="Verdana" w:cstheme="minorHAnsi"/>
          <w:b/>
          <w:sz w:val="20"/>
          <w:szCs w:val="20"/>
        </w:rPr>
        <w:t xml:space="preserve">Dotyczy: przetargu nieograniczonego </w:t>
      </w:r>
      <w:r w:rsidRPr="00E15E93">
        <w:rPr>
          <w:rFonts w:ascii="Verdana" w:hAnsi="Verdana" w:cstheme="minorHAnsi"/>
          <w:b/>
          <w:sz w:val="20"/>
          <w:szCs w:val="20"/>
          <w:lang w:eastAsia="pl-PL"/>
        </w:rPr>
        <w:t xml:space="preserve">na </w:t>
      </w:r>
      <w:r w:rsidR="00315901" w:rsidRPr="00E15E93">
        <w:rPr>
          <w:rFonts w:ascii="Verdana" w:hAnsi="Verdana" w:cstheme="minorHAnsi"/>
          <w:b/>
          <w:sz w:val="20"/>
          <w:szCs w:val="20"/>
          <w:lang w:eastAsia="pl-PL"/>
        </w:rPr>
        <w:t>d</w:t>
      </w:r>
      <w:r w:rsidR="00315901" w:rsidRPr="00E15E93">
        <w:rPr>
          <w:rFonts w:ascii="Verdana" w:hAnsi="Verdana"/>
          <w:b/>
          <w:sz w:val="20"/>
          <w:szCs w:val="20"/>
        </w:rPr>
        <w:t xml:space="preserve">ostawę </w:t>
      </w:r>
      <w:r w:rsidR="00721A77" w:rsidRPr="00E15E93">
        <w:rPr>
          <w:rFonts w:ascii="Verdana" w:hAnsi="Verdana"/>
          <w:b/>
          <w:sz w:val="20"/>
          <w:szCs w:val="20"/>
        </w:rPr>
        <w:t>leków ogólnych, przeciwgruźliczych, leków odurzających, psychotropowych, leków z importu docelowego, surowców farmaceutycznych, artykułów materiałowych, albumin, wyciągi jadów owadów błonkoskrzydłych</w:t>
      </w:r>
    </w:p>
    <w:p w:rsidR="00556DBA" w:rsidRPr="00E15E93" w:rsidRDefault="00556DBA" w:rsidP="00FD01AF">
      <w:pPr>
        <w:pStyle w:val="Nagwek1"/>
        <w:spacing w:before="0" w:beforeAutospacing="0" w:after="0" w:afterAutospacing="0"/>
        <w:jc w:val="both"/>
        <w:rPr>
          <w:rFonts w:ascii="Verdana" w:hAnsi="Verdana"/>
          <w:b w:val="0"/>
          <w:sz w:val="20"/>
          <w:szCs w:val="20"/>
        </w:rPr>
      </w:pPr>
    </w:p>
    <w:p w:rsidR="00AB5738" w:rsidRPr="00E15E93" w:rsidRDefault="00B128A4" w:rsidP="00FD01AF">
      <w:pPr>
        <w:pStyle w:val="Nagwek1"/>
        <w:spacing w:before="0" w:beforeAutospacing="0" w:after="0" w:afterAutospacing="0"/>
        <w:jc w:val="both"/>
        <w:rPr>
          <w:rFonts w:ascii="Verdana" w:hAnsi="Verdana"/>
          <w:b w:val="0"/>
          <w:sz w:val="20"/>
          <w:szCs w:val="20"/>
        </w:rPr>
      </w:pPr>
      <w:r w:rsidRPr="00E15E93">
        <w:rPr>
          <w:rFonts w:ascii="Verdana" w:hAnsi="Verdana"/>
          <w:b w:val="0"/>
          <w:sz w:val="20"/>
          <w:szCs w:val="20"/>
        </w:rPr>
        <w:t xml:space="preserve">Zgodnie z art. 135 ust. 2 ustawy Prawo Zamówień Publicznych z dnia </w:t>
      </w:r>
      <w:r w:rsidRPr="00E15E93">
        <w:rPr>
          <w:rFonts w:ascii="Verdana" w:hAnsi="Verdana" w:cstheme="minorHAnsi"/>
          <w:b w:val="0"/>
          <w:sz w:val="20"/>
          <w:szCs w:val="20"/>
        </w:rPr>
        <w:t>11 września 2019 r</w:t>
      </w:r>
      <w:r w:rsidRPr="00E15E93">
        <w:rPr>
          <w:rFonts w:ascii="Verdana" w:hAnsi="Verdana"/>
          <w:b w:val="0"/>
          <w:sz w:val="20"/>
          <w:szCs w:val="20"/>
        </w:rPr>
        <w:t xml:space="preserve">. </w:t>
      </w:r>
      <w:r w:rsidRPr="00E15E93">
        <w:rPr>
          <w:rStyle w:val="Pogrubienie"/>
          <w:rFonts w:ascii="Verdana" w:hAnsi="Verdana" w:cstheme="minorHAnsi"/>
          <w:bCs/>
          <w:sz w:val="20"/>
          <w:szCs w:val="20"/>
        </w:rPr>
        <w:t>(</w:t>
      </w:r>
      <w:proofErr w:type="spellStart"/>
      <w:r w:rsidRPr="00E15E93">
        <w:rPr>
          <w:rStyle w:val="Pogrubienie"/>
          <w:rFonts w:ascii="Verdana" w:hAnsi="Verdana"/>
          <w:sz w:val="20"/>
          <w:szCs w:val="20"/>
        </w:rPr>
        <w:t>Dz.U</w:t>
      </w:r>
      <w:proofErr w:type="spellEnd"/>
      <w:r w:rsidRPr="00E15E93">
        <w:rPr>
          <w:rStyle w:val="Pogrubienie"/>
          <w:rFonts w:ascii="Verdana" w:hAnsi="Verdana"/>
          <w:sz w:val="20"/>
          <w:szCs w:val="20"/>
        </w:rPr>
        <w:t>. z 2021 r. poz. 1129</w:t>
      </w:r>
      <w:r w:rsidRPr="00E15E93">
        <w:rPr>
          <w:rFonts w:ascii="Verdana" w:hAnsi="Verdana" w:cstheme="minorHAnsi"/>
          <w:b w:val="0"/>
          <w:sz w:val="20"/>
          <w:szCs w:val="20"/>
        </w:rPr>
        <w:t xml:space="preserve"> ze zm.) </w:t>
      </w:r>
      <w:r w:rsidRPr="00E15E93">
        <w:rPr>
          <w:rFonts w:ascii="Verdana" w:hAnsi="Verdana"/>
          <w:b w:val="0"/>
          <w:sz w:val="20"/>
          <w:szCs w:val="20"/>
        </w:rPr>
        <w:t>Wielkopolskie Centrum Pulmonologii i Torakochirurgii SP ZOZ udziela wyjaśnień dotyczących S</w:t>
      </w:r>
      <w:r w:rsidR="00AB5738" w:rsidRPr="00E15E93">
        <w:rPr>
          <w:rFonts w:ascii="Verdana" w:hAnsi="Verdana"/>
          <w:b w:val="0"/>
          <w:sz w:val="20"/>
          <w:szCs w:val="20"/>
        </w:rPr>
        <w:t>pecyfikacji Warunków Zamów</w:t>
      </w:r>
      <w:r w:rsidR="00A16FF8" w:rsidRPr="00E15E93">
        <w:rPr>
          <w:rFonts w:ascii="Verdana" w:hAnsi="Verdana"/>
          <w:b w:val="0"/>
          <w:sz w:val="20"/>
          <w:szCs w:val="20"/>
        </w:rPr>
        <w:t xml:space="preserve">ienia, a na podstawia art. 137 </w:t>
      </w:r>
      <w:r w:rsidR="00AB5738" w:rsidRPr="00E15E93">
        <w:rPr>
          <w:rFonts w:ascii="Verdana" w:hAnsi="Verdana"/>
          <w:b w:val="0"/>
          <w:sz w:val="20"/>
          <w:szCs w:val="20"/>
        </w:rPr>
        <w:t xml:space="preserve">ust 1 </w:t>
      </w:r>
      <w:r w:rsidR="005A438D" w:rsidRPr="00E15E93">
        <w:rPr>
          <w:rFonts w:ascii="Verdana" w:hAnsi="Verdana"/>
          <w:b w:val="0"/>
          <w:sz w:val="20"/>
          <w:szCs w:val="20"/>
        </w:rPr>
        <w:t xml:space="preserve">tejże </w:t>
      </w:r>
      <w:r w:rsidR="00AB5738" w:rsidRPr="00E15E93">
        <w:rPr>
          <w:rFonts w:ascii="Verdana" w:hAnsi="Verdana"/>
          <w:b w:val="0"/>
          <w:sz w:val="20"/>
          <w:szCs w:val="20"/>
        </w:rPr>
        <w:t>ustawy</w:t>
      </w:r>
      <w:r w:rsidR="00A16FF8" w:rsidRPr="00E15E93">
        <w:rPr>
          <w:rFonts w:ascii="Verdana" w:hAnsi="Verdana"/>
          <w:b w:val="0"/>
          <w:sz w:val="20"/>
          <w:szCs w:val="20"/>
        </w:rPr>
        <w:t>,</w:t>
      </w:r>
      <w:r w:rsidR="00AB5738" w:rsidRPr="00E15E93">
        <w:rPr>
          <w:rFonts w:ascii="Verdana" w:hAnsi="Verdana"/>
          <w:b w:val="0"/>
          <w:sz w:val="20"/>
          <w:szCs w:val="20"/>
        </w:rPr>
        <w:t xml:space="preserve"> zmienia treść SWZ</w:t>
      </w:r>
      <w:r w:rsidR="00CE0D73" w:rsidRPr="00E15E93">
        <w:rPr>
          <w:rFonts w:ascii="Verdana" w:hAnsi="Verdana"/>
          <w:b w:val="0"/>
          <w:sz w:val="20"/>
          <w:szCs w:val="20"/>
        </w:rPr>
        <w:t>.</w:t>
      </w:r>
    </w:p>
    <w:p w:rsidR="00556DBA" w:rsidRPr="00E15E93" w:rsidRDefault="00556DBA" w:rsidP="00FD01AF">
      <w:pPr>
        <w:spacing w:after="0" w:line="240" w:lineRule="auto"/>
        <w:jc w:val="both"/>
        <w:rPr>
          <w:rFonts w:ascii="Verdana" w:eastAsia="Times New Roman" w:hAnsi="Verdana"/>
          <w:b/>
          <w:bCs/>
          <w:sz w:val="20"/>
          <w:szCs w:val="20"/>
          <w:lang w:eastAsia="pl-PL"/>
        </w:rPr>
      </w:pPr>
    </w:p>
    <w:p w:rsidR="00C2637C" w:rsidRPr="00E15E93" w:rsidRDefault="00E15E93"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w:t>
      </w:r>
      <w:r w:rsidR="00C2637C" w:rsidRPr="00E15E93">
        <w:rPr>
          <w:rFonts w:ascii="Verdana" w:eastAsia="Times New Roman" w:hAnsi="Verdana"/>
          <w:b/>
          <w:bCs/>
          <w:sz w:val="20"/>
          <w:szCs w:val="20"/>
          <w:lang w:eastAsia="pl-PL"/>
        </w:rPr>
        <w:t>yta</w:t>
      </w:r>
      <w:r w:rsidRPr="00E15E93">
        <w:rPr>
          <w:rFonts w:ascii="Verdana" w:eastAsia="Times New Roman" w:hAnsi="Verdana"/>
          <w:b/>
          <w:bCs/>
          <w:sz w:val="20"/>
          <w:szCs w:val="20"/>
          <w:lang w:eastAsia="pl-PL"/>
        </w:rPr>
        <w:t>ń</w:t>
      </w:r>
      <w:r w:rsidR="00C2637C" w:rsidRPr="00E15E93">
        <w:rPr>
          <w:rFonts w:ascii="Verdana" w:eastAsia="Times New Roman" w:hAnsi="Verdana"/>
          <w:b/>
          <w:bCs/>
          <w:sz w:val="20"/>
          <w:szCs w:val="20"/>
          <w:lang w:eastAsia="pl-PL"/>
        </w:rPr>
        <w:t xml:space="preserve"> nr 1:</w:t>
      </w:r>
    </w:p>
    <w:p w:rsidR="00721A77" w:rsidRPr="00E15E93" w:rsidRDefault="00721A77" w:rsidP="00FD01AF">
      <w:pPr>
        <w:spacing w:after="0" w:line="240" w:lineRule="auto"/>
        <w:jc w:val="both"/>
        <w:rPr>
          <w:rFonts w:ascii="Verdana" w:eastAsia="Times New Roman" w:hAnsi="Verdana"/>
          <w:b/>
          <w:bCs/>
          <w:sz w:val="20"/>
          <w:szCs w:val="20"/>
          <w:lang w:eastAsia="pl-PL"/>
        </w:rPr>
      </w:pPr>
    </w:p>
    <w:p w:rsidR="00721A77" w:rsidRPr="00E15E93" w:rsidRDefault="00721A77" w:rsidP="00FD01AF">
      <w:pPr>
        <w:autoSpaceDE w:val="0"/>
        <w:autoSpaceDN w:val="0"/>
        <w:adjustRightInd w:val="0"/>
        <w:spacing w:after="0" w:line="240" w:lineRule="auto"/>
        <w:jc w:val="both"/>
        <w:rPr>
          <w:rFonts w:ascii="Cambria,Bold" w:eastAsiaTheme="minorHAnsi" w:hAnsi="Cambria,Bold" w:cs="Cambria,Bold"/>
          <w:bCs/>
          <w:sz w:val="20"/>
          <w:szCs w:val="20"/>
        </w:rPr>
      </w:pPr>
      <w:r w:rsidRPr="00E15E93">
        <w:rPr>
          <w:rFonts w:ascii="Cambria,Bold" w:eastAsiaTheme="minorHAnsi" w:hAnsi="Cambria,Bold" w:cs="Cambria,Bold"/>
          <w:bCs/>
          <w:sz w:val="20"/>
          <w:szCs w:val="20"/>
        </w:rPr>
        <w:t>Dotyczy wszystkich pakietów :</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Bold" w:eastAsiaTheme="minorHAnsi" w:hAnsi="Cambria,Bold" w:cs="Cambria,Bold"/>
          <w:bCs/>
          <w:sz w:val="20"/>
          <w:szCs w:val="20"/>
        </w:rPr>
        <w:t xml:space="preserve">Pytanie 1 </w:t>
      </w:r>
      <w:r w:rsidRPr="00E15E93">
        <w:rPr>
          <w:rFonts w:ascii="Cambria" w:eastAsiaTheme="minorHAnsi" w:hAnsi="Cambria" w:cs="Cambria"/>
          <w:sz w:val="20"/>
          <w:szCs w:val="20"/>
        </w:rPr>
        <w:t>– Czy Zamawiający wyrazi zgodę na zmianę postaci proponowanych</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 w:eastAsiaTheme="minorHAnsi" w:hAnsi="Cambria" w:cs="Cambria"/>
          <w:sz w:val="20"/>
          <w:szCs w:val="20"/>
        </w:rPr>
        <w:t>preparatów – tabletki na tabletki powlekane lub kapsułki lub drażetki i odwrotnie?</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Bold" w:eastAsiaTheme="minorHAnsi" w:hAnsi="Cambria,Bold" w:cs="Cambria,Bold"/>
          <w:bCs/>
          <w:sz w:val="20"/>
          <w:szCs w:val="20"/>
        </w:rPr>
        <w:t xml:space="preserve">Pytanie 2 </w:t>
      </w:r>
      <w:r w:rsidRPr="00E15E93">
        <w:rPr>
          <w:rFonts w:ascii="Cambria" w:eastAsiaTheme="minorHAnsi" w:hAnsi="Cambria" w:cs="Cambria"/>
          <w:sz w:val="20"/>
          <w:szCs w:val="20"/>
        </w:rPr>
        <w:t>– Czy Zamawiający wyrazi zgodę na zmianę fiolki na ampułki i odwrotnie?</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Bold" w:eastAsiaTheme="minorHAnsi" w:hAnsi="Cambria,Bold" w:cs="Cambria,Bold"/>
          <w:bCs/>
          <w:sz w:val="20"/>
          <w:szCs w:val="20"/>
        </w:rPr>
        <w:t>Pytanie 3</w:t>
      </w:r>
      <w:r w:rsidRPr="00E15E93">
        <w:rPr>
          <w:rFonts w:ascii="Cambria,Bold" w:eastAsiaTheme="minorHAnsi" w:hAnsi="Cambria,Bold" w:cs="Cambria,Bold"/>
          <w:b/>
          <w:bCs/>
          <w:sz w:val="20"/>
          <w:szCs w:val="20"/>
        </w:rPr>
        <w:t xml:space="preserve"> </w:t>
      </w:r>
      <w:r w:rsidRPr="00E15E93">
        <w:rPr>
          <w:rFonts w:ascii="Cambria" w:eastAsiaTheme="minorHAnsi" w:hAnsi="Cambria" w:cs="Cambria"/>
          <w:sz w:val="20"/>
          <w:szCs w:val="20"/>
        </w:rPr>
        <w:t>– Czy Zamawiający wyrazi zgodę na zmianę fiolki lub ampułki na ampułkostrzykawkę</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 w:eastAsiaTheme="minorHAnsi" w:hAnsi="Cambria" w:cs="Cambria"/>
          <w:sz w:val="20"/>
          <w:szCs w:val="20"/>
        </w:rPr>
        <w:t>i odwrotnie?</w:t>
      </w:r>
    </w:p>
    <w:p w:rsidR="00721A77" w:rsidRPr="00E15E93" w:rsidRDefault="00721A77"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Odpowiedź ad 1-3 :</w:t>
      </w:r>
      <w:r w:rsidRPr="00E15E93">
        <w:rPr>
          <w:rFonts w:ascii="Verdana" w:hAnsi="Verdana"/>
          <w:b/>
          <w:sz w:val="20"/>
          <w:szCs w:val="20"/>
        </w:rPr>
        <w:t xml:space="preserve"> Nie został podany nr pozycji ani nr pakietu na wyrażenie zgody na zmianę postaci proponowanych preparatów .</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Bold" w:eastAsiaTheme="minorHAnsi" w:hAnsi="Cambria,Bold" w:cs="Cambria,Bold"/>
          <w:bCs/>
          <w:sz w:val="20"/>
          <w:szCs w:val="20"/>
        </w:rPr>
        <w:t>Pytanie 5 –</w:t>
      </w:r>
      <w:r w:rsidRPr="00E15E93">
        <w:rPr>
          <w:rFonts w:ascii="Cambria,Bold" w:eastAsiaTheme="minorHAnsi" w:hAnsi="Cambria,Bold" w:cs="Cambria,Bold"/>
          <w:b/>
          <w:bCs/>
          <w:sz w:val="20"/>
          <w:szCs w:val="20"/>
        </w:rPr>
        <w:t xml:space="preserve"> </w:t>
      </w:r>
      <w:r w:rsidRPr="00E15E93">
        <w:rPr>
          <w:rFonts w:ascii="Cambria" w:eastAsiaTheme="minorHAnsi" w:hAnsi="Cambria" w:cs="Cambria"/>
          <w:sz w:val="20"/>
          <w:szCs w:val="20"/>
        </w:rPr>
        <w:t>Czy Zamawiający pod pojęciem możliwości zmiany wielkości opakowania</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 w:eastAsiaTheme="minorHAnsi" w:hAnsi="Cambria" w:cs="Cambria"/>
          <w:sz w:val="20"/>
          <w:szCs w:val="20"/>
        </w:rPr>
        <w:t>rozumie również zmianę gramatury (gramy, kilogramy, mililitry, litry itd.) Przykładowo:</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 w:eastAsiaTheme="minorHAnsi" w:hAnsi="Cambria" w:cs="Cambria"/>
          <w:sz w:val="20"/>
          <w:szCs w:val="20"/>
        </w:rPr>
        <w:t>Zamawiający wymaga maści w opakowaniu 25g, czy można zaoferować maść w</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 w:eastAsiaTheme="minorHAnsi" w:hAnsi="Cambria" w:cs="Cambria"/>
          <w:sz w:val="20"/>
          <w:szCs w:val="20"/>
        </w:rPr>
        <w:t>opakowaniu 20g lub 30g?</w:t>
      </w:r>
    </w:p>
    <w:p w:rsidR="00721A77" w:rsidRDefault="00721A77"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 xml:space="preserve">Zamawiający informuje, że zgodnie pkt. XVIII SWZ : </w:t>
      </w:r>
      <w:r w:rsidR="00C2637C" w:rsidRPr="00E15E93">
        <w:rPr>
          <w:rFonts w:ascii="Verdana" w:hAnsi="Verdana"/>
          <w:b/>
          <w:sz w:val="20"/>
          <w:szCs w:val="20"/>
        </w:rPr>
        <w:t>„</w:t>
      </w:r>
      <w:r w:rsidRPr="00E15E93">
        <w:rPr>
          <w:rFonts w:ascii="Verdana" w:hAnsi="Verdana"/>
          <w:b/>
          <w:sz w:val="20"/>
          <w:szCs w:val="20"/>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r w:rsidR="00C2637C" w:rsidRPr="00E15E93">
        <w:rPr>
          <w:rFonts w:ascii="Verdana" w:hAnsi="Verdana"/>
          <w:b/>
          <w:sz w:val="20"/>
          <w:szCs w:val="20"/>
        </w:rPr>
        <w:t xml:space="preserve"> </w:t>
      </w:r>
      <w:r w:rsidRPr="00E15E93">
        <w:rPr>
          <w:rFonts w:ascii="Verdana" w:hAnsi="Verdana"/>
          <w:b/>
          <w:sz w:val="20"/>
          <w:szCs w:val="20"/>
        </w:rPr>
        <w:t>Zamawiający dopuszcza wycenę leku  za opakowanie a nie za sztukę (jeżeli nie ma możliwości zakupu leku w innej formie niż dostępne na rynku opakowanie handlowe) w pozycjach, gdzie w SIWZ występują sztuki lub miligramy.</w:t>
      </w:r>
      <w:r w:rsidR="00C2637C" w:rsidRPr="00E15E93">
        <w:rPr>
          <w:rFonts w:ascii="Verdana" w:hAnsi="Verdana"/>
          <w:b/>
          <w:sz w:val="20"/>
          <w:szCs w:val="20"/>
        </w:rPr>
        <w:t>”</w:t>
      </w:r>
    </w:p>
    <w:p w:rsidR="00E15E93" w:rsidRPr="00E15E93" w:rsidRDefault="00E15E93" w:rsidP="00FD01AF">
      <w:pPr>
        <w:spacing w:after="0" w:line="240" w:lineRule="auto"/>
        <w:jc w:val="both"/>
        <w:rPr>
          <w:rFonts w:ascii="Verdana" w:hAnsi="Verdana"/>
          <w:b/>
          <w:sz w:val="20"/>
          <w:szCs w:val="20"/>
        </w:rPr>
      </w:pP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Bold" w:eastAsiaTheme="minorHAnsi" w:hAnsi="Cambria,Bold" w:cs="Cambria,Bold"/>
          <w:bCs/>
          <w:sz w:val="20"/>
          <w:szCs w:val="20"/>
        </w:rPr>
        <w:t xml:space="preserve">Pytanie 6 </w:t>
      </w:r>
      <w:r w:rsidRPr="00E15E93">
        <w:rPr>
          <w:rFonts w:ascii="Cambria" w:eastAsiaTheme="minorHAnsi" w:hAnsi="Cambria" w:cs="Cambria"/>
          <w:sz w:val="20"/>
          <w:szCs w:val="20"/>
        </w:rPr>
        <w:t>– Zwracamy się z prośbą o określenie w jaki sposób postąpić w przypadku</w:t>
      </w:r>
    </w:p>
    <w:p w:rsidR="00721A77" w:rsidRPr="00E15E93" w:rsidRDefault="00721A77" w:rsidP="00FD01AF">
      <w:pPr>
        <w:autoSpaceDE w:val="0"/>
        <w:autoSpaceDN w:val="0"/>
        <w:adjustRightInd w:val="0"/>
        <w:spacing w:after="0" w:line="240" w:lineRule="auto"/>
        <w:jc w:val="both"/>
        <w:rPr>
          <w:rFonts w:ascii="Cambria" w:eastAsiaTheme="minorHAnsi" w:hAnsi="Cambria" w:cs="Cambria"/>
          <w:sz w:val="20"/>
          <w:szCs w:val="20"/>
        </w:rPr>
      </w:pPr>
      <w:r w:rsidRPr="00E15E93">
        <w:rPr>
          <w:rFonts w:ascii="Cambria" w:eastAsiaTheme="minorHAnsi" w:hAnsi="Cambria" w:cs="Cambria"/>
          <w:sz w:val="20"/>
          <w:szCs w:val="20"/>
        </w:rPr>
        <w:t>zaprzestania lub braku produkcji danego preparatu. Czy Zamawiający wyrazi zgodę na</w:t>
      </w:r>
    </w:p>
    <w:p w:rsidR="00721A77" w:rsidRPr="00E15E93" w:rsidRDefault="00721A77" w:rsidP="00FD01AF">
      <w:pPr>
        <w:spacing w:after="0" w:line="240" w:lineRule="auto"/>
        <w:jc w:val="both"/>
        <w:rPr>
          <w:rFonts w:ascii="Verdana" w:eastAsia="Times New Roman" w:hAnsi="Verdana"/>
          <w:b/>
          <w:bCs/>
          <w:sz w:val="20"/>
          <w:szCs w:val="20"/>
          <w:lang w:eastAsia="pl-PL"/>
        </w:rPr>
      </w:pPr>
      <w:r w:rsidRPr="00E15E93">
        <w:rPr>
          <w:rFonts w:ascii="Cambria" w:eastAsiaTheme="minorHAnsi" w:hAnsi="Cambria" w:cs="Cambria"/>
          <w:sz w:val="20"/>
          <w:szCs w:val="20"/>
        </w:rPr>
        <w:t>podanie ostatniej ceny i informacji pod pakietem?</w:t>
      </w:r>
    </w:p>
    <w:p w:rsidR="00721A77" w:rsidRPr="00E15E93" w:rsidRDefault="00721A77"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Odpowiedź:</w:t>
      </w:r>
      <w:r w:rsidR="00C2637C" w:rsidRPr="00E15E93">
        <w:rPr>
          <w:rFonts w:ascii="Verdana" w:eastAsia="Times New Roman" w:hAnsi="Verdana"/>
          <w:b/>
          <w:bCs/>
          <w:iCs/>
          <w:sz w:val="20"/>
          <w:szCs w:val="20"/>
          <w:lang w:eastAsia="pl-PL"/>
        </w:rPr>
        <w:t xml:space="preserve"> Należy zaproponować lek o takiej samej nazwie międzynarodowej i dawce dostępny na rynku.</w:t>
      </w:r>
      <w:r w:rsidRPr="00E15E93">
        <w:rPr>
          <w:rFonts w:ascii="Verdana" w:eastAsia="Times New Roman" w:hAnsi="Verdana"/>
          <w:b/>
          <w:bCs/>
          <w:iCs/>
          <w:sz w:val="20"/>
          <w:szCs w:val="20"/>
          <w:lang w:eastAsia="pl-PL"/>
        </w:rPr>
        <w:t xml:space="preserve"> </w:t>
      </w:r>
      <w:r w:rsidRPr="00E15E93">
        <w:rPr>
          <w:rFonts w:ascii="Verdana" w:hAnsi="Verdana"/>
          <w:b/>
          <w:sz w:val="20"/>
          <w:szCs w:val="20"/>
        </w:rPr>
        <w:t xml:space="preserve">Zamawiający informuje, że zgodnie z § 3 ust. 10 pkt. </w:t>
      </w:r>
      <w:proofErr w:type="spellStart"/>
      <w:r w:rsidRPr="00E15E93">
        <w:rPr>
          <w:rFonts w:ascii="Verdana" w:hAnsi="Verdana"/>
          <w:b/>
          <w:sz w:val="20"/>
          <w:szCs w:val="20"/>
        </w:rPr>
        <w:t>a-f</w:t>
      </w:r>
      <w:proofErr w:type="spellEnd"/>
      <w:r w:rsidRPr="00E15E93">
        <w:rPr>
          <w:rFonts w:ascii="Verdana" w:hAnsi="Verdana"/>
          <w:b/>
          <w:sz w:val="20"/>
          <w:szCs w:val="20"/>
        </w:rPr>
        <w:t xml:space="preserve"> projektowanych postanowień umowy: „ </w:t>
      </w:r>
      <w:r w:rsidRPr="00E15E93">
        <w:rPr>
          <w:rFonts w:ascii="Verdana" w:hAnsi="Verdana" w:cs="Calibri"/>
          <w:b/>
          <w:bCs/>
          <w:sz w:val="20"/>
          <w:szCs w:val="20"/>
        </w:rPr>
        <w:t xml:space="preserve">dopuszczalna jest zmiana leku wskazanego w ofercie na lek równoważny o innej nazwie handlowej, spełniający wymogi określone w </w:t>
      </w:r>
      <w:proofErr w:type="spellStart"/>
      <w:r w:rsidRPr="00E15E93">
        <w:rPr>
          <w:rFonts w:ascii="Verdana" w:hAnsi="Verdana" w:cs="Calibri"/>
          <w:b/>
          <w:bCs/>
          <w:sz w:val="20"/>
          <w:szCs w:val="20"/>
        </w:rPr>
        <w:t>Swz</w:t>
      </w:r>
      <w:proofErr w:type="spellEnd"/>
      <w:r w:rsidRPr="00E15E93">
        <w:rPr>
          <w:rFonts w:ascii="Verdana" w:hAnsi="Verdana" w:cs="Calibri"/>
          <w:b/>
          <w:bCs/>
          <w:sz w:val="20"/>
          <w:szCs w:val="20"/>
        </w:rPr>
        <w:t xml:space="preserve"> – o cenie jednostkowej nie wyższej niż ofertowa. Zmiany w tym zakresie wymagają zgody obu stron i formy pisemnej pod rygorem nieważności”.</w:t>
      </w:r>
    </w:p>
    <w:p w:rsidR="00721A77" w:rsidRDefault="00721A77" w:rsidP="00FD01AF">
      <w:pPr>
        <w:spacing w:after="0" w:line="240" w:lineRule="auto"/>
        <w:jc w:val="both"/>
        <w:rPr>
          <w:rFonts w:ascii="Verdana" w:eastAsia="Times New Roman" w:hAnsi="Verdana"/>
          <w:b/>
          <w:bCs/>
          <w:sz w:val="20"/>
          <w:szCs w:val="20"/>
          <w:lang w:eastAsia="pl-PL"/>
        </w:rPr>
      </w:pPr>
    </w:p>
    <w:p w:rsidR="00FD01AF" w:rsidRPr="00E15E93" w:rsidRDefault="00FD01AF" w:rsidP="00FD01AF">
      <w:pPr>
        <w:spacing w:after="0" w:line="240" w:lineRule="auto"/>
        <w:jc w:val="both"/>
        <w:rPr>
          <w:rFonts w:ascii="Verdana" w:eastAsia="Times New Roman" w:hAnsi="Verdana"/>
          <w:b/>
          <w:bCs/>
          <w:sz w:val="20"/>
          <w:szCs w:val="20"/>
          <w:lang w:eastAsia="pl-PL"/>
        </w:rPr>
      </w:pPr>
    </w:p>
    <w:p w:rsidR="00C2637C" w:rsidRPr="00E15E93" w:rsidRDefault="00E15E93"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pytań</w:t>
      </w:r>
      <w:r w:rsidR="00C2637C" w:rsidRPr="00E15E93">
        <w:rPr>
          <w:rFonts w:ascii="Verdana" w:eastAsia="Times New Roman" w:hAnsi="Verdana"/>
          <w:b/>
          <w:bCs/>
          <w:sz w:val="20"/>
          <w:szCs w:val="20"/>
          <w:lang w:eastAsia="pl-PL"/>
        </w:rPr>
        <w:t xml:space="preserve"> nr 2:</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sz w:val="20"/>
          <w:szCs w:val="20"/>
        </w:rPr>
        <w:t xml:space="preserve">Przesyłam pytanie do przetargu pakiet 3 pozycja 253: </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sz w:val="20"/>
          <w:szCs w:val="20"/>
        </w:rPr>
        <w:t xml:space="preserve">Czy Zamawiający wyraża zgodę na złożenie oferty na potas w postaci kapsułek o przedłużonym uwalnianiu 315 mg jonów potasu (600 mg chlorku potasu) x 100 kapsułek? </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sz w:val="20"/>
          <w:szCs w:val="20"/>
        </w:rPr>
        <w:t xml:space="preserve">Lek </w:t>
      </w:r>
      <w:proofErr w:type="spellStart"/>
      <w:r w:rsidRPr="00E15E93">
        <w:rPr>
          <w:rFonts w:eastAsiaTheme="minorHAnsi" w:cs="Calibri"/>
          <w:sz w:val="20"/>
          <w:szCs w:val="20"/>
        </w:rPr>
        <w:t>Kaldyum</w:t>
      </w:r>
      <w:proofErr w:type="spellEnd"/>
      <w:r w:rsidRPr="00E15E93">
        <w:rPr>
          <w:rFonts w:eastAsiaTheme="minorHAnsi" w:cs="Calibri"/>
          <w:sz w:val="20"/>
          <w:szCs w:val="20"/>
        </w:rPr>
        <w:t xml:space="preserve"> ma postać kapsułek o przedłużonym uwalnianiu. </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sz w:val="20"/>
          <w:szCs w:val="20"/>
        </w:rPr>
        <w:t xml:space="preserve">Kapsułka zawiera mieszaninę jasnoniebieskich i białych lub prawie białych </w:t>
      </w:r>
      <w:proofErr w:type="spellStart"/>
      <w:r w:rsidRPr="00E15E93">
        <w:rPr>
          <w:rFonts w:eastAsiaTheme="minorHAnsi" w:cs="Calibri"/>
          <w:sz w:val="20"/>
          <w:szCs w:val="20"/>
        </w:rPr>
        <w:t>peletek</w:t>
      </w:r>
      <w:proofErr w:type="spellEnd"/>
      <w:r w:rsidRPr="00E15E93">
        <w:rPr>
          <w:rFonts w:eastAsiaTheme="minorHAnsi" w:cs="Calibri"/>
          <w:sz w:val="20"/>
          <w:szCs w:val="20"/>
        </w:rPr>
        <w:t xml:space="preserve"> zapewniających przedłużone uwalnianie chlorku potasu. </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sz w:val="20"/>
          <w:szCs w:val="20"/>
        </w:rPr>
        <w:t xml:space="preserve">Po rozpadzie kapsułki, </w:t>
      </w:r>
      <w:proofErr w:type="spellStart"/>
      <w:r w:rsidRPr="00E15E93">
        <w:rPr>
          <w:rFonts w:eastAsiaTheme="minorHAnsi" w:cs="Calibri"/>
          <w:sz w:val="20"/>
          <w:szCs w:val="20"/>
        </w:rPr>
        <w:t>peletki</w:t>
      </w:r>
      <w:proofErr w:type="spellEnd"/>
      <w:r w:rsidRPr="00E15E93">
        <w:rPr>
          <w:rFonts w:eastAsiaTheme="minorHAnsi" w:cs="Calibri"/>
          <w:sz w:val="20"/>
          <w:szCs w:val="20"/>
        </w:rPr>
        <w:t xml:space="preserve"> ulegają rozproszeniu w treści pokarmowej i stopniowo uwalniają substancję czynną w trakcie przechodzenia przez przewód pokarmowy. </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bCs/>
          <w:sz w:val="20"/>
          <w:szCs w:val="20"/>
        </w:rPr>
        <w:t xml:space="preserve">Chroni to przed osiąganiem nadmiernie wysokiego miejscowego stężenia chlorku potasu i zmniejsza niepożądane działania na przewód pokarmowy. </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bCs/>
          <w:sz w:val="20"/>
          <w:szCs w:val="20"/>
        </w:rPr>
        <w:t xml:space="preserve">Lek </w:t>
      </w:r>
      <w:proofErr w:type="spellStart"/>
      <w:r w:rsidRPr="00E15E93">
        <w:rPr>
          <w:rFonts w:eastAsiaTheme="minorHAnsi" w:cs="Calibri"/>
          <w:bCs/>
          <w:sz w:val="20"/>
          <w:szCs w:val="20"/>
        </w:rPr>
        <w:t>Kaldyum</w:t>
      </w:r>
      <w:proofErr w:type="spellEnd"/>
      <w:r w:rsidRPr="00E15E93">
        <w:rPr>
          <w:rFonts w:eastAsiaTheme="minorHAnsi" w:cs="Calibri"/>
          <w:bCs/>
          <w:sz w:val="20"/>
          <w:szCs w:val="20"/>
        </w:rPr>
        <w:t xml:space="preserve"> może być podany pacjentom karmionym przez zgłębnik </w:t>
      </w:r>
      <w:r w:rsidRPr="00E15E93">
        <w:rPr>
          <w:rFonts w:eastAsiaTheme="minorHAnsi" w:cs="Calibri"/>
          <w:sz w:val="20"/>
          <w:szCs w:val="20"/>
        </w:rPr>
        <w:t xml:space="preserve">ponieważ zgodnie z </w:t>
      </w:r>
      <w:proofErr w:type="spellStart"/>
      <w:r w:rsidRPr="00E15E93">
        <w:rPr>
          <w:rFonts w:eastAsiaTheme="minorHAnsi" w:cs="Calibri"/>
          <w:sz w:val="20"/>
          <w:szCs w:val="20"/>
        </w:rPr>
        <w:t>ChPL</w:t>
      </w:r>
      <w:proofErr w:type="spellEnd"/>
      <w:r w:rsidRPr="00E15E93">
        <w:rPr>
          <w:rFonts w:eastAsiaTheme="minorHAnsi" w:cs="Calibri"/>
          <w:sz w:val="20"/>
          <w:szCs w:val="20"/>
        </w:rPr>
        <w:t xml:space="preserve"> kapsułkę można otworzyć i wymieszać </w:t>
      </w:r>
      <w:proofErr w:type="spellStart"/>
      <w:r w:rsidRPr="00E15E93">
        <w:rPr>
          <w:rFonts w:eastAsiaTheme="minorHAnsi" w:cs="Calibri"/>
          <w:sz w:val="20"/>
          <w:szCs w:val="20"/>
        </w:rPr>
        <w:t>peletki</w:t>
      </w:r>
      <w:proofErr w:type="spellEnd"/>
      <w:r w:rsidRPr="00E15E93">
        <w:rPr>
          <w:rFonts w:eastAsiaTheme="minorHAnsi" w:cs="Calibri"/>
          <w:sz w:val="20"/>
          <w:szCs w:val="20"/>
        </w:rPr>
        <w:t xml:space="preserve"> z pokarmem lub płynem podawanym przez zgłębnik żołądkowy lub jelitowy. </w:t>
      </w:r>
    </w:p>
    <w:p w:rsidR="00C2637C" w:rsidRPr="00E15E93" w:rsidRDefault="00C2637C" w:rsidP="00FD01AF">
      <w:pPr>
        <w:autoSpaceDE w:val="0"/>
        <w:autoSpaceDN w:val="0"/>
        <w:adjustRightInd w:val="0"/>
        <w:spacing w:after="0" w:line="240" w:lineRule="auto"/>
        <w:jc w:val="both"/>
        <w:rPr>
          <w:rFonts w:eastAsiaTheme="minorHAnsi" w:cs="Calibri"/>
          <w:sz w:val="20"/>
          <w:szCs w:val="20"/>
        </w:rPr>
      </w:pPr>
      <w:r w:rsidRPr="00E15E93">
        <w:rPr>
          <w:rFonts w:eastAsiaTheme="minorHAnsi" w:cs="Calibri"/>
          <w:bCs/>
          <w:sz w:val="20"/>
          <w:szCs w:val="20"/>
        </w:rPr>
        <w:t xml:space="preserve">Lek </w:t>
      </w:r>
      <w:proofErr w:type="spellStart"/>
      <w:r w:rsidRPr="00E15E93">
        <w:rPr>
          <w:rFonts w:eastAsiaTheme="minorHAnsi" w:cs="Calibri"/>
          <w:bCs/>
          <w:sz w:val="20"/>
          <w:szCs w:val="20"/>
        </w:rPr>
        <w:t>Kaldyum</w:t>
      </w:r>
      <w:proofErr w:type="spellEnd"/>
      <w:r w:rsidRPr="00E15E93">
        <w:rPr>
          <w:rFonts w:eastAsiaTheme="minorHAnsi" w:cs="Calibri"/>
          <w:bCs/>
          <w:sz w:val="20"/>
          <w:szCs w:val="20"/>
        </w:rPr>
        <w:t xml:space="preserve"> może być podany pacjentom z trudnościami w połykaniu</w:t>
      </w:r>
      <w:r w:rsidRPr="00E15E93">
        <w:rPr>
          <w:rFonts w:eastAsiaTheme="minorHAnsi" w:cs="Calibri"/>
          <w:sz w:val="20"/>
          <w:szCs w:val="20"/>
        </w:rPr>
        <w:t xml:space="preserve">, ponieważ zgodnie z </w:t>
      </w:r>
      <w:proofErr w:type="spellStart"/>
      <w:r w:rsidRPr="00E15E93">
        <w:rPr>
          <w:rFonts w:eastAsiaTheme="minorHAnsi" w:cs="Calibri"/>
          <w:sz w:val="20"/>
          <w:szCs w:val="20"/>
        </w:rPr>
        <w:t>ChPL</w:t>
      </w:r>
      <w:proofErr w:type="spellEnd"/>
      <w:r w:rsidRPr="00E15E93">
        <w:rPr>
          <w:rFonts w:eastAsiaTheme="minorHAnsi" w:cs="Calibri"/>
          <w:sz w:val="20"/>
          <w:szCs w:val="20"/>
        </w:rPr>
        <w:t xml:space="preserve"> kapsułkę można otworzyć i wymieszać </w:t>
      </w:r>
      <w:proofErr w:type="spellStart"/>
      <w:r w:rsidRPr="00E15E93">
        <w:rPr>
          <w:rFonts w:eastAsiaTheme="minorHAnsi" w:cs="Calibri"/>
          <w:sz w:val="20"/>
          <w:szCs w:val="20"/>
        </w:rPr>
        <w:t>peletki</w:t>
      </w:r>
      <w:proofErr w:type="spellEnd"/>
      <w:r w:rsidRPr="00E15E93">
        <w:rPr>
          <w:rFonts w:eastAsiaTheme="minorHAnsi" w:cs="Calibri"/>
          <w:sz w:val="20"/>
          <w:szCs w:val="20"/>
        </w:rPr>
        <w:t xml:space="preserve"> z pokarmem lub płynem […]. </w:t>
      </w:r>
    </w:p>
    <w:p w:rsidR="00721A77" w:rsidRPr="00E15E93" w:rsidRDefault="00C2637C" w:rsidP="00FD01AF">
      <w:pPr>
        <w:spacing w:after="0" w:line="240" w:lineRule="auto"/>
        <w:jc w:val="both"/>
        <w:rPr>
          <w:rFonts w:eastAsiaTheme="minorHAnsi" w:cs="Calibri"/>
          <w:sz w:val="20"/>
          <w:szCs w:val="20"/>
        </w:rPr>
      </w:pPr>
      <w:r w:rsidRPr="00E15E93">
        <w:rPr>
          <w:rFonts w:eastAsiaTheme="minorHAnsi" w:cs="Calibri"/>
          <w:bCs/>
          <w:sz w:val="20"/>
          <w:szCs w:val="20"/>
        </w:rPr>
        <w:t xml:space="preserve">Lek </w:t>
      </w:r>
      <w:proofErr w:type="spellStart"/>
      <w:r w:rsidRPr="00E15E93">
        <w:rPr>
          <w:rFonts w:eastAsiaTheme="minorHAnsi" w:cs="Calibri"/>
          <w:bCs/>
          <w:sz w:val="20"/>
          <w:szCs w:val="20"/>
        </w:rPr>
        <w:t>Kaldyum</w:t>
      </w:r>
      <w:proofErr w:type="spellEnd"/>
      <w:r w:rsidRPr="00E15E93">
        <w:rPr>
          <w:rFonts w:eastAsiaTheme="minorHAnsi" w:cs="Calibri"/>
          <w:bCs/>
          <w:sz w:val="20"/>
          <w:szCs w:val="20"/>
        </w:rPr>
        <w:t xml:space="preserve"> nie zawiera laktozy</w:t>
      </w:r>
      <w:r w:rsidRPr="00E15E93">
        <w:rPr>
          <w:rFonts w:eastAsiaTheme="minorHAnsi" w:cs="Calibri"/>
          <w:sz w:val="20"/>
          <w:szCs w:val="20"/>
        </w:rPr>
        <w:t>, a więc przy jego stosowaniu zmniejszone jest ryzyko działań niepożądanych u pacjentów z nietolerancją laktozy.</w:t>
      </w:r>
    </w:p>
    <w:p w:rsidR="00C2637C" w:rsidRPr="00E15E93" w:rsidRDefault="00C2637C"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pozostawia zapisy SWZ bez zmian.</w:t>
      </w:r>
    </w:p>
    <w:p w:rsidR="00C2637C" w:rsidRPr="00E15E93" w:rsidRDefault="00C2637C" w:rsidP="00FD01AF">
      <w:pPr>
        <w:spacing w:after="0" w:line="240" w:lineRule="auto"/>
        <w:jc w:val="both"/>
        <w:rPr>
          <w:rFonts w:eastAsiaTheme="minorHAnsi" w:cs="Calibri"/>
          <w:sz w:val="20"/>
          <w:szCs w:val="20"/>
        </w:rPr>
      </w:pPr>
    </w:p>
    <w:p w:rsidR="00C2637C" w:rsidRPr="00E15E93" w:rsidRDefault="00E15E93"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pytań</w:t>
      </w:r>
      <w:r w:rsidR="00C2637C" w:rsidRPr="00E15E93">
        <w:rPr>
          <w:rFonts w:ascii="Verdana" w:eastAsia="Times New Roman" w:hAnsi="Verdana"/>
          <w:b/>
          <w:bCs/>
          <w:sz w:val="20"/>
          <w:szCs w:val="20"/>
          <w:lang w:eastAsia="pl-PL"/>
        </w:rPr>
        <w:t xml:space="preserve"> nr 3:</w:t>
      </w:r>
    </w:p>
    <w:p w:rsidR="00C2637C" w:rsidRPr="00E15E93" w:rsidRDefault="00C2637C" w:rsidP="00FD01AF">
      <w:pPr>
        <w:pStyle w:val="Tekstpodstawowy"/>
        <w:numPr>
          <w:ilvl w:val="0"/>
          <w:numId w:val="10"/>
        </w:numPr>
        <w:ind w:left="284" w:right="567" w:firstLine="0"/>
        <w:jc w:val="both"/>
        <w:rPr>
          <w:rFonts w:ascii="Calibri" w:hAnsi="Calibri" w:cs="Calibri"/>
          <w:b w:val="0"/>
          <w:sz w:val="20"/>
        </w:rPr>
      </w:pPr>
      <w:r w:rsidRPr="00E15E93">
        <w:rPr>
          <w:rFonts w:ascii="Calibri" w:hAnsi="Calibri" w:cs="Calibri"/>
          <w:b w:val="0"/>
          <w:sz w:val="20"/>
        </w:rPr>
        <w:t>Czy w Pakiecie nr 3 poz. 83 i 84 (</w:t>
      </w:r>
      <w:proofErr w:type="spellStart"/>
      <w:r w:rsidRPr="00E15E93">
        <w:rPr>
          <w:rFonts w:ascii="Calibri" w:hAnsi="Calibri" w:cs="Calibri"/>
          <w:b w:val="0"/>
          <w:sz w:val="20"/>
        </w:rPr>
        <w:t>Dexamethasonum</w:t>
      </w:r>
      <w:proofErr w:type="spellEnd"/>
      <w:r w:rsidRPr="00E15E93">
        <w:rPr>
          <w:rFonts w:ascii="Calibri" w:hAnsi="Calibri" w:cs="Calibri"/>
          <w:b w:val="0"/>
          <w:sz w:val="20"/>
        </w:rPr>
        <w:t xml:space="preserve"> </w:t>
      </w:r>
      <w:proofErr w:type="spellStart"/>
      <w:r w:rsidRPr="00E15E93">
        <w:rPr>
          <w:rFonts w:ascii="Calibri" w:hAnsi="Calibri" w:cs="Calibri"/>
          <w:b w:val="0"/>
          <w:sz w:val="20"/>
        </w:rPr>
        <w:t>inj</w:t>
      </w:r>
      <w:proofErr w:type="spellEnd"/>
      <w:r w:rsidRPr="00E15E93">
        <w:rPr>
          <w:rFonts w:ascii="Calibri" w:hAnsi="Calibri" w:cs="Calibri"/>
          <w:b w:val="0"/>
          <w:sz w:val="20"/>
        </w:rPr>
        <w:t xml:space="preserve">.) Zamawiający wymaga, aby </w:t>
      </w:r>
      <w:proofErr w:type="spellStart"/>
      <w:r w:rsidRPr="00E15E93">
        <w:rPr>
          <w:rFonts w:ascii="Calibri" w:hAnsi="Calibri" w:cs="Calibri"/>
          <w:b w:val="0"/>
          <w:sz w:val="20"/>
        </w:rPr>
        <w:t>dexamethasone</w:t>
      </w:r>
      <w:proofErr w:type="spellEnd"/>
      <w:r w:rsidRPr="00E15E93">
        <w:rPr>
          <w:rFonts w:ascii="Calibri" w:hAnsi="Calibri" w:cs="Calibri"/>
          <w:b w:val="0"/>
          <w:sz w:val="20"/>
        </w:rPr>
        <w:t xml:space="preserve"> posiadał zarejestrowane i potwierdzone w karcie charakterystyki produktu leczniczego wskazania do profilaktyki nudności i wymiotów indukowanych chemio- lub radioterapią oraz innych działań niepożądanych i powikłań związanych z prowadzoną terapią przeciwnowotworową, a także wskazania do profilaktyki i leczenia powikłań zabiegów chirurgicznych, w tym głównie nudności i wymiotów, którym można zapobiec lub złagodzić poprzez podanie </w:t>
      </w:r>
      <w:proofErr w:type="spellStart"/>
      <w:r w:rsidRPr="00E15E93">
        <w:rPr>
          <w:rFonts w:ascii="Calibri" w:hAnsi="Calibri" w:cs="Calibri"/>
          <w:b w:val="0"/>
          <w:sz w:val="20"/>
        </w:rPr>
        <w:t>glikokortykosteroidów</w:t>
      </w:r>
      <w:proofErr w:type="spellEnd"/>
      <w:r w:rsidRPr="00E15E93">
        <w:rPr>
          <w:rFonts w:ascii="Calibri" w:hAnsi="Calibri" w:cs="Calibri"/>
          <w:b w:val="0"/>
          <w:sz w:val="20"/>
        </w:rPr>
        <w:t xml:space="preserve">?  </w:t>
      </w:r>
    </w:p>
    <w:p w:rsidR="00C2637C" w:rsidRPr="00E15E93" w:rsidRDefault="00C2637C"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Zamawiający wymaga.</w:t>
      </w:r>
    </w:p>
    <w:p w:rsidR="00C2637C" w:rsidRPr="00E15E93" w:rsidRDefault="00E15E93" w:rsidP="00FD01AF">
      <w:pPr>
        <w:tabs>
          <w:tab w:val="left" w:pos="6075"/>
        </w:tabs>
        <w:spacing w:after="0" w:line="240" w:lineRule="auto"/>
        <w:jc w:val="both"/>
        <w:rPr>
          <w:rFonts w:eastAsiaTheme="minorHAnsi" w:cs="Calibri"/>
          <w:sz w:val="20"/>
          <w:szCs w:val="20"/>
        </w:rPr>
      </w:pPr>
      <w:r>
        <w:rPr>
          <w:rFonts w:eastAsiaTheme="minorHAnsi" w:cs="Calibri"/>
          <w:sz w:val="20"/>
          <w:szCs w:val="20"/>
        </w:rPr>
        <w:tab/>
      </w:r>
    </w:p>
    <w:p w:rsidR="0045089D" w:rsidRPr="00E15E93" w:rsidRDefault="0045089D"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Pytanie nr 4:</w:t>
      </w:r>
    </w:p>
    <w:p w:rsidR="0045089D" w:rsidRPr="00E15E93" w:rsidRDefault="0045089D" w:rsidP="00FD01AF">
      <w:pPr>
        <w:spacing w:after="0" w:line="240" w:lineRule="auto"/>
        <w:jc w:val="both"/>
        <w:rPr>
          <w:rFonts w:ascii="Verdana" w:hAnsi="Verdana" w:cs="Arial"/>
          <w:i/>
          <w:sz w:val="20"/>
          <w:szCs w:val="20"/>
        </w:rPr>
      </w:pPr>
      <w:r w:rsidRPr="00E15E93">
        <w:rPr>
          <w:rFonts w:ascii="Times New Roman" w:eastAsiaTheme="minorHAnsi" w:hAnsi="Times New Roman"/>
          <w:color w:val="000000"/>
          <w:sz w:val="20"/>
          <w:szCs w:val="20"/>
        </w:rPr>
        <w:t xml:space="preserve">1. W celu zapewnienia równego traktowania Stron i umożliwienia Wykonawcy sprawdzenia zasadności reklamacji wnosimy o wprowadzenie w § 2 ust. 10.1 projektu umowy 5 dniowego terminu na rozpatrzenie reklamacji. </w:t>
      </w:r>
    </w:p>
    <w:p w:rsidR="0045089D" w:rsidRPr="00E15E93" w:rsidRDefault="0045089D" w:rsidP="00FD01AF">
      <w:pPr>
        <w:autoSpaceDE w:val="0"/>
        <w:autoSpaceDN w:val="0"/>
        <w:adjustRightInd w:val="0"/>
        <w:spacing w:after="0" w:line="240" w:lineRule="auto"/>
        <w:jc w:val="both"/>
        <w:rPr>
          <w:rFonts w:ascii="Times New Roman" w:eastAsiaTheme="minorHAnsi" w:hAnsi="Times New Roman"/>
          <w:color w:val="000000"/>
          <w:sz w:val="20"/>
          <w:szCs w:val="20"/>
        </w:rPr>
      </w:pPr>
      <w:r w:rsidRPr="00E15E93">
        <w:rPr>
          <w:rFonts w:ascii="Times New Roman" w:eastAsiaTheme="minorHAnsi" w:hAnsi="Times New Roman"/>
          <w:color w:val="000000"/>
          <w:sz w:val="20"/>
          <w:szCs w:val="20"/>
        </w:rPr>
        <w:t xml:space="preserve">2. Czy w celu miarkowania kar umownych Zamawiający dokona modyfikacji postanowień projektu przyszłej umowy w zakresie zapisów § 4 ust. 1: </w:t>
      </w:r>
    </w:p>
    <w:p w:rsidR="0045089D" w:rsidRPr="00E15E93" w:rsidRDefault="0045089D" w:rsidP="00FD01AF">
      <w:pPr>
        <w:autoSpaceDE w:val="0"/>
        <w:autoSpaceDN w:val="0"/>
        <w:adjustRightInd w:val="0"/>
        <w:spacing w:after="0" w:line="240" w:lineRule="auto"/>
        <w:jc w:val="both"/>
        <w:rPr>
          <w:rFonts w:ascii="Times New Roman" w:eastAsiaTheme="minorHAnsi" w:hAnsi="Times New Roman"/>
          <w:color w:val="000000"/>
          <w:sz w:val="20"/>
          <w:szCs w:val="20"/>
        </w:rPr>
      </w:pPr>
      <w:r w:rsidRPr="00E15E93">
        <w:rPr>
          <w:rFonts w:ascii="Times New Roman" w:eastAsiaTheme="minorHAnsi" w:hAnsi="Times New Roman"/>
          <w:color w:val="000000"/>
          <w:sz w:val="20"/>
          <w:szCs w:val="20"/>
        </w:rPr>
        <w:t xml:space="preserve">1. Wykonawca jest zobowiązany do zapłaty kar umownych: </w:t>
      </w:r>
    </w:p>
    <w:p w:rsidR="0045089D" w:rsidRPr="00E15E93" w:rsidRDefault="0045089D" w:rsidP="00FD01AF">
      <w:pPr>
        <w:autoSpaceDE w:val="0"/>
        <w:autoSpaceDN w:val="0"/>
        <w:adjustRightInd w:val="0"/>
        <w:spacing w:after="0" w:line="240" w:lineRule="auto"/>
        <w:jc w:val="both"/>
        <w:rPr>
          <w:rFonts w:ascii="Times New Roman" w:eastAsiaTheme="minorHAnsi" w:hAnsi="Times New Roman"/>
          <w:color w:val="000000"/>
          <w:sz w:val="20"/>
          <w:szCs w:val="20"/>
        </w:rPr>
      </w:pPr>
      <w:r w:rsidRPr="00E15E93">
        <w:rPr>
          <w:rFonts w:ascii="Times New Roman" w:eastAsiaTheme="minorHAnsi" w:hAnsi="Times New Roman"/>
          <w:color w:val="000000"/>
          <w:sz w:val="20"/>
          <w:szCs w:val="20"/>
        </w:rPr>
        <w:t xml:space="preserve">1) za zwłokę w realizacji dostawy w wysokości </w:t>
      </w:r>
      <w:r w:rsidRPr="00E15E93">
        <w:rPr>
          <w:rFonts w:ascii="Times New Roman" w:eastAsiaTheme="minorHAnsi" w:hAnsi="Times New Roman"/>
          <w:bCs/>
          <w:color w:val="000000"/>
          <w:sz w:val="20"/>
          <w:szCs w:val="20"/>
        </w:rPr>
        <w:t xml:space="preserve">0,5% </w:t>
      </w:r>
      <w:r w:rsidRPr="00E15E93">
        <w:rPr>
          <w:rFonts w:ascii="Times New Roman" w:eastAsiaTheme="minorHAnsi" w:hAnsi="Times New Roman"/>
          <w:color w:val="000000"/>
          <w:sz w:val="20"/>
          <w:szCs w:val="20"/>
        </w:rPr>
        <w:t xml:space="preserve">wartości brutto danej dostawy, zgodnie z zał. nr 1 - za każdy dzień, </w:t>
      </w:r>
      <w:r w:rsidRPr="00E15E93">
        <w:rPr>
          <w:rFonts w:ascii="Times New Roman" w:eastAsiaTheme="minorHAnsi" w:hAnsi="Times New Roman"/>
          <w:bCs/>
          <w:color w:val="000000"/>
          <w:sz w:val="20"/>
          <w:szCs w:val="20"/>
        </w:rPr>
        <w:t xml:space="preserve">jednak nie więcej niż 10% wartości brutto danej dostawy </w:t>
      </w:r>
    </w:p>
    <w:p w:rsidR="0045089D" w:rsidRPr="00E15E93" w:rsidRDefault="0045089D" w:rsidP="00FD01AF">
      <w:pPr>
        <w:autoSpaceDE w:val="0"/>
        <w:autoSpaceDN w:val="0"/>
        <w:adjustRightInd w:val="0"/>
        <w:spacing w:after="0" w:line="240" w:lineRule="auto"/>
        <w:jc w:val="both"/>
        <w:rPr>
          <w:rFonts w:ascii="Times New Roman" w:eastAsiaTheme="minorHAnsi" w:hAnsi="Times New Roman"/>
          <w:color w:val="000000"/>
          <w:sz w:val="20"/>
          <w:szCs w:val="20"/>
        </w:rPr>
      </w:pPr>
      <w:r w:rsidRPr="00E15E93">
        <w:rPr>
          <w:rFonts w:ascii="Times New Roman" w:eastAsiaTheme="minorHAnsi" w:hAnsi="Times New Roman"/>
          <w:color w:val="000000"/>
          <w:sz w:val="20"/>
          <w:szCs w:val="20"/>
        </w:rPr>
        <w:t xml:space="preserve">2) za zwłokę w wymianie reklamowanego przedmiotu umowy na nowy w wysokości </w:t>
      </w:r>
      <w:r w:rsidRPr="00E15E93">
        <w:rPr>
          <w:rFonts w:ascii="Times New Roman" w:eastAsiaTheme="minorHAnsi" w:hAnsi="Times New Roman"/>
          <w:bCs/>
          <w:color w:val="000000"/>
          <w:sz w:val="20"/>
          <w:szCs w:val="20"/>
        </w:rPr>
        <w:t xml:space="preserve">0,5% </w:t>
      </w:r>
      <w:r w:rsidRPr="00E15E93">
        <w:rPr>
          <w:rFonts w:ascii="Times New Roman" w:eastAsiaTheme="minorHAnsi" w:hAnsi="Times New Roman"/>
          <w:color w:val="000000"/>
          <w:sz w:val="20"/>
          <w:szCs w:val="20"/>
        </w:rPr>
        <w:t xml:space="preserve">wartości brutto danego asortymentu, zgodnie z zał. nr 1 - za każdy dzień, </w:t>
      </w:r>
      <w:r w:rsidRPr="00E15E93">
        <w:rPr>
          <w:rFonts w:ascii="Times New Roman" w:eastAsiaTheme="minorHAnsi" w:hAnsi="Times New Roman"/>
          <w:bCs/>
          <w:color w:val="000000"/>
          <w:sz w:val="20"/>
          <w:szCs w:val="20"/>
        </w:rPr>
        <w:t xml:space="preserve">jednak nie więcej niż 10% wartości brutto danego asortymentu </w:t>
      </w:r>
    </w:p>
    <w:p w:rsidR="0045089D" w:rsidRDefault="0045089D"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ad 1 i 2 : </w:t>
      </w:r>
      <w:r w:rsidRPr="00E15E93">
        <w:rPr>
          <w:rFonts w:ascii="Verdana" w:hAnsi="Verdana"/>
          <w:b/>
          <w:sz w:val="20"/>
          <w:szCs w:val="20"/>
        </w:rPr>
        <w:t>Zamawiający pozostawia zapisy SWZ i projektowanych postanowień umowy bez zmiany.</w:t>
      </w:r>
    </w:p>
    <w:p w:rsidR="00FD01AF" w:rsidRPr="00E15E93" w:rsidRDefault="00FD01AF" w:rsidP="00FD01AF">
      <w:pPr>
        <w:spacing w:after="0" w:line="240" w:lineRule="auto"/>
        <w:jc w:val="both"/>
        <w:rPr>
          <w:rFonts w:ascii="Verdana" w:hAnsi="Verdana"/>
          <w:b/>
          <w:sz w:val="20"/>
          <w:szCs w:val="20"/>
        </w:rPr>
      </w:pPr>
    </w:p>
    <w:p w:rsidR="00C2637C" w:rsidRPr="00E15E93" w:rsidRDefault="0045089D" w:rsidP="00FD01AF">
      <w:pPr>
        <w:spacing w:after="0" w:line="240" w:lineRule="auto"/>
        <w:jc w:val="both"/>
        <w:rPr>
          <w:rFonts w:eastAsiaTheme="minorHAnsi" w:cs="Calibri"/>
          <w:sz w:val="20"/>
          <w:szCs w:val="20"/>
        </w:rPr>
      </w:pPr>
      <w:r w:rsidRPr="00E15E93">
        <w:rPr>
          <w:rFonts w:ascii="Times New Roman" w:eastAsiaTheme="minorHAnsi" w:hAnsi="Times New Roman"/>
          <w:color w:val="000000"/>
          <w:sz w:val="20"/>
          <w:szCs w:val="20"/>
        </w:rPr>
        <w:t>3. 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45089D" w:rsidRPr="00E15E93" w:rsidRDefault="0045089D" w:rsidP="00FD01AF">
      <w:pPr>
        <w:spacing w:after="0" w:line="240" w:lineRule="auto"/>
        <w:jc w:val="both"/>
        <w:rPr>
          <w:rFonts w:ascii="Verdana" w:hAnsi="Verdana" w:cstheme="minorHAnsi"/>
          <w:b/>
          <w:sz w:val="20"/>
          <w:szCs w:val="20"/>
        </w:rPr>
      </w:pPr>
      <w:r w:rsidRPr="00E15E93">
        <w:rPr>
          <w:rFonts w:ascii="Verdana" w:hAnsi="Verdana"/>
          <w:b/>
          <w:sz w:val="20"/>
          <w:szCs w:val="20"/>
        </w:rPr>
        <w:lastRenderedPageBreak/>
        <w:t xml:space="preserve">Odpowiedź: </w:t>
      </w:r>
      <w:r w:rsidRPr="00E15E93">
        <w:rPr>
          <w:rFonts w:ascii="Verdana" w:hAnsi="Verdana" w:cstheme="minorHAnsi"/>
          <w:b/>
          <w:sz w:val="20"/>
          <w:szCs w:val="20"/>
        </w:rPr>
        <w:t xml:space="preserve">Zgodnie z zapisami </w:t>
      </w:r>
      <w:r w:rsidRPr="00E15E93">
        <w:rPr>
          <w:rStyle w:val="Typewriter"/>
          <w:rFonts w:ascii="Verdana" w:hAnsi="Verdana" w:cstheme="minorHAnsi"/>
          <w:b/>
          <w:szCs w:val="20"/>
        </w:rPr>
        <w:t>§3 ust. 13 projektowanych postanowień umowy: „</w:t>
      </w:r>
      <w:r w:rsidRPr="00E15E93">
        <w:rPr>
          <w:rFonts w:ascii="Verdana" w:hAnsi="Verdana" w:cstheme="minorHAnsi"/>
          <w:b/>
          <w:sz w:val="20"/>
          <w:szCs w:val="20"/>
        </w:rPr>
        <w:t xml:space="preserve">Wykonawca ma możliwość przesłania faktury w wersji elektronicznej na adres </w:t>
      </w:r>
      <w:hyperlink r:id="rId8" w:history="1">
        <w:r w:rsidRPr="00E15E93">
          <w:rPr>
            <w:rStyle w:val="Hipercze"/>
            <w:rFonts w:ascii="Verdana" w:hAnsi="Verdana" w:cstheme="minorHAnsi"/>
            <w:b/>
            <w:color w:val="auto"/>
            <w:sz w:val="20"/>
            <w:szCs w:val="20"/>
            <w:u w:val="none"/>
          </w:rPr>
          <w:t>poznan@wcpit.org</w:t>
        </w:r>
      </w:hyperlink>
      <w:r w:rsidRPr="00E15E93">
        <w:rPr>
          <w:rFonts w:ascii="Verdana" w:hAnsi="Verdana" w:cstheme="minorHAnsi"/>
          <w:b/>
          <w:sz w:val="20"/>
          <w:szCs w:val="20"/>
        </w:rPr>
        <w:t xml:space="preserve"> lub platformy: </w:t>
      </w:r>
      <w:hyperlink r:id="rId9" w:history="1">
        <w:r w:rsidRPr="00E15E93">
          <w:rPr>
            <w:rStyle w:val="Hipercze"/>
            <w:rFonts w:ascii="Verdana" w:hAnsi="Verdana" w:cstheme="minorHAnsi"/>
            <w:b/>
            <w:color w:val="auto"/>
            <w:sz w:val="20"/>
            <w:szCs w:val="20"/>
            <w:u w:val="none"/>
          </w:rPr>
          <w:t>www.efaktura.gov.pl</w:t>
        </w:r>
      </w:hyperlink>
      <w:r w:rsidRPr="00E15E93">
        <w:rPr>
          <w:rStyle w:val="Hipercze"/>
          <w:rFonts w:ascii="Verdana" w:hAnsi="Verdana" w:cstheme="minorHAnsi"/>
          <w:b/>
          <w:color w:val="auto"/>
          <w:sz w:val="20"/>
          <w:szCs w:val="20"/>
          <w:u w:val="none"/>
        </w:rPr>
        <w:t xml:space="preserve">.” Zamawiający wyraża zgodę na przesyłanie na wskazany adres </w:t>
      </w:r>
      <w:r w:rsidRPr="00E15E93">
        <w:rPr>
          <w:rStyle w:val="markedcontent"/>
          <w:rFonts w:ascii="Verdana" w:hAnsi="Verdana" w:cstheme="minorHAnsi"/>
          <w:b/>
          <w:sz w:val="20"/>
          <w:szCs w:val="20"/>
        </w:rPr>
        <w:t>faktur, duplikatów faktur oraz ich korekt, a także not</w:t>
      </w:r>
      <w:r w:rsidRPr="00E15E93">
        <w:rPr>
          <w:rFonts w:ascii="Verdana" w:hAnsi="Verdana" w:cstheme="minorHAnsi"/>
          <w:b/>
          <w:sz w:val="20"/>
          <w:szCs w:val="20"/>
        </w:rPr>
        <w:t xml:space="preserve"> </w:t>
      </w:r>
      <w:r w:rsidRPr="00E15E93">
        <w:rPr>
          <w:rStyle w:val="markedcontent"/>
          <w:rFonts w:ascii="Verdana" w:hAnsi="Verdana" w:cstheme="minorHAnsi"/>
          <w:b/>
          <w:sz w:val="20"/>
          <w:szCs w:val="20"/>
        </w:rPr>
        <w:t>obciążeniowych i not korygujących w formacie pliku elektronicznego PDF.</w:t>
      </w:r>
    </w:p>
    <w:p w:rsidR="0045089D" w:rsidRPr="00E15E93" w:rsidRDefault="0045089D" w:rsidP="00FD01AF">
      <w:pPr>
        <w:spacing w:after="0" w:line="240" w:lineRule="auto"/>
        <w:jc w:val="both"/>
        <w:rPr>
          <w:rFonts w:ascii="Verdana" w:eastAsia="Times New Roman" w:hAnsi="Verdana"/>
          <w:b/>
          <w:bCs/>
          <w:sz w:val="20"/>
          <w:szCs w:val="20"/>
          <w:lang w:eastAsia="pl-PL"/>
        </w:rPr>
      </w:pPr>
    </w:p>
    <w:p w:rsidR="0045089D" w:rsidRPr="00E15E93" w:rsidRDefault="00E15E93"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pytań</w:t>
      </w:r>
      <w:r w:rsidR="0045089D" w:rsidRPr="00E15E93">
        <w:rPr>
          <w:rFonts w:ascii="Verdana" w:eastAsia="Times New Roman" w:hAnsi="Verdana"/>
          <w:b/>
          <w:bCs/>
          <w:sz w:val="20"/>
          <w:szCs w:val="20"/>
          <w:lang w:eastAsia="pl-PL"/>
        </w:rPr>
        <w:t xml:space="preserve"> nr 5:</w:t>
      </w:r>
    </w:p>
    <w:p w:rsidR="0045089D" w:rsidRPr="00E15E93" w:rsidRDefault="0045089D" w:rsidP="00FD01AF">
      <w:pPr>
        <w:pStyle w:val="Akapitzlist"/>
        <w:numPr>
          <w:ilvl w:val="0"/>
          <w:numId w:val="11"/>
        </w:numPr>
        <w:ind w:left="284" w:hanging="284"/>
        <w:rPr>
          <w:rFonts w:ascii="Calibri Light" w:hAnsi="Calibri Light" w:cs="Calibri Light"/>
          <w:sz w:val="20"/>
          <w:szCs w:val="20"/>
        </w:rPr>
      </w:pPr>
      <w:r w:rsidRPr="00E15E93">
        <w:rPr>
          <w:rFonts w:ascii="Calibri Light" w:hAnsi="Calibri Light" w:cs="Calibri Light"/>
          <w:sz w:val="20"/>
          <w:szCs w:val="20"/>
        </w:rPr>
        <w:t>Czy Zamawiający dopuści w Pakiecie nr 1 poz. 51 do wyceny lek pakowany po 20 pojemników jedyna dostępna wielkość na rynku w ilości 1 op.</w:t>
      </w:r>
    </w:p>
    <w:p w:rsidR="0045089D" w:rsidRDefault="0045089D"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informuje, że zgodnie pkt. XVIII SWZ : „Leki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 Zamawiający dopuszcza wycenę leku  za opakowanie a nie za sztukę (jeżeli nie ma możliwości zakupu leku w innej formie niż dostępne na rynku opakowanie handlowe) w pozycjach, gdzie w SIWZ występują sztuki lub miligramy.”</w:t>
      </w:r>
    </w:p>
    <w:p w:rsidR="00FD01AF" w:rsidRPr="00E15E93" w:rsidRDefault="00FD01AF" w:rsidP="00FD01AF">
      <w:pPr>
        <w:spacing w:after="0" w:line="240" w:lineRule="auto"/>
        <w:ind w:left="284" w:hanging="284"/>
        <w:jc w:val="both"/>
        <w:rPr>
          <w:rFonts w:ascii="Verdana" w:hAnsi="Verdana"/>
          <w:b/>
          <w:sz w:val="20"/>
          <w:szCs w:val="20"/>
        </w:rPr>
      </w:pPr>
    </w:p>
    <w:p w:rsidR="0045089D" w:rsidRPr="00E15E93" w:rsidRDefault="0045089D" w:rsidP="00FD01AF">
      <w:pPr>
        <w:pStyle w:val="Akapitzlist"/>
        <w:numPr>
          <w:ilvl w:val="0"/>
          <w:numId w:val="11"/>
        </w:numPr>
        <w:ind w:left="284" w:hanging="284"/>
        <w:rPr>
          <w:rFonts w:ascii="Calibri Light" w:hAnsi="Calibri Light" w:cs="Calibri Light"/>
          <w:sz w:val="20"/>
          <w:szCs w:val="20"/>
        </w:rPr>
      </w:pPr>
      <w:r w:rsidRPr="00E15E93">
        <w:rPr>
          <w:rFonts w:ascii="Calibri Light" w:hAnsi="Calibri Light" w:cs="Calibri Light"/>
          <w:sz w:val="20"/>
          <w:szCs w:val="20"/>
        </w:rPr>
        <w:t xml:space="preserve">Czy Zamawiający dopuści w Pakiecie nr 3 poz. 5 do wyceny lek w postaci tabletki powlekanej ? Na rynku nie występuje dawka 600 mg w postaci tabletki o przedłużonym uwalnianiu. </w:t>
      </w:r>
    </w:p>
    <w:p w:rsidR="0045089D" w:rsidRDefault="0045089D" w:rsidP="00FD01AF">
      <w:pPr>
        <w:spacing w:after="0" w:line="240" w:lineRule="auto"/>
        <w:ind w:left="284" w:hanging="284"/>
        <w:jc w:val="both"/>
        <w:rPr>
          <w:rFonts w:ascii="Verdana" w:hAnsi="Verdana"/>
          <w:b/>
          <w:sz w:val="20"/>
          <w:szCs w:val="20"/>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Zamawiający dopuszcza.</w:t>
      </w:r>
    </w:p>
    <w:p w:rsidR="00FD01AF" w:rsidRPr="00E15E93" w:rsidRDefault="00FD01AF" w:rsidP="00FD01AF">
      <w:pPr>
        <w:spacing w:after="0" w:line="240" w:lineRule="auto"/>
        <w:ind w:left="284" w:hanging="284"/>
        <w:jc w:val="both"/>
        <w:rPr>
          <w:rFonts w:ascii="Verdana" w:eastAsia="Times New Roman" w:hAnsi="Verdana"/>
          <w:b/>
          <w:bCs/>
          <w:sz w:val="20"/>
          <w:szCs w:val="20"/>
          <w:lang w:eastAsia="pl-PL"/>
        </w:rPr>
      </w:pPr>
    </w:p>
    <w:p w:rsidR="0045089D" w:rsidRPr="00E15E93" w:rsidRDefault="0045089D" w:rsidP="00FD01AF">
      <w:pPr>
        <w:pStyle w:val="Akapitzlist"/>
        <w:numPr>
          <w:ilvl w:val="0"/>
          <w:numId w:val="11"/>
        </w:numPr>
        <w:ind w:left="284" w:hanging="284"/>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 30 ze względu na dostępność wyłącznie w jednej hurtowni. Umożliwi to składanie ofert nie tylko dostawcom hurtowym, ale również producentom leków a w konsekwencji zwiększy konkurencyjność oraz pozyskanie rzeczywiście korzystnych ofert.</w:t>
      </w:r>
    </w:p>
    <w:p w:rsidR="0045089D" w:rsidRDefault="0045089D" w:rsidP="00FD01AF">
      <w:pPr>
        <w:spacing w:after="0" w:line="240" w:lineRule="auto"/>
        <w:ind w:left="284" w:hanging="284"/>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pozostawia zapisy SWZ bez zmian.</w:t>
      </w:r>
    </w:p>
    <w:p w:rsidR="00FD01AF" w:rsidRPr="00E15E93" w:rsidRDefault="00FD01AF" w:rsidP="00FD01AF">
      <w:pPr>
        <w:spacing w:after="0" w:line="240" w:lineRule="auto"/>
        <w:ind w:left="284" w:hanging="284"/>
        <w:jc w:val="both"/>
        <w:rPr>
          <w:rFonts w:ascii="Verdana" w:eastAsia="Times New Roman" w:hAnsi="Verdana"/>
          <w:b/>
          <w:bCs/>
          <w:sz w:val="20"/>
          <w:szCs w:val="20"/>
          <w:lang w:eastAsia="pl-PL"/>
        </w:rPr>
      </w:pPr>
    </w:p>
    <w:p w:rsidR="0045089D" w:rsidRPr="00E15E93" w:rsidRDefault="0045089D" w:rsidP="00FD01AF">
      <w:pPr>
        <w:pStyle w:val="Akapitzlist"/>
        <w:numPr>
          <w:ilvl w:val="0"/>
          <w:numId w:val="11"/>
        </w:numPr>
        <w:ind w:left="284" w:hanging="284"/>
        <w:rPr>
          <w:rFonts w:ascii="Calibri Light" w:hAnsi="Calibri Light" w:cs="Calibri Light"/>
          <w:sz w:val="20"/>
          <w:szCs w:val="20"/>
        </w:rPr>
      </w:pPr>
      <w:r w:rsidRPr="00E15E93">
        <w:rPr>
          <w:rFonts w:ascii="Calibri Light" w:hAnsi="Calibri Light" w:cs="Calibri Light"/>
          <w:sz w:val="20"/>
          <w:szCs w:val="20"/>
        </w:rPr>
        <w:t xml:space="preserve">Czy Zamawiający dopuści w Pakiecie nr 3 poz. 40;41;42 do wyceny lek w postaci pojemników ? </w:t>
      </w:r>
    </w:p>
    <w:p w:rsidR="0045089D" w:rsidRDefault="0045089D"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informuje, że zgodnie pkt. XVIII SWZ : „Leki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 Zamawiający dopuszcza wycenę leku  za opakowanie a nie za sztukę (jeżeli nie ma możliwości zakupu leku w innej formie niż dostępne na rynku opakowanie handlowe) w pozycjach, gdzie w SIWZ występują sztuki lub miligramy.”</w:t>
      </w:r>
    </w:p>
    <w:p w:rsidR="00FD01AF" w:rsidRPr="00E15E93" w:rsidRDefault="00FD01AF" w:rsidP="00FD01AF">
      <w:pPr>
        <w:spacing w:after="0" w:line="240" w:lineRule="auto"/>
        <w:ind w:left="284" w:hanging="284"/>
        <w:jc w:val="both"/>
        <w:rPr>
          <w:rFonts w:ascii="Verdana" w:hAnsi="Verdana"/>
          <w:b/>
          <w:sz w:val="20"/>
          <w:szCs w:val="20"/>
        </w:rPr>
      </w:pPr>
    </w:p>
    <w:p w:rsidR="0045089D" w:rsidRPr="00E15E93" w:rsidRDefault="0045089D" w:rsidP="00FD01AF">
      <w:pPr>
        <w:pStyle w:val="Akapitzlist"/>
        <w:numPr>
          <w:ilvl w:val="0"/>
          <w:numId w:val="11"/>
        </w:numPr>
        <w:ind w:left="284" w:hanging="284"/>
        <w:rPr>
          <w:rFonts w:ascii="Calibri Light" w:hAnsi="Calibri Light" w:cs="Calibri Light"/>
          <w:sz w:val="20"/>
          <w:szCs w:val="20"/>
        </w:rPr>
      </w:pPr>
      <w:r w:rsidRPr="00E15E93">
        <w:rPr>
          <w:rFonts w:ascii="Calibri Light" w:hAnsi="Calibri Light" w:cs="Calibri Light"/>
          <w:sz w:val="20"/>
          <w:szCs w:val="20"/>
        </w:rPr>
        <w:t xml:space="preserve">Czy Zamawiający dopuści w Pakiecie nr 3 poz. 48 do wyceny lek </w:t>
      </w:r>
      <w:proofErr w:type="spellStart"/>
      <w:r w:rsidRPr="00E15E93">
        <w:rPr>
          <w:rFonts w:ascii="Calibri Light" w:hAnsi="Calibri Light" w:cs="Calibri Light"/>
          <w:sz w:val="20"/>
          <w:szCs w:val="20"/>
        </w:rPr>
        <w:t>Calsiosol</w:t>
      </w:r>
      <w:proofErr w:type="spellEnd"/>
      <w:r w:rsidRPr="00E15E93">
        <w:rPr>
          <w:rFonts w:ascii="Calibri Light" w:hAnsi="Calibri Light" w:cs="Calibri Light"/>
          <w:sz w:val="20"/>
          <w:szCs w:val="20"/>
        </w:rPr>
        <w:t xml:space="preserve"> 95,5mg/ml, 10ml*5amp. z odpowiednim przeliczeniem tj. 40 op. ? </w:t>
      </w:r>
    </w:p>
    <w:p w:rsidR="0045089D" w:rsidRDefault="0045089D" w:rsidP="00FD01AF">
      <w:pPr>
        <w:spacing w:after="0" w:line="240" w:lineRule="auto"/>
        <w:ind w:left="284" w:hanging="284"/>
        <w:jc w:val="both"/>
        <w:rPr>
          <w:rFonts w:ascii="Verdana" w:hAnsi="Verdana"/>
          <w:b/>
          <w:sz w:val="20"/>
          <w:szCs w:val="20"/>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Zamawiający dopuszcza.</w:t>
      </w:r>
    </w:p>
    <w:p w:rsidR="00FD01AF" w:rsidRPr="00E15E93" w:rsidRDefault="00FD01AF" w:rsidP="00FD01AF">
      <w:pPr>
        <w:spacing w:after="0" w:line="240" w:lineRule="auto"/>
        <w:ind w:left="284" w:hanging="284"/>
        <w:jc w:val="both"/>
        <w:rPr>
          <w:rFonts w:ascii="Verdana" w:eastAsia="Times New Roman" w:hAnsi="Verdana"/>
          <w:b/>
          <w:bCs/>
          <w:sz w:val="20"/>
          <w:szCs w:val="20"/>
          <w:lang w:eastAsia="pl-PL"/>
        </w:rPr>
      </w:pPr>
    </w:p>
    <w:p w:rsidR="0045089D" w:rsidRPr="00E15E93" w:rsidRDefault="0045089D" w:rsidP="00FD01AF">
      <w:pPr>
        <w:pStyle w:val="Akapitzlist"/>
        <w:numPr>
          <w:ilvl w:val="0"/>
          <w:numId w:val="11"/>
        </w:numPr>
        <w:ind w:left="284" w:hanging="284"/>
        <w:rPr>
          <w:rFonts w:ascii="Calibri Light" w:hAnsi="Calibri Light" w:cs="Calibri Light"/>
          <w:sz w:val="20"/>
          <w:szCs w:val="20"/>
        </w:rPr>
      </w:pPr>
      <w:r w:rsidRPr="00E15E93">
        <w:rPr>
          <w:rFonts w:ascii="Calibri Light" w:hAnsi="Calibri Light" w:cs="Calibri Light"/>
          <w:sz w:val="20"/>
          <w:szCs w:val="20"/>
        </w:rPr>
        <w:t xml:space="preserve">Prosimy o doprecyzowanie jaką wielkość ampułki mamy wycenić w Pakiecie nr 3 poz. 82 ze względu, iż na rynku występują dwie wielkości 2,5 ml oraz 5 ml. </w:t>
      </w:r>
    </w:p>
    <w:p w:rsidR="0045089D" w:rsidRDefault="0045089D" w:rsidP="00FD01AF">
      <w:pPr>
        <w:spacing w:after="0" w:line="240" w:lineRule="auto"/>
        <w:ind w:left="284" w:hanging="284"/>
        <w:jc w:val="both"/>
        <w:rPr>
          <w:rFonts w:ascii="Verdana" w:eastAsia="Times New Roman" w:hAnsi="Verdana"/>
          <w:b/>
          <w:bCs/>
          <w:iCs/>
          <w:sz w:val="20"/>
          <w:szCs w:val="20"/>
          <w:lang w:eastAsia="pl-PL"/>
        </w:rPr>
      </w:pPr>
      <w:r w:rsidRPr="00E15E93">
        <w:rPr>
          <w:rFonts w:ascii="Verdana" w:eastAsia="Times New Roman" w:hAnsi="Verdana"/>
          <w:b/>
          <w:bCs/>
          <w:iCs/>
          <w:sz w:val="20"/>
          <w:szCs w:val="20"/>
          <w:lang w:eastAsia="pl-PL"/>
        </w:rPr>
        <w:t>Odpowiedź: Należy wycenić ampułki o pojemności 2,5ml.</w:t>
      </w:r>
    </w:p>
    <w:p w:rsidR="00FD01AF" w:rsidRPr="00E15E93" w:rsidRDefault="00FD01AF" w:rsidP="00FD01AF">
      <w:pPr>
        <w:spacing w:after="0" w:line="240" w:lineRule="auto"/>
        <w:ind w:left="426"/>
        <w:jc w:val="both"/>
        <w:rPr>
          <w:rFonts w:ascii="Verdana" w:eastAsia="Times New Roman" w:hAnsi="Verdana"/>
          <w:b/>
          <w:bCs/>
          <w:sz w:val="20"/>
          <w:szCs w:val="20"/>
          <w:lang w:eastAsia="pl-PL"/>
        </w:rPr>
      </w:pPr>
    </w:p>
    <w:p w:rsidR="0045089D" w:rsidRPr="00E15E93" w:rsidRDefault="0045089D" w:rsidP="00FD01AF">
      <w:pPr>
        <w:pStyle w:val="Akapitzlist"/>
        <w:numPr>
          <w:ilvl w:val="0"/>
          <w:numId w:val="11"/>
        </w:numPr>
        <w:ind w:left="426" w:hanging="426"/>
        <w:rPr>
          <w:rFonts w:ascii="Calibri Light" w:hAnsi="Calibri Light" w:cs="Calibri Light"/>
          <w:sz w:val="20"/>
          <w:szCs w:val="20"/>
        </w:rPr>
      </w:pPr>
      <w:r w:rsidRPr="00E15E93">
        <w:rPr>
          <w:rFonts w:ascii="Calibri Light" w:hAnsi="Calibri Light" w:cs="Calibri Light"/>
          <w:sz w:val="20"/>
          <w:szCs w:val="20"/>
        </w:rPr>
        <w:t xml:space="preserve">Prosimy o doprecyzowanie jaką wielkość ampułki mamy wycenić w Pakiecie nr 3 poz. 83 ze względu, iż na rynku występują dwie wielkości 1 ml oraz 2 ml. </w:t>
      </w:r>
    </w:p>
    <w:p w:rsidR="0045089D" w:rsidRPr="00E15E93" w:rsidRDefault="0045089D" w:rsidP="00FD01AF">
      <w:pPr>
        <w:spacing w:after="0" w:line="240" w:lineRule="auto"/>
        <w:ind w:left="426" w:hanging="426"/>
        <w:jc w:val="both"/>
        <w:rPr>
          <w:rFonts w:ascii="Verdana" w:eastAsia="Times New Roman" w:hAnsi="Verdana"/>
          <w:b/>
          <w:bCs/>
          <w:sz w:val="20"/>
          <w:szCs w:val="20"/>
          <w:lang w:eastAsia="pl-PL"/>
        </w:rPr>
      </w:pPr>
      <w:r w:rsidRPr="00E15E93">
        <w:rPr>
          <w:rFonts w:ascii="Verdana" w:eastAsia="Times New Roman" w:hAnsi="Verdana"/>
          <w:b/>
          <w:bCs/>
          <w:iCs/>
          <w:sz w:val="20"/>
          <w:szCs w:val="20"/>
          <w:lang w:eastAsia="pl-PL"/>
        </w:rPr>
        <w:t>Odpowiedź: Należy wycenić ampułki o pojemności 1ml.</w:t>
      </w:r>
    </w:p>
    <w:p w:rsidR="0045089D" w:rsidRPr="00E15E93" w:rsidRDefault="0045089D" w:rsidP="00FD01AF">
      <w:pPr>
        <w:pStyle w:val="Akapitzlist"/>
        <w:ind w:left="426"/>
        <w:rPr>
          <w:rFonts w:ascii="Calibri Light" w:hAnsi="Calibri Light" w:cs="Calibri Light"/>
          <w:sz w:val="20"/>
          <w:szCs w:val="20"/>
        </w:rPr>
      </w:pP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 150 ze względu na braki u producenta. Umożliwi to składanie ofert nie tylko dostawcom hurtowym, ale również producentom leków a w konsekwencji zwiększy konkurencyjność oraz pozyskanie rzeczywiście korzystnych ofert.</w:t>
      </w: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 184 ze względu na braki u producenta. Umożliwi to składanie ofert nie tylko dostawcom hurtowym, ale również producentom leków a w konsekwencji zwiększy konkurencyjność oraz pozyskanie rzeczywiście korzystnych ofert.</w:t>
      </w: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 214;215; ze względu na braki u producenta. Umożliwi to składanie ofert nie tylko dostawcom hurtowym, ale również producentom leków a w konsekwencji zwiększy konkurencyjność oraz pozyskanie rzeczywiście korzystnych ofert.</w:t>
      </w: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 250; ze względu na braki u producenta. Umożliwi to składanie ofert nie tylko dostawcom hurtowym, ale również producentom leków a w konsekwencji zwiększy konkurencyjność oraz pozyskanie rzeczywiście korzystnych ofert.</w:t>
      </w: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poz.265 ze względu na braki u producenta. Umożliwi to składanie ofert nie tylko dostawcom hurtowym, ale również producentom leków a w konsekwencji zwiększy konkurencyjność oraz pozyskanie rzeczywiście korzystnych ofert.</w:t>
      </w:r>
    </w:p>
    <w:p w:rsidR="0045089D" w:rsidRDefault="0045089D"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ad 8-12: </w:t>
      </w:r>
      <w:r w:rsidRPr="00E15E93">
        <w:rPr>
          <w:rFonts w:ascii="Verdana" w:hAnsi="Verdana"/>
          <w:b/>
          <w:sz w:val="20"/>
          <w:szCs w:val="20"/>
        </w:rPr>
        <w:t>Zamawiający pozostawia zapisy SWZ bez zmiany.</w:t>
      </w:r>
    </w:p>
    <w:p w:rsidR="00FD01AF" w:rsidRPr="00E15E93" w:rsidRDefault="00FD01AF" w:rsidP="00FD01AF">
      <w:pPr>
        <w:spacing w:after="0" w:line="240" w:lineRule="auto"/>
        <w:ind w:left="426"/>
        <w:jc w:val="both"/>
        <w:rPr>
          <w:rFonts w:ascii="Verdana" w:hAnsi="Verdana" w:cs="Arial"/>
          <w:i/>
          <w:sz w:val="20"/>
          <w:szCs w:val="20"/>
        </w:rPr>
      </w:pP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 xml:space="preserve">Prosimy o doprecyzowanie jaką wielkość ampułki mamy wycenić w Pakiecie nr 3 poz. 274 ze względu, iż na rynku występują dwie wielkości 10 ml oraz 5 ml. </w:t>
      </w:r>
    </w:p>
    <w:p w:rsidR="0045089D" w:rsidRDefault="0045089D" w:rsidP="00FD01AF">
      <w:pPr>
        <w:spacing w:after="0" w:line="240" w:lineRule="auto"/>
        <w:ind w:left="426"/>
        <w:jc w:val="both"/>
        <w:rPr>
          <w:rFonts w:ascii="Verdana" w:eastAsia="Times New Roman" w:hAnsi="Verdana"/>
          <w:b/>
          <w:bCs/>
          <w:iCs/>
          <w:sz w:val="20"/>
          <w:szCs w:val="20"/>
          <w:lang w:eastAsia="pl-PL"/>
        </w:rPr>
      </w:pPr>
      <w:r w:rsidRPr="00E15E93">
        <w:rPr>
          <w:rFonts w:ascii="Verdana" w:eastAsia="Times New Roman" w:hAnsi="Verdana"/>
          <w:b/>
          <w:bCs/>
          <w:iCs/>
          <w:sz w:val="20"/>
          <w:szCs w:val="20"/>
          <w:lang w:eastAsia="pl-PL"/>
        </w:rPr>
        <w:t>Odpowiedź: Należy wycenić ampułki o pojemności 100mg/10ml.</w:t>
      </w:r>
    </w:p>
    <w:p w:rsidR="00FD01AF" w:rsidRPr="00E15E93" w:rsidRDefault="00FD01AF" w:rsidP="00FD01AF">
      <w:pPr>
        <w:spacing w:after="0" w:line="240" w:lineRule="auto"/>
        <w:ind w:left="426"/>
        <w:jc w:val="both"/>
        <w:rPr>
          <w:rFonts w:ascii="Verdana" w:eastAsia="Times New Roman" w:hAnsi="Verdana"/>
          <w:b/>
          <w:bCs/>
          <w:sz w:val="20"/>
          <w:szCs w:val="20"/>
          <w:lang w:eastAsia="pl-PL"/>
        </w:rPr>
      </w:pP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poz.309 ze względu na braki u producenta. Umożliwi to składanie ofert nie tylko dostawcom hurtowym, ale również producentom leków a w konsekwencji zwiększy konkurencyjność oraz pozyskanie rzeczywiście korzystnych ofert.</w:t>
      </w:r>
    </w:p>
    <w:p w:rsidR="0045089D" w:rsidRPr="00E15E93" w:rsidRDefault="0045089D" w:rsidP="00FD01AF">
      <w:pPr>
        <w:pStyle w:val="Akapitzlist"/>
        <w:numPr>
          <w:ilvl w:val="0"/>
          <w:numId w:val="11"/>
        </w:numPr>
        <w:ind w:left="426" w:firstLine="0"/>
        <w:rPr>
          <w:rFonts w:ascii="Calibri Light" w:hAnsi="Calibri Light" w:cs="Calibri Light"/>
          <w:sz w:val="20"/>
          <w:szCs w:val="20"/>
        </w:rPr>
      </w:pPr>
      <w:r w:rsidRPr="00E15E93">
        <w:rPr>
          <w:rFonts w:ascii="Calibri Light" w:hAnsi="Calibri Light" w:cs="Calibri Light"/>
          <w:sz w:val="20"/>
          <w:szCs w:val="20"/>
        </w:rPr>
        <w:t>Zwracam się z prośbą o wykreślenie z Pakietu nr 3 poz. 311 ze względu na braki u producenta. Umożliwi to składanie ofert nie tylko dostawcom hurtowym, ale również producentom leków a w konsekwencji zwiększy konkurencyjność oraz pozyskanie rzeczywiście korzystnych ofert.</w:t>
      </w:r>
    </w:p>
    <w:p w:rsidR="0045089D" w:rsidRDefault="0045089D"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ad 14-15: </w:t>
      </w:r>
      <w:r w:rsidRPr="00E15E93">
        <w:rPr>
          <w:rFonts w:ascii="Verdana" w:hAnsi="Verdana"/>
          <w:b/>
          <w:sz w:val="20"/>
          <w:szCs w:val="20"/>
        </w:rPr>
        <w:t>Zamawiający pozostawia zapisy SWZ bez zmiany.</w:t>
      </w:r>
    </w:p>
    <w:p w:rsidR="00FD01AF" w:rsidRPr="00E15E93" w:rsidRDefault="00FD01AF" w:rsidP="00FD01AF">
      <w:pPr>
        <w:spacing w:after="0" w:line="240" w:lineRule="auto"/>
        <w:ind w:left="426"/>
        <w:jc w:val="both"/>
        <w:rPr>
          <w:rFonts w:ascii="Verdana" w:hAnsi="Verdana" w:cs="Arial"/>
          <w:i/>
          <w:sz w:val="20"/>
          <w:szCs w:val="20"/>
        </w:rPr>
      </w:pPr>
    </w:p>
    <w:p w:rsidR="002F32B1" w:rsidRPr="00E15E93" w:rsidRDefault="00E15E93" w:rsidP="00FD01AF">
      <w:pPr>
        <w:spacing w:after="0" w:line="240" w:lineRule="auto"/>
        <w:ind w:left="426"/>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pytań</w:t>
      </w:r>
      <w:r w:rsidR="002F32B1" w:rsidRPr="00E15E93">
        <w:rPr>
          <w:rFonts w:ascii="Verdana" w:eastAsia="Times New Roman" w:hAnsi="Verdana"/>
          <w:b/>
          <w:bCs/>
          <w:sz w:val="20"/>
          <w:szCs w:val="20"/>
          <w:lang w:eastAsia="pl-PL"/>
        </w:rPr>
        <w:t xml:space="preserve"> nr 6:</w:t>
      </w:r>
    </w:p>
    <w:p w:rsidR="002F32B1" w:rsidRPr="00E15E93" w:rsidRDefault="002F32B1" w:rsidP="00FD01AF">
      <w:pPr>
        <w:pStyle w:val="Akapitzlist"/>
        <w:widowControl w:val="0"/>
        <w:numPr>
          <w:ilvl w:val="0"/>
          <w:numId w:val="12"/>
        </w:numPr>
        <w:suppressAutoHyphens/>
        <w:ind w:left="426" w:right="567" w:firstLine="0"/>
        <w:contextualSpacing w:val="0"/>
        <w:rPr>
          <w:rFonts w:cs="Times New Roman"/>
          <w:i/>
          <w:iCs/>
          <w:sz w:val="20"/>
          <w:szCs w:val="20"/>
        </w:rPr>
      </w:pPr>
      <w:r w:rsidRPr="00E15E93">
        <w:rPr>
          <w:rFonts w:cs="Times New Roman"/>
          <w:i/>
          <w:iCs/>
          <w:sz w:val="20"/>
          <w:szCs w:val="20"/>
        </w:rPr>
        <w:t xml:space="preserve">Czy z uwagi na fakt, iż na rynku są zarejestrowane różne postaci leku, pod tą samą nazwą międzynarodową, Zamawiający wyrazi zgodę na zamianę w przedmiocie zamówienia występującej postaci doustnej leku w obrębie tej samej drogi podania np.: tabl. </w:t>
      </w:r>
      <w:proofErr w:type="spellStart"/>
      <w:r w:rsidRPr="00E15E93">
        <w:rPr>
          <w:rFonts w:cs="Times New Roman"/>
          <w:i/>
          <w:iCs/>
          <w:sz w:val="20"/>
          <w:szCs w:val="20"/>
        </w:rPr>
        <w:t>powl.-tabl</w:t>
      </w:r>
      <w:proofErr w:type="spellEnd"/>
      <w:r w:rsidRPr="00E15E93">
        <w:rPr>
          <w:rFonts w:cs="Times New Roman"/>
          <w:i/>
          <w:iCs/>
          <w:sz w:val="20"/>
          <w:szCs w:val="20"/>
        </w:rPr>
        <w:t>.; tabl.-kaps. tabl.-drażetki, tabletki o przedłużonym uwalnianiu-tabletki o zmodyfikowanym uwalnianiu i odwrotnie)?</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cs="Times New Roman"/>
          <w:i/>
          <w:iCs/>
          <w:sz w:val="20"/>
          <w:szCs w:val="20"/>
        </w:rPr>
        <w:t xml:space="preserve">Czy z uwagi na fakt, iż na rynku są zarejestrowane różne postaci leku, pod tą samą nazwą międzynarodową, Zamawiający wyrazi zgodę na zamianę w przedmiocie zamówienia występującej postaci </w:t>
      </w:r>
      <w:proofErr w:type="spellStart"/>
      <w:r w:rsidRPr="00E15E93">
        <w:rPr>
          <w:rFonts w:cs="Times New Roman"/>
          <w:i/>
          <w:iCs/>
          <w:sz w:val="20"/>
          <w:szCs w:val="20"/>
        </w:rPr>
        <w:t>injekcyjnej</w:t>
      </w:r>
      <w:proofErr w:type="spellEnd"/>
      <w:r w:rsidRPr="00E15E93">
        <w:rPr>
          <w:rFonts w:cs="Times New Roman"/>
          <w:i/>
          <w:iCs/>
          <w:sz w:val="20"/>
          <w:szCs w:val="20"/>
        </w:rPr>
        <w:t xml:space="preserve"> leku w obrębie tej samej drogi podania np.: </w:t>
      </w:r>
      <w:proofErr w:type="spellStart"/>
      <w:r w:rsidRPr="00E15E93">
        <w:rPr>
          <w:rFonts w:cs="Times New Roman"/>
          <w:i/>
          <w:iCs/>
          <w:sz w:val="20"/>
          <w:szCs w:val="20"/>
        </w:rPr>
        <w:t>amp.-fiol</w:t>
      </w:r>
      <w:proofErr w:type="spellEnd"/>
      <w:r w:rsidRPr="00E15E93">
        <w:rPr>
          <w:rFonts w:cs="Times New Roman"/>
          <w:i/>
          <w:iCs/>
          <w:sz w:val="20"/>
          <w:szCs w:val="20"/>
        </w:rPr>
        <w:t xml:space="preserve">.; </w:t>
      </w:r>
      <w:proofErr w:type="spellStart"/>
      <w:r w:rsidRPr="00E15E93">
        <w:rPr>
          <w:rFonts w:cs="Times New Roman"/>
          <w:i/>
          <w:iCs/>
          <w:sz w:val="20"/>
          <w:szCs w:val="20"/>
        </w:rPr>
        <w:t>fiol.-amp-strz</w:t>
      </w:r>
      <w:proofErr w:type="spellEnd"/>
      <w:r w:rsidRPr="00E15E93">
        <w:rPr>
          <w:rFonts w:cs="Times New Roman"/>
          <w:i/>
          <w:iCs/>
          <w:sz w:val="20"/>
          <w:szCs w:val="20"/>
        </w:rPr>
        <w:t xml:space="preserve"> ampułki-pojemniki, flakony-butelki, </w:t>
      </w:r>
      <w:proofErr w:type="spellStart"/>
      <w:r w:rsidRPr="00E15E93">
        <w:rPr>
          <w:rFonts w:cs="Times New Roman"/>
          <w:i/>
          <w:iCs/>
          <w:sz w:val="20"/>
          <w:szCs w:val="20"/>
        </w:rPr>
        <w:t>pojemniki-Kabipac</w:t>
      </w:r>
      <w:proofErr w:type="spellEnd"/>
      <w:r w:rsidRPr="00E15E93">
        <w:rPr>
          <w:rFonts w:cs="Times New Roman"/>
          <w:i/>
          <w:iCs/>
          <w:sz w:val="20"/>
          <w:szCs w:val="20"/>
        </w:rPr>
        <w:t>(</w:t>
      </w:r>
      <w:proofErr w:type="spellStart"/>
      <w:r w:rsidRPr="00E15E93">
        <w:rPr>
          <w:rFonts w:cs="Times New Roman"/>
          <w:i/>
          <w:iCs/>
          <w:sz w:val="20"/>
          <w:szCs w:val="20"/>
        </w:rPr>
        <w:t>Kabiclear</w:t>
      </w:r>
      <w:proofErr w:type="spellEnd"/>
      <w:r w:rsidRPr="00E15E93">
        <w:rPr>
          <w:rFonts w:cs="Times New Roman"/>
          <w:i/>
          <w:iCs/>
          <w:sz w:val="20"/>
          <w:szCs w:val="20"/>
        </w:rPr>
        <w:t>) i odwrotnie</w:t>
      </w:r>
    </w:p>
    <w:p w:rsidR="001E3240"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Odpowiedź ad 1-2 :</w:t>
      </w:r>
      <w:r w:rsidRPr="00E15E93">
        <w:rPr>
          <w:rFonts w:ascii="Verdana" w:hAnsi="Verdana"/>
          <w:b/>
          <w:sz w:val="20"/>
          <w:szCs w:val="20"/>
        </w:rPr>
        <w:t xml:space="preserve"> Nie został podany nr pozycji ani nr pakietu na wyrażenie zgody na zmianę postaci proponowanych preparatów .</w:t>
      </w:r>
    </w:p>
    <w:p w:rsidR="00FD01AF" w:rsidRPr="00E15E93" w:rsidRDefault="00FD01AF" w:rsidP="00FD01AF">
      <w:pPr>
        <w:spacing w:after="0" w:line="240" w:lineRule="auto"/>
        <w:ind w:left="426"/>
        <w:jc w:val="both"/>
        <w:rPr>
          <w:rFonts w:ascii="Verdana" w:hAnsi="Verdana"/>
          <w:b/>
          <w:sz w:val="20"/>
          <w:szCs w:val="20"/>
        </w:rPr>
      </w:pP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1 poz. 54. Czy Zamawiający dopuści </w:t>
      </w:r>
      <w:proofErr w:type="spellStart"/>
      <w:r w:rsidRPr="00E15E93">
        <w:rPr>
          <w:rFonts w:ascii="Calibri" w:eastAsia="Times New Roman" w:hAnsi="Calibri" w:cs="Calibri"/>
          <w:color w:val="000000"/>
          <w:sz w:val="20"/>
          <w:szCs w:val="20"/>
          <w:lang w:eastAsia="pl-PL"/>
        </w:rPr>
        <w:t>wycene</w:t>
      </w:r>
      <w:proofErr w:type="spellEnd"/>
      <w:r w:rsidRPr="00E15E93">
        <w:rPr>
          <w:rFonts w:ascii="Calibri" w:eastAsia="Times New Roman" w:hAnsi="Calibri" w:cs="Calibri"/>
          <w:color w:val="000000"/>
          <w:sz w:val="20"/>
          <w:szCs w:val="20"/>
          <w:lang w:eastAsia="pl-PL"/>
        </w:rPr>
        <w:t xml:space="preserve"> preparatu równoważnego w postaci ampułek x 20 </w:t>
      </w:r>
      <w:proofErr w:type="spellStart"/>
      <w:r w:rsidRPr="00E15E93">
        <w:rPr>
          <w:rFonts w:ascii="Calibri" w:eastAsia="Times New Roman" w:hAnsi="Calibri" w:cs="Calibri"/>
          <w:color w:val="000000"/>
          <w:sz w:val="20"/>
          <w:szCs w:val="20"/>
          <w:lang w:eastAsia="pl-PL"/>
        </w:rPr>
        <w:t>szt</w:t>
      </w:r>
      <w:proofErr w:type="spellEnd"/>
      <w:r w:rsidRPr="00E15E93">
        <w:rPr>
          <w:rFonts w:ascii="Calibri" w:eastAsia="Times New Roman" w:hAnsi="Calibri" w:cs="Calibri"/>
          <w:color w:val="000000"/>
          <w:sz w:val="20"/>
          <w:szCs w:val="20"/>
          <w:lang w:eastAsia="pl-PL"/>
        </w:rPr>
        <w:t xml:space="preserve"> w opakowaniu?</w:t>
      </w:r>
    </w:p>
    <w:p w:rsidR="001E3240" w:rsidRPr="00E15E93"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 xml:space="preserve">Zamawiający dopuszcza, z zachowaniem zasady przeliczenia ilości - zgodnie pkt. XVIII SWZ : „Leki w opakowaniach innej wielkości niż przedstawione w opisie zamówienia przez Zamawiającego należy wycenić tak, aby ilość leku była zgodna z  SIWZ, przeliczając ilości opakowań do dwóch miejsc po przecinku (z wyjątkiem pozycji, w których </w:t>
      </w:r>
      <w:r w:rsidRPr="00E15E93">
        <w:rPr>
          <w:rFonts w:ascii="Verdana" w:hAnsi="Verdana"/>
          <w:b/>
          <w:sz w:val="20"/>
          <w:szCs w:val="20"/>
        </w:rPr>
        <w:lastRenderedPageBreak/>
        <w:t>zaznaczono, aby nie zmieniać wielkości opakowania). Zamawiający dopuszcza wycenę leku  za opakowanie a nie za sztukę (jeżeli nie ma możliwości zakupu leku w innej formie niż dostępne na rynku opakowanie handlowe) w pozycjach, gdzie w SIWZ występują sztuki lub miligramy.”</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eastAsia="Times New Roman" w:cs="Times New Roman"/>
          <w:i/>
          <w:iCs/>
          <w:color w:val="000000"/>
          <w:sz w:val="20"/>
          <w:szCs w:val="20"/>
          <w:lang w:eastAsia="pl-PL"/>
        </w:rPr>
        <w:t xml:space="preserve">Dotyczy pakietu nr 1 poz. 29. Czy Zamawiający dopuści </w:t>
      </w:r>
      <w:proofErr w:type="spellStart"/>
      <w:r w:rsidRPr="00E15E93">
        <w:rPr>
          <w:rFonts w:eastAsia="Times New Roman" w:cs="Times New Roman"/>
          <w:i/>
          <w:iCs/>
          <w:color w:val="000000"/>
          <w:sz w:val="20"/>
          <w:szCs w:val="20"/>
          <w:lang w:eastAsia="pl-PL"/>
        </w:rPr>
        <w:t>wycene</w:t>
      </w:r>
      <w:proofErr w:type="spellEnd"/>
      <w:r w:rsidRPr="00E15E93">
        <w:rPr>
          <w:rFonts w:eastAsia="Times New Roman" w:cs="Times New Roman"/>
          <w:i/>
          <w:iCs/>
          <w:color w:val="000000"/>
          <w:sz w:val="20"/>
          <w:szCs w:val="20"/>
          <w:lang w:eastAsia="pl-PL"/>
        </w:rPr>
        <w:t xml:space="preserve"> preparatu równoważnego  </w:t>
      </w:r>
      <w:proofErr w:type="spellStart"/>
      <w:r w:rsidRPr="00E15E93">
        <w:rPr>
          <w:rFonts w:eastAsia="Times New Roman" w:cs="Times New Roman"/>
          <w:i/>
          <w:iCs/>
          <w:color w:val="000000"/>
          <w:sz w:val="20"/>
          <w:szCs w:val="20"/>
          <w:lang w:eastAsia="pl-PL"/>
        </w:rPr>
        <w:t>Lidocaine</w:t>
      </w:r>
      <w:proofErr w:type="spellEnd"/>
      <w:r w:rsidRPr="00E15E93">
        <w:rPr>
          <w:rFonts w:eastAsia="Times New Roman" w:cs="Times New Roman"/>
          <w:i/>
          <w:iCs/>
          <w:color w:val="000000"/>
          <w:sz w:val="20"/>
          <w:szCs w:val="20"/>
          <w:lang w:eastAsia="pl-PL"/>
        </w:rPr>
        <w:t xml:space="preserve"> 2%,20mg/ml;20ml,rozt.d/</w:t>
      </w:r>
      <w:proofErr w:type="spellStart"/>
      <w:r w:rsidRPr="00E15E93">
        <w:rPr>
          <w:rFonts w:eastAsia="Times New Roman" w:cs="Times New Roman"/>
          <w:i/>
          <w:iCs/>
          <w:color w:val="000000"/>
          <w:sz w:val="20"/>
          <w:szCs w:val="20"/>
          <w:lang w:eastAsia="pl-PL"/>
        </w:rPr>
        <w:t>wstrz</w:t>
      </w:r>
      <w:proofErr w:type="spellEnd"/>
      <w:r w:rsidRPr="00E15E93">
        <w:rPr>
          <w:rFonts w:eastAsia="Times New Roman" w:cs="Times New Roman"/>
          <w:i/>
          <w:iCs/>
          <w:color w:val="000000"/>
          <w:sz w:val="20"/>
          <w:szCs w:val="20"/>
          <w:lang w:eastAsia="pl-PL"/>
        </w:rPr>
        <w:t>., 5amp?</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eastAsia="Times New Roman" w:cs="Times New Roman"/>
          <w:i/>
          <w:iCs/>
          <w:color w:val="000000"/>
          <w:sz w:val="20"/>
          <w:szCs w:val="20"/>
          <w:lang w:eastAsia="pl-PL"/>
        </w:rPr>
        <w:t xml:space="preserve">Dotyczy pakietu nr 1 poz. 27. Czy Zamawiający dopuści </w:t>
      </w:r>
      <w:proofErr w:type="spellStart"/>
      <w:r w:rsidRPr="00E15E93">
        <w:rPr>
          <w:rFonts w:eastAsia="Times New Roman" w:cs="Times New Roman"/>
          <w:i/>
          <w:iCs/>
          <w:color w:val="000000"/>
          <w:sz w:val="20"/>
          <w:szCs w:val="20"/>
          <w:lang w:eastAsia="pl-PL"/>
        </w:rPr>
        <w:t>wycene</w:t>
      </w:r>
      <w:proofErr w:type="spellEnd"/>
      <w:r w:rsidRPr="00E15E93">
        <w:rPr>
          <w:rFonts w:eastAsia="Times New Roman" w:cs="Times New Roman"/>
          <w:i/>
          <w:iCs/>
          <w:color w:val="000000"/>
          <w:sz w:val="20"/>
          <w:szCs w:val="20"/>
          <w:lang w:eastAsia="pl-PL"/>
        </w:rPr>
        <w:t xml:space="preserve"> preparatu równoważnego  </w:t>
      </w:r>
      <w:proofErr w:type="spellStart"/>
      <w:r w:rsidRPr="00E15E93">
        <w:rPr>
          <w:rFonts w:eastAsia="Times New Roman" w:cs="Times New Roman"/>
          <w:i/>
          <w:iCs/>
          <w:color w:val="000000"/>
          <w:sz w:val="20"/>
          <w:szCs w:val="20"/>
          <w:lang w:eastAsia="pl-PL"/>
        </w:rPr>
        <w:t>Lidocaine</w:t>
      </w:r>
      <w:proofErr w:type="spellEnd"/>
      <w:r w:rsidRPr="00E15E93">
        <w:rPr>
          <w:rFonts w:eastAsia="Times New Roman" w:cs="Times New Roman"/>
          <w:i/>
          <w:iCs/>
          <w:color w:val="000000"/>
          <w:sz w:val="20"/>
          <w:szCs w:val="20"/>
          <w:lang w:eastAsia="pl-PL"/>
        </w:rPr>
        <w:t xml:space="preserve"> 1% ,10mg/ml;20ml,rozt.d/</w:t>
      </w:r>
      <w:proofErr w:type="spellStart"/>
      <w:r w:rsidRPr="00E15E93">
        <w:rPr>
          <w:rFonts w:eastAsia="Times New Roman" w:cs="Times New Roman"/>
          <w:i/>
          <w:iCs/>
          <w:color w:val="000000"/>
          <w:sz w:val="20"/>
          <w:szCs w:val="20"/>
          <w:lang w:eastAsia="pl-PL"/>
        </w:rPr>
        <w:t>wst</w:t>
      </w:r>
      <w:proofErr w:type="spellEnd"/>
      <w:r w:rsidRPr="00E15E93">
        <w:rPr>
          <w:rFonts w:eastAsia="Times New Roman" w:cs="Times New Roman"/>
          <w:i/>
          <w:iCs/>
          <w:color w:val="000000"/>
          <w:sz w:val="20"/>
          <w:szCs w:val="20"/>
          <w:lang w:eastAsia="pl-PL"/>
        </w:rPr>
        <w:t>., 5amp</w:t>
      </w:r>
    </w:p>
    <w:p w:rsidR="001E3240"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ad 4,5: </w:t>
      </w:r>
      <w:r w:rsidRPr="00E15E93">
        <w:rPr>
          <w:rFonts w:ascii="Verdana" w:hAnsi="Verdana"/>
          <w:b/>
          <w:sz w:val="20"/>
          <w:szCs w:val="20"/>
        </w:rPr>
        <w:t>Zamawiający pozostawia zapisy bez zmiany.</w:t>
      </w:r>
    </w:p>
    <w:p w:rsidR="00FD01AF" w:rsidRPr="00E15E93" w:rsidRDefault="00FD01AF" w:rsidP="00FD01AF">
      <w:pPr>
        <w:spacing w:after="0" w:line="240" w:lineRule="auto"/>
        <w:ind w:left="426"/>
        <w:jc w:val="both"/>
        <w:rPr>
          <w:rFonts w:ascii="Verdana" w:hAnsi="Verdana" w:cs="Arial"/>
          <w:i/>
          <w:sz w:val="20"/>
          <w:szCs w:val="20"/>
        </w:rPr>
      </w:pPr>
    </w:p>
    <w:p w:rsidR="001E3240"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2 poz. 6. W związku ze zmianą rejestracji produktu przez producenta, czy Zamawiający dopuści wycenę preparatu </w:t>
      </w:r>
      <w:proofErr w:type="spellStart"/>
      <w:r w:rsidRPr="00E15E93">
        <w:rPr>
          <w:rFonts w:ascii="Calibri" w:eastAsia="Times New Roman" w:hAnsi="Calibri" w:cs="Calibri"/>
          <w:color w:val="000000"/>
          <w:sz w:val="20"/>
          <w:szCs w:val="20"/>
          <w:lang w:eastAsia="pl-PL"/>
        </w:rPr>
        <w:t>Sudocrem</w:t>
      </w:r>
      <w:proofErr w:type="spellEnd"/>
      <w:r w:rsidRPr="00E15E93">
        <w:rPr>
          <w:rFonts w:ascii="Calibri" w:eastAsia="Times New Roman" w:hAnsi="Calibri" w:cs="Calibri"/>
          <w:color w:val="000000"/>
          <w:sz w:val="20"/>
          <w:szCs w:val="20"/>
          <w:lang w:eastAsia="pl-PL"/>
        </w:rPr>
        <w:t xml:space="preserve"> </w:t>
      </w:r>
      <w:proofErr w:type="spellStart"/>
      <w:r w:rsidRPr="00E15E93">
        <w:rPr>
          <w:rFonts w:ascii="Calibri" w:eastAsia="Times New Roman" w:hAnsi="Calibri" w:cs="Calibri"/>
          <w:color w:val="000000"/>
          <w:sz w:val="20"/>
          <w:szCs w:val="20"/>
          <w:lang w:eastAsia="pl-PL"/>
        </w:rPr>
        <w:t>Expert</w:t>
      </w:r>
      <w:proofErr w:type="spellEnd"/>
      <w:r w:rsidRPr="00E15E93">
        <w:rPr>
          <w:rFonts w:ascii="Calibri" w:eastAsia="Times New Roman" w:hAnsi="Calibri" w:cs="Calibri"/>
          <w:color w:val="000000"/>
          <w:sz w:val="20"/>
          <w:szCs w:val="20"/>
          <w:lang w:eastAsia="pl-PL"/>
        </w:rPr>
        <w:t xml:space="preserve">, zarejestrowanego jako wyrób medyczny ( stawka </w:t>
      </w:r>
      <w:proofErr w:type="spellStart"/>
      <w:r w:rsidRPr="00E15E93">
        <w:rPr>
          <w:rFonts w:ascii="Calibri" w:eastAsia="Times New Roman" w:hAnsi="Calibri" w:cs="Calibri"/>
          <w:color w:val="000000"/>
          <w:sz w:val="20"/>
          <w:szCs w:val="20"/>
          <w:lang w:eastAsia="pl-PL"/>
        </w:rPr>
        <w:t>Vat</w:t>
      </w:r>
      <w:proofErr w:type="spellEnd"/>
      <w:r w:rsidRPr="00E15E93">
        <w:rPr>
          <w:rFonts w:ascii="Calibri" w:eastAsia="Times New Roman" w:hAnsi="Calibri" w:cs="Calibri"/>
          <w:color w:val="000000"/>
          <w:sz w:val="20"/>
          <w:szCs w:val="20"/>
          <w:lang w:eastAsia="pl-PL"/>
        </w:rPr>
        <w:t xml:space="preserve"> 8%)?/ Czy Zamawiający dopuści wycenę preparatu równoważnego </w:t>
      </w:r>
      <w:proofErr w:type="spellStart"/>
      <w:r w:rsidRPr="00E15E93">
        <w:rPr>
          <w:rFonts w:ascii="Calibri" w:eastAsia="Times New Roman" w:hAnsi="Calibri" w:cs="Calibri"/>
          <w:color w:val="000000"/>
          <w:sz w:val="20"/>
          <w:szCs w:val="20"/>
          <w:lang w:eastAsia="pl-PL"/>
        </w:rPr>
        <w:t>ZinoDr</w:t>
      </w:r>
      <w:proofErr w:type="spellEnd"/>
      <w:r w:rsidRPr="00E15E93">
        <w:rPr>
          <w:rFonts w:ascii="Calibri" w:eastAsia="Times New Roman" w:hAnsi="Calibri" w:cs="Calibri"/>
          <w:color w:val="000000"/>
          <w:sz w:val="20"/>
          <w:szCs w:val="20"/>
          <w:lang w:eastAsia="pl-PL"/>
        </w:rPr>
        <w:t>?</w:t>
      </w:r>
    </w:p>
    <w:p w:rsidR="001E3240"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Zamawiający dopuszcza</w:t>
      </w:r>
      <w:r w:rsidRPr="00E15E93">
        <w:rPr>
          <w:rFonts w:eastAsia="Times New Roman" w:cs="Calibri"/>
          <w:color w:val="000000"/>
          <w:sz w:val="20"/>
          <w:szCs w:val="20"/>
          <w:lang w:eastAsia="pl-PL"/>
        </w:rPr>
        <w:t xml:space="preserve"> </w:t>
      </w:r>
      <w:r w:rsidRPr="00E15E93">
        <w:rPr>
          <w:rFonts w:eastAsia="Times New Roman" w:cs="Calibri"/>
          <w:b/>
          <w:color w:val="000000"/>
          <w:sz w:val="20"/>
          <w:szCs w:val="20"/>
          <w:lang w:eastAsia="pl-PL"/>
        </w:rPr>
        <w:t xml:space="preserve">preparat </w:t>
      </w:r>
      <w:proofErr w:type="spellStart"/>
      <w:r w:rsidRPr="00E15E93">
        <w:rPr>
          <w:rFonts w:eastAsia="Times New Roman" w:cs="Calibri"/>
          <w:b/>
          <w:color w:val="000000"/>
          <w:sz w:val="20"/>
          <w:szCs w:val="20"/>
          <w:lang w:eastAsia="pl-PL"/>
        </w:rPr>
        <w:t>Sudocrem</w:t>
      </w:r>
      <w:proofErr w:type="spellEnd"/>
      <w:r w:rsidRPr="00E15E93">
        <w:rPr>
          <w:rFonts w:eastAsia="Times New Roman" w:cs="Calibri"/>
          <w:b/>
          <w:color w:val="000000"/>
          <w:sz w:val="20"/>
          <w:szCs w:val="20"/>
          <w:lang w:eastAsia="pl-PL"/>
        </w:rPr>
        <w:t xml:space="preserve"> </w:t>
      </w:r>
      <w:proofErr w:type="spellStart"/>
      <w:r w:rsidRPr="00E15E93">
        <w:rPr>
          <w:rFonts w:eastAsia="Times New Roman" w:cs="Calibri"/>
          <w:b/>
          <w:color w:val="000000"/>
          <w:sz w:val="20"/>
          <w:szCs w:val="20"/>
          <w:lang w:eastAsia="pl-PL"/>
        </w:rPr>
        <w:t>Expert</w:t>
      </w:r>
      <w:proofErr w:type="spellEnd"/>
      <w:r w:rsidRPr="00E15E93">
        <w:rPr>
          <w:rFonts w:ascii="Verdana" w:hAnsi="Verdana"/>
          <w:b/>
          <w:sz w:val="20"/>
          <w:szCs w:val="20"/>
        </w:rPr>
        <w:t>.</w:t>
      </w:r>
    </w:p>
    <w:p w:rsidR="00FD01AF" w:rsidRPr="00E15E93" w:rsidRDefault="00FD01AF" w:rsidP="00FD01AF">
      <w:pPr>
        <w:spacing w:after="0" w:line="240" w:lineRule="auto"/>
        <w:ind w:left="426"/>
        <w:jc w:val="both"/>
        <w:rPr>
          <w:rFonts w:ascii="Verdana" w:eastAsia="Times New Roman" w:hAnsi="Verdana"/>
          <w:b/>
          <w:bCs/>
          <w:sz w:val="20"/>
          <w:szCs w:val="20"/>
          <w:lang w:eastAsia="pl-PL"/>
        </w:rPr>
      </w:pP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2 poz. 25. Czy Zamawiający wyrazi zgodę  na zaoferowanie preparatu równoważnego </w:t>
      </w:r>
      <w:proofErr w:type="spellStart"/>
      <w:r w:rsidRPr="00E15E93">
        <w:rPr>
          <w:rFonts w:ascii="Calibri" w:eastAsia="Times New Roman" w:hAnsi="Calibri" w:cs="Calibri"/>
          <w:color w:val="000000"/>
          <w:sz w:val="20"/>
          <w:szCs w:val="20"/>
          <w:lang w:eastAsia="pl-PL"/>
        </w:rPr>
        <w:t>Simeticonum</w:t>
      </w:r>
      <w:proofErr w:type="spellEnd"/>
      <w:r w:rsidRPr="00E15E93">
        <w:rPr>
          <w:rFonts w:ascii="Calibri" w:eastAsia="Times New Roman" w:hAnsi="Calibri" w:cs="Calibri"/>
          <w:color w:val="000000"/>
          <w:sz w:val="20"/>
          <w:szCs w:val="20"/>
          <w:lang w:eastAsia="pl-PL"/>
        </w:rPr>
        <w:t xml:space="preserve"> 0,04g opakowanie 100 </w:t>
      </w:r>
      <w:proofErr w:type="spellStart"/>
      <w:r w:rsidRPr="00E15E93">
        <w:rPr>
          <w:rFonts w:ascii="Calibri" w:eastAsia="Times New Roman" w:hAnsi="Calibri" w:cs="Calibri"/>
          <w:color w:val="000000"/>
          <w:sz w:val="20"/>
          <w:szCs w:val="20"/>
          <w:lang w:eastAsia="pl-PL"/>
        </w:rPr>
        <w:t>kps</w:t>
      </w:r>
      <w:proofErr w:type="spellEnd"/>
      <w:r w:rsidRPr="00E15E93">
        <w:rPr>
          <w:rFonts w:ascii="Calibri" w:eastAsia="Times New Roman" w:hAnsi="Calibri" w:cs="Calibri"/>
          <w:color w:val="000000"/>
          <w:sz w:val="20"/>
          <w:szCs w:val="20"/>
          <w:lang w:eastAsia="pl-PL"/>
        </w:rPr>
        <w:t xml:space="preserve">., posiadające takie same właściwości  i zastosowanie co </w:t>
      </w:r>
      <w:proofErr w:type="spellStart"/>
      <w:r w:rsidRPr="00E15E93">
        <w:rPr>
          <w:rFonts w:ascii="Calibri" w:eastAsia="Times New Roman" w:hAnsi="Calibri" w:cs="Calibri"/>
          <w:color w:val="000000"/>
          <w:sz w:val="20"/>
          <w:szCs w:val="20"/>
          <w:lang w:eastAsia="pl-PL"/>
        </w:rPr>
        <w:t>Dimeticonum</w:t>
      </w:r>
      <w:proofErr w:type="spellEnd"/>
      <w:r w:rsidRPr="00E15E93">
        <w:rPr>
          <w:rFonts w:ascii="Calibri" w:eastAsia="Times New Roman" w:hAnsi="Calibri" w:cs="Calibri"/>
          <w:color w:val="000000"/>
          <w:sz w:val="20"/>
          <w:szCs w:val="20"/>
          <w:lang w:eastAsia="pl-PL"/>
        </w:rPr>
        <w:t xml:space="preserve"> 0,05 x 100 </w:t>
      </w:r>
      <w:proofErr w:type="spellStart"/>
      <w:r w:rsidRPr="00E15E93">
        <w:rPr>
          <w:rFonts w:ascii="Calibri" w:eastAsia="Times New Roman" w:hAnsi="Calibri" w:cs="Calibri"/>
          <w:color w:val="000000"/>
          <w:sz w:val="20"/>
          <w:szCs w:val="20"/>
          <w:lang w:eastAsia="pl-PL"/>
        </w:rPr>
        <w:t>tbl</w:t>
      </w:r>
      <w:proofErr w:type="spellEnd"/>
      <w:r w:rsidRPr="00E15E93">
        <w:rPr>
          <w:rFonts w:ascii="Calibri" w:eastAsia="Times New Roman" w:hAnsi="Calibri" w:cs="Calibri"/>
          <w:color w:val="000000"/>
          <w:sz w:val="20"/>
          <w:szCs w:val="20"/>
          <w:lang w:eastAsia="pl-PL"/>
        </w:rPr>
        <w:t>.?</w:t>
      </w:r>
    </w:p>
    <w:p w:rsidR="001E3240"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pozostawia zapisy SWZ bez zmiany.</w:t>
      </w:r>
    </w:p>
    <w:p w:rsidR="00FD01AF" w:rsidRPr="00E15E93" w:rsidRDefault="00FD01AF" w:rsidP="00FD01AF">
      <w:pPr>
        <w:spacing w:after="0" w:line="240" w:lineRule="auto"/>
        <w:ind w:left="426"/>
        <w:jc w:val="both"/>
        <w:rPr>
          <w:rFonts w:ascii="Verdana" w:hAnsi="Verdana" w:cs="Arial"/>
          <w:i/>
          <w:sz w:val="20"/>
          <w:szCs w:val="20"/>
        </w:rPr>
      </w:pP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2 poz. 58. W związku ze zmianą przez producenta opakowania z 30 </w:t>
      </w:r>
      <w:proofErr w:type="spellStart"/>
      <w:r w:rsidRPr="00E15E93">
        <w:rPr>
          <w:rFonts w:ascii="Calibri" w:eastAsia="Times New Roman" w:hAnsi="Calibri" w:cs="Calibri"/>
          <w:color w:val="000000"/>
          <w:sz w:val="20"/>
          <w:szCs w:val="20"/>
          <w:lang w:eastAsia="pl-PL"/>
        </w:rPr>
        <w:t>poj</w:t>
      </w:r>
      <w:proofErr w:type="spellEnd"/>
      <w:r w:rsidRPr="00E15E93">
        <w:rPr>
          <w:rFonts w:ascii="Calibri" w:eastAsia="Times New Roman" w:hAnsi="Calibri" w:cs="Calibri"/>
          <w:color w:val="000000"/>
          <w:sz w:val="20"/>
          <w:szCs w:val="20"/>
          <w:lang w:eastAsia="pl-PL"/>
        </w:rPr>
        <w:t xml:space="preserve"> A + 30 </w:t>
      </w:r>
      <w:proofErr w:type="spellStart"/>
      <w:r w:rsidRPr="00E15E93">
        <w:rPr>
          <w:rFonts w:ascii="Calibri" w:eastAsia="Times New Roman" w:hAnsi="Calibri" w:cs="Calibri"/>
          <w:color w:val="000000"/>
          <w:sz w:val="20"/>
          <w:szCs w:val="20"/>
          <w:lang w:eastAsia="pl-PL"/>
        </w:rPr>
        <w:t>poj</w:t>
      </w:r>
      <w:proofErr w:type="spellEnd"/>
      <w:r w:rsidRPr="00E15E93">
        <w:rPr>
          <w:rFonts w:ascii="Calibri" w:eastAsia="Times New Roman" w:hAnsi="Calibri" w:cs="Calibri"/>
          <w:color w:val="000000"/>
          <w:sz w:val="20"/>
          <w:szCs w:val="20"/>
          <w:lang w:eastAsia="pl-PL"/>
        </w:rPr>
        <w:t xml:space="preserve"> B (900 ml), na opakowanie 32 </w:t>
      </w:r>
      <w:proofErr w:type="spellStart"/>
      <w:r w:rsidRPr="00E15E93">
        <w:rPr>
          <w:rFonts w:ascii="Calibri" w:eastAsia="Times New Roman" w:hAnsi="Calibri" w:cs="Calibri"/>
          <w:color w:val="000000"/>
          <w:sz w:val="20"/>
          <w:szCs w:val="20"/>
          <w:lang w:eastAsia="pl-PL"/>
        </w:rPr>
        <w:t>poj</w:t>
      </w:r>
      <w:proofErr w:type="spellEnd"/>
      <w:r w:rsidRPr="00E15E93">
        <w:rPr>
          <w:rFonts w:ascii="Calibri" w:eastAsia="Times New Roman" w:hAnsi="Calibri" w:cs="Calibri"/>
          <w:color w:val="000000"/>
          <w:sz w:val="20"/>
          <w:szCs w:val="20"/>
          <w:lang w:eastAsia="pl-PL"/>
        </w:rPr>
        <w:t xml:space="preserve"> A + 32 </w:t>
      </w:r>
      <w:proofErr w:type="spellStart"/>
      <w:r w:rsidRPr="00E15E93">
        <w:rPr>
          <w:rFonts w:ascii="Calibri" w:eastAsia="Times New Roman" w:hAnsi="Calibri" w:cs="Calibri"/>
          <w:color w:val="000000"/>
          <w:sz w:val="20"/>
          <w:szCs w:val="20"/>
          <w:lang w:eastAsia="pl-PL"/>
        </w:rPr>
        <w:t>poj</w:t>
      </w:r>
      <w:proofErr w:type="spellEnd"/>
      <w:r w:rsidRPr="00E15E93">
        <w:rPr>
          <w:rFonts w:ascii="Calibri" w:eastAsia="Times New Roman" w:hAnsi="Calibri" w:cs="Calibri"/>
          <w:color w:val="000000"/>
          <w:sz w:val="20"/>
          <w:szCs w:val="20"/>
          <w:lang w:eastAsia="pl-PL"/>
        </w:rPr>
        <w:t xml:space="preserve"> B (tj. 960 ml), czy Zamawiający dopuści przeliczenie i wycenę nowego dostępnego opakowania? W przypadku zgody prosimy o wskazanie ilości opakowań do wyceny</w:t>
      </w:r>
    </w:p>
    <w:p w:rsidR="001E3240"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Zgodnie z zapisami SWZ.</w:t>
      </w:r>
    </w:p>
    <w:p w:rsidR="00FD01AF" w:rsidRPr="00E15E93" w:rsidRDefault="00FD01AF" w:rsidP="00FD01AF">
      <w:pPr>
        <w:spacing w:after="0" w:line="240" w:lineRule="auto"/>
        <w:ind w:left="426"/>
        <w:jc w:val="both"/>
        <w:rPr>
          <w:rFonts w:ascii="Verdana" w:hAnsi="Verdana" w:cs="Arial"/>
          <w:i/>
          <w:sz w:val="20"/>
          <w:szCs w:val="20"/>
        </w:rPr>
      </w:pP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2 poz. 37. (1.) Czy zamawiający wymaga preparatu </w:t>
      </w:r>
      <w:proofErr w:type="spellStart"/>
      <w:r w:rsidRPr="00E15E93">
        <w:rPr>
          <w:rFonts w:ascii="Calibri" w:eastAsia="Times New Roman" w:hAnsi="Calibri" w:cs="Calibri"/>
          <w:color w:val="000000"/>
          <w:sz w:val="20"/>
          <w:szCs w:val="20"/>
          <w:lang w:eastAsia="pl-PL"/>
        </w:rPr>
        <w:t>Makrogol</w:t>
      </w:r>
      <w:proofErr w:type="spellEnd"/>
      <w:r w:rsidRPr="00E15E93">
        <w:rPr>
          <w:rFonts w:ascii="Calibri" w:eastAsia="Times New Roman" w:hAnsi="Calibri" w:cs="Calibri"/>
          <w:color w:val="000000"/>
          <w:sz w:val="20"/>
          <w:szCs w:val="20"/>
          <w:lang w:eastAsia="pl-PL"/>
        </w:rPr>
        <w:t xml:space="preserve"> 74 g x 48 saszetek (PEG 4 litry - </w:t>
      </w:r>
      <w:proofErr w:type="spellStart"/>
      <w:r w:rsidRPr="00E15E93">
        <w:rPr>
          <w:rFonts w:ascii="Calibri" w:eastAsia="Times New Roman" w:hAnsi="Calibri" w:cs="Calibri"/>
          <w:color w:val="000000"/>
          <w:sz w:val="20"/>
          <w:szCs w:val="20"/>
          <w:lang w:eastAsia="pl-PL"/>
        </w:rPr>
        <w:t>Fortrans</w:t>
      </w:r>
      <w:proofErr w:type="spellEnd"/>
      <w:r w:rsidRPr="00E15E93">
        <w:rPr>
          <w:rFonts w:ascii="Calibri" w:eastAsia="Times New Roman" w:hAnsi="Calibri" w:cs="Calibri"/>
          <w:color w:val="000000"/>
          <w:sz w:val="20"/>
          <w:szCs w:val="20"/>
          <w:lang w:eastAsia="pl-PL"/>
        </w:rPr>
        <w:t xml:space="preserve">) stosowanego w rutynowym przygotowaniu do </w:t>
      </w:r>
      <w:proofErr w:type="spellStart"/>
      <w:r w:rsidRPr="00E15E93">
        <w:rPr>
          <w:rFonts w:ascii="Calibri" w:eastAsia="Times New Roman" w:hAnsi="Calibri" w:cs="Calibri"/>
          <w:color w:val="000000"/>
          <w:sz w:val="20"/>
          <w:szCs w:val="20"/>
          <w:lang w:eastAsia="pl-PL"/>
        </w:rPr>
        <w:t>kolonoskopii</w:t>
      </w:r>
      <w:proofErr w:type="spellEnd"/>
      <w:r w:rsidRPr="00E15E93">
        <w:rPr>
          <w:rFonts w:ascii="Calibri" w:eastAsia="Times New Roman" w:hAnsi="Calibri" w:cs="Calibri"/>
          <w:color w:val="000000"/>
          <w:sz w:val="20"/>
          <w:szCs w:val="20"/>
          <w:lang w:eastAsia="pl-PL"/>
        </w:rPr>
        <w:t xml:space="preserve">. którego oferta cenowa jest korzystna dla Zamawiającego? (2.) Czy zamawiający wymaga preparatu </w:t>
      </w:r>
      <w:proofErr w:type="spellStart"/>
      <w:r w:rsidRPr="00E15E93">
        <w:rPr>
          <w:rFonts w:ascii="Calibri" w:eastAsia="Times New Roman" w:hAnsi="Calibri" w:cs="Calibri"/>
          <w:color w:val="000000"/>
          <w:sz w:val="20"/>
          <w:szCs w:val="20"/>
          <w:lang w:eastAsia="pl-PL"/>
        </w:rPr>
        <w:t>Makrogol</w:t>
      </w:r>
      <w:proofErr w:type="spellEnd"/>
      <w:r w:rsidRPr="00E15E93">
        <w:rPr>
          <w:rFonts w:ascii="Calibri" w:eastAsia="Times New Roman" w:hAnsi="Calibri" w:cs="Calibri"/>
          <w:color w:val="000000"/>
          <w:sz w:val="20"/>
          <w:szCs w:val="20"/>
          <w:lang w:eastAsia="pl-PL"/>
        </w:rPr>
        <w:t xml:space="preserve"> (74 g x 48 saszetek, PEG 4 litry - </w:t>
      </w:r>
      <w:proofErr w:type="spellStart"/>
      <w:r w:rsidRPr="00E15E93">
        <w:rPr>
          <w:rFonts w:ascii="Calibri" w:eastAsia="Times New Roman" w:hAnsi="Calibri" w:cs="Calibri"/>
          <w:color w:val="000000"/>
          <w:sz w:val="20"/>
          <w:szCs w:val="20"/>
          <w:lang w:eastAsia="pl-PL"/>
        </w:rPr>
        <w:t>Fortrans</w:t>
      </w:r>
      <w:proofErr w:type="spellEnd"/>
      <w:r w:rsidRPr="00E15E93">
        <w:rPr>
          <w:rFonts w:ascii="Calibri" w:eastAsia="Times New Roman" w:hAnsi="Calibri" w:cs="Calibri"/>
          <w:color w:val="000000"/>
          <w:sz w:val="20"/>
          <w:szCs w:val="20"/>
          <w:lang w:eastAsia="pl-PL"/>
        </w:rPr>
        <w:t xml:space="preserve">) o składzie chemicznym zgodnym z SWZ? </w:t>
      </w:r>
    </w:p>
    <w:p w:rsidR="001E3240"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pozostawia zapisy SWZ bez zmiany.</w:t>
      </w:r>
    </w:p>
    <w:p w:rsidR="00FD01AF" w:rsidRPr="00E15E93" w:rsidRDefault="00FD01AF" w:rsidP="00FD01AF">
      <w:pPr>
        <w:spacing w:after="0" w:line="240" w:lineRule="auto"/>
        <w:ind w:left="426"/>
        <w:jc w:val="both"/>
        <w:rPr>
          <w:rFonts w:ascii="Verdana" w:hAnsi="Verdana" w:cs="Arial"/>
          <w:i/>
          <w:sz w:val="20"/>
          <w:szCs w:val="20"/>
        </w:rPr>
      </w:pP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Dotyczy pakietu nr 3 poz. 227. Czy Zamawiający wymaga, aby zaoferowany produkt był przechowywany  w temperaturze pokojowej w związku z tym, że na rynku polskim zarejestrowane i dostępne  są produkty, które mogą być przechowywane poza lodówką?”</w:t>
      </w:r>
      <w:proofErr w:type="spellStart"/>
      <w:r w:rsidRPr="00E15E93">
        <w:rPr>
          <w:rFonts w:ascii="Calibri" w:eastAsia="Times New Roman" w:hAnsi="Calibri" w:cs="Calibri"/>
          <w:color w:val="000000"/>
          <w:sz w:val="20"/>
          <w:szCs w:val="20"/>
          <w:lang w:eastAsia="pl-PL"/>
        </w:rPr>
        <w:t>Spriva</w:t>
      </w:r>
      <w:proofErr w:type="spellEnd"/>
      <w:r w:rsidRPr="00E15E93">
        <w:rPr>
          <w:rFonts w:ascii="Calibri" w:eastAsia="Times New Roman" w:hAnsi="Calibri" w:cs="Calibri"/>
          <w:color w:val="000000"/>
          <w:sz w:val="20"/>
          <w:szCs w:val="20"/>
          <w:lang w:eastAsia="pl-PL"/>
        </w:rPr>
        <w:t xml:space="preserve"> x 90 kapsułek oraz </w:t>
      </w:r>
      <w:proofErr w:type="spellStart"/>
      <w:r w:rsidRPr="00E15E93">
        <w:rPr>
          <w:rFonts w:ascii="Calibri" w:eastAsia="Times New Roman" w:hAnsi="Calibri" w:cs="Calibri"/>
          <w:color w:val="000000"/>
          <w:sz w:val="20"/>
          <w:szCs w:val="20"/>
          <w:lang w:eastAsia="pl-PL"/>
        </w:rPr>
        <w:t>HandiHaler</w:t>
      </w:r>
      <w:proofErr w:type="spellEnd"/>
      <w:r w:rsidRPr="00E15E93">
        <w:rPr>
          <w:rFonts w:ascii="Calibri" w:eastAsia="Times New Roman" w:hAnsi="Calibri" w:cs="Calibri"/>
          <w:color w:val="000000"/>
          <w:sz w:val="20"/>
          <w:szCs w:val="20"/>
          <w:lang w:eastAsia="pl-PL"/>
        </w:rPr>
        <w:t xml:space="preserve"> x1 </w:t>
      </w:r>
      <w:proofErr w:type="spellStart"/>
      <w:r w:rsidRPr="00E15E93">
        <w:rPr>
          <w:rFonts w:ascii="Calibri" w:eastAsia="Times New Roman" w:hAnsi="Calibri" w:cs="Calibri"/>
          <w:color w:val="000000"/>
          <w:sz w:val="20"/>
          <w:szCs w:val="20"/>
          <w:lang w:eastAsia="pl-PL"/>
        </w:rPr>
        <w:t>szt</w:t>
      </w:r>
      <w:proofErr w:type="spellEnd"/>
      <w:r w:rsidRPr="00E15E93">
        <w:rPr>
          <w:rFonts w:ascii="Calibri" w:eastAsia="Times New Roman" w:hAnsi="Calibri" w:cs="Calibri"/>
          <w:color w:val="000000"/>
          <w:sz w:val="20"/>
          <w:szCs w:val="20"/>
          <w:lang w:eastAsia="pl-PL"/>
        </w:rPr>
        <w:t xml:space="preserve">  . (na 1 op. x 90 </w:t>
      </w:r>
      <w:proofErr w:type="spellStart"/>
      <w:r w:rsidRPr="00E15E93">
        <w:rPr>
          <w:rFonts w:ascii="Calibri" w:eastAsia="Times New Roman" w:hAnsi="Calibri" w:cs="Calibri"/>
          <w:color w:val="000000"/>
          <w:sz w:val="20"/>
          <w:szCs w:val="20"/>
          <w:lang w:eastAsia="pl-PL"/>
        </w:rPr>
        <w:t>szt</w:t>
      </w:r>
      <w:proofErr w:type="spellEnd"/>
      <w:r w:rsidRPr="00E15E93">
        <w:rPr>
          <w:rFonts w:ascii="Calibri" w:eastAsia="Times New Roman" w:hAnsi="Calibri" w:cs="Calibri"/>
          <w:color w:val="000000"/>
          <w:sz w:val="20"/>
          <w:szCs w:val="20"/>
          <w:lang w:eastAsia="pl-PL"/>
        </w:rPr>
        <w:t xml:space="preserve"> </w:t>
      </w:r>
      <w:proofErr w:type="spellStart"/>
      <w:r w:rsidRPr="00E15E93">
        <w:rPr>
          <w:rFonts w:ascii="Calibri" w:eastAsia="Times New Roman" w:hAnsi="Calibri" w:cs="Calibri"/>
          <w:color w:val="000000"/>
          <w:sz w:val="20"/>
          <w:szCs w:val="20"/>
          <w:lang w:eastAsia="pl-PL"/>
        </w:rPr>
        <w:t>Tiotropium</w:t>
      </w:r>
      <w:proofErr w:type="spellEnd"/>
      <w:r w:rsidRPr="00E15E93">
        <w:rPr>
          <w:rFonts w:ascii="Calibri" w:eastAsia="Times New Roman" w:hAnsi="Calibri" w:cs="Calibri"/>
          <w:color w:val="000000"/>
          <w:sz w:val="20"/>
          <w:szCs w:val="20"/>
          <w:lang w:eastAsia="pl-PL"/>
        </w:rPr>
        <w:t xml:space="preserve"> przypadają 3 </w:t>
      </w:r>
      <w:proofErr w:type="spellStart"/>
      <w:r w:rsidRPr="00E15E93">
        <w:rPr>
          <w:rFonts w:ascii="Calibri" w:eastAsia="Times New Roman" w:hAnsi="Calibri" w:cs="Calibri"/>
          <w:color w:val="000000"/>
          <w:sz w:val="20"/>
          <w:szCs w:val="20"/>
          <w:lang w:eastAsia="pl-PL"/>
        </w:rPr>
        <w:t>HandiHalery</w:t>
      </w:r>
      <w:proofErr w:type="spellEnd"/>
      <w:r w:rsidRPr="00E15E93">
        <w:rPr>
          <w:rFonts w:ascii="Calibri" w:eastAsia="Times New Roman" w:hAnsi="Calibri" w:cs="Calibri"/>
          <w:color w:val="000000"/>
          <w:sz w:val="20"/>
          <w:szCs w:val="20"/>
          <w:lang w:eastAsia="pl-PL"/>
        </w:rPr>
        <w:t>). Jest to spowodowane rejestracją leku (</w:t>
      </w:r>
      <w:proofErr w:type="spellStart"/>
      <w:r w:rsidRPr="00E15E93">
        <w:rPr>
          <w:rFonts w:ascii="Calibri" w:eastAsia="Times New Roman" w:hAnsi="Calibri" w:cs="Calibri"/>
          <w:color w:val="000000"/>
          <w:sz w:val="20"/>
          <w:szCs w:val="20"/>
          <w:lang w:eastAsia="pl-PL"/>
        </w:rPr>
        <w:t>Spriva</w:t>
      </w:r>
      <w:proofErr w:type="spellEnd"/>
      <w:r w:rsidRPr="00E15E93">
        <w:rPr>
          <w:rFonts w:ascii="Calibri" w:eastAsia="Times New Roman" w:hAnsi="Calibri" w:cs="Calibri"/>
          <w:color w:val="000000"/>
          <w:sz w:val="20"/>
          <w:szCs w:val="20"/>
          <w:lang w:eastAsia="pl-PL"/>
        </w:rPr>
        <w:t xml:space="preserve"> x 90 kaps. zarejestrowana jest bez </w:t>
      </w:r>
      <w:proofErr w:type="spellStart"/>
      <w:r w:rsidRPr="00E15E93">
        <w:rPr>
          <w:rFonts w:ascii="Calibri" w:eastAsia="Times New Roman" w:hAnsi="Calibri" w:cs="Calibri"/>
          <w:color w:val="000000"/>
          <w:sz w:val="20"/>
          <w:szCs w:val="20"/>
          <w:lang w:eastAsia="pl-PL"/>
        </w:rPr>
        <w:t>HandiHalera</w:t>
      </w:r>
      <w:proofErr w:type="spellEnd"/>
      <w:r w:rsidRPr="00E15E93">
        <w:rPr>
          <w:rFonts w:ascii="Calibri" w:eastAsia="Times New Roman" w:hAnsi="Calibri" w:cs="Calibri"/>
          <w:color w:val="000000"/>
          <w:sz w:val="20"/>
          <w:szCs w:val="20"/>
          <w:lang w:eastAsia="pl-PL"/>
        </w:rPr>
        <w:t>) oraz faktem, iż w przypadku sprzedaży na fakturze będą widoczne jako dwie oddzielne pozycje.</w:t>
      </w:r>
    </w:p>
    <w:p w:rsidR="001E3240" w:rsidRDefault="001E3240" w:rsidP="00FD01AF">
      <w:pPr>
        <w:spacing w:after="0" w:line="240" w:lineRule="auto"/>
        <w:ind w:left="426"/>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 xml:space="preserve">Zamawiający informuje, że w pozycji 227 pakietu 3 nie występuje </w:t>
      </w:r>
      <w:proofErr w:type="spellStart"/>
      <w:r w:rsidRPr="00E15E93">
        <w:rPr>
          <w:rFonts w:ascii="Verdana" w:hAnsi="Verdana"/>
          <w:b/>
          <w:sz w:val="20"/>
          <w:szCs w:val="20"/>
        </w:rPr>
        <w:t>Spriva</w:t>
      </w:r>
      <w:proofErr w:type="spellEnd"/>
      <w:r w:rsidRPr="00E15E93">
        <w:rPr>
          <w:rFonts w:ascii="Verdana" w:hAnsi="Verdana"/>
          <w:b/>
          <w:sz w:val="20"/>
          <w:szCs w:val="20"/>
        </w:rPr>
        <w:t>.</w:t>
      </w:r>
    </w:p>
    <w:p w:rsidR="00FD01AF" w:rsidRPr="00E15E93" w:rsidRDefault="00FD01AF" w:rsidP="00FD01AF">
      <w:pPr>
        <w:spacing w:after="0" w:line="240" w:lineRule="auto"/>
        <w:ind w:left="426"/>
        <w:jc w:val="both"/>
        <w:rPr>
          <w:rFonts w:ascii="Verdana" w:eastAsia="Times New Roman" w:hAnsi="Verdana"/>
          <w:b/>
          <w:bCs/>
          <w:sz w:val="20"/>
          <w:szCs w:val="20"/>
          <w:lang w:eastAsia="pl-PL"/>
        </w:rPr>
      </w:pP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Dotyczy pakietu nr 3 poz. 215. W związku z problemami z dostępnością prosimy o wydzielenie lub wykreślenie pozycji pakietu</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eastAsia="Times New Roman" w:cs="Times New Roman"/>
          <w:i/>
          <w:iCs/>
          <w:color w:val="000000"/>
          <w:sz w:val="20"/>
          <w:szCs w:val="20"/>
          <w:lang w:eastAsia="pl-PL"/>
        </w:rPr>
        <w:t>Dotyczy pakietu nr 3 poz. 25. W związku z problemami z dostępnością prosimy o wydzielenie lub wykreślenie pozycji pakietu</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116. Czy Zamawiający dopuści wycenę preparatu </w:t>
      </w:r>
      <w:proofErr w:type="spellStart"/>
      <w:r w:rsidRPr="00E15E93">
        <w:rPr>
          <w:rFonts w:ascii="Calibri" w:eastAsia="Times New Roman" w:hAnsi="Calibri" w:cs="Calibri"/>
          <w:color w:val="000000"/>
          <w:sz w:val="20"/>
          <w:szCs w:val="20"/>
          <w:lang w:eastAsia="pl-PL"/>
        </w:rPr>
        <w:t>Fostex</w:t>
      </w:r>
      <w:proofErr w:type="spellEnd"/>
      <w:r w:rsidRPr="00E15E93">
        <w:rPr>
          <w:rFonts w:ascii="Calibri" w:eastAsia="Times New Roman" w:hAnsi="Calibri" w:cs="Calibri"/>
          <w:color w:val="000000"/>
          <w:sz w:val="20"/>
          <w:szCs w:val="20"/>
          <w:lang w:eastAsia="pl-PL"/>
        </w:rPr>
        <w:t>, (100 mcg+6mcg/dawkę),</w:t>
      </w:r>
      <w:proofErr w:type="spellStart"/>
      <w:r w:rsidRPr="00E15E93">
        <w:rPr>
          <w:rFonts w:ascii="Calibri" w:eastAsia="Times New Roman" w:hAnsi="Calibri" w:cs="Calibri"/>
          <w:color w:val="000000"/>
          <w:sz w:val="20"/>
          <w:szCs w:val="20"/>
          <w:lang w:eastAsia="pl-PL"/>
        </w:rPr>
        <w:t>aer.inhal</w:t>
      </w:r>
      <w:proofErr w:type="spellEnd"/>
      <w:r w:rsidRPr="00E15E93">
        <w:rPr>
          <w:rFonts w:ascii="Calibri" w:eastAsia="Times New Roman" w:hAnsi="Calibri" w:cs="Calibri"/>
          <w:color w:val="000000"/>
          <w:sz w:val="20"/>
          <w:szCs w:val="20"/>
          <w:lang w:eastAsia="pl-PL"/>
        </w:rPr>
        <w:t>., 180 dawek?</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113. Czy Zamawiający dopuści wycenę preparatu </w:t>
      </w:r>
      <w:proofErr w:type="spellStart"/>
      <w:r w:rsidRPr="00E15E93">
        <w:rPr>
          <w:rFonts w:ascii="Calibri" w:eastAsia="Times New Roman" w:hAnsi="Calibri" w:cs="Calibri"/>
          <w:color w:val="000000"/>
          <w:sz w:val="20"/>
          <w:szCs w:val="20"/>
          <w:lang w:eastAsia="pl-PL"/>
        </w:rPr>
        <w:t>Fostex</w:t>
      </w:r>
      <w:proofErr w:type="spellEnd"/>
      <w:r w:rsidRPr="00E15E93">
        <w:rPr>
          <w:rFonts w:ascii="Calibri" w:eastAsia="Times New Roman" w:hAnsi="Calibri" w:cs="Calibri"/>
          <w:color w:val="000000"/>
          <w:sz w:val="20"/>
          <w:szCs w:val="20"/>
          <w:lang w:eastAsia="pl-PL"/>
        </w:rPr>
        <w:t>, (100 mcg+6mcg/dawkę),</w:t>
      </w:r>
      <w:proofErr w:type="spellStart"/>
      <w:r w:rsidRPr="00E15E93">
        <w:rPr>
          <w:rFonts w:ascii="Calibri" w:eastAsia="Times New Roman" w:hAnsi="Calibri" w:cs="Calibri"/>
          <w:color w:val="000000"/>
          <w:sz w:val="20"/>
          <w:szCs w:val="20"/>
          <w:lang w:eastAsia="pl-PL"/>
        </w:rPr>
        <w:t>aer.inhal</w:t>
      </w:r>
      <w:proofErr w:type="spellEnd"/>
      <w:r w:rsidRPr="00E15E93">
        <w:rPr>
          <w:rFonts w:ascii="Calibri" w:eastAsia="Times New Roman" w:hAnsi="Calibri" w:cs="Calibri"/>
          <w:color w:val="000000"/>
          <w:sz w:val="20"/>
          <w:szCs w:val="20"/>
          <w:lang w:eastAsia="pl-PL"/>
        </w:rPr>
        <w:t>., 180 dawek?</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lastRenderedPageBreak/>
        <w:t xml:space="preserve">Dotyczy pakietu nr 3 poz. 114. Czy Zamawiający dopuści wycenę preparatu </w:t>
      </w:r>
      <w:proofErr w:type="spellStart"/>
      <w:r w:rsidRPr="00E15E93">
        <w:rPr>
          <w:rFonts w:ascii="Calibri" w:eastAsia="Times New Roman" w:hAnsi="Calibri" w:cs="Calibri"/>
          <w:color w:val="000000"/>
          <w:sz w:val="20"/>
          <w:szCs w:val="20"/>
          <w:lang w:eastAsia="pl-PL"/>
        </w:rPr>
        <w:t>Fostex</w:t>
      </w:r>
      <w:proofErr w:type="spellEnd"/>
      <w:r w:rsidRPr="00E15E93">
        <w:rPr>
          <w:rFonts w:ascii="Calibri" w:eastAsia="Times New Roman" w:hAnsi="Calibri" w:cs="Calibri"/>
          <w:color w:val="000000"/>
          <w:sz w:val="20"/>
          <w:szCs w:val="20"/>
          <w:lang w:eastAsia="pl-PL"/>
        </w:rPr>
        <w:t>, (100 mcg+6mcg/dawkę),</w:t>
      </w:r>
      <w:proofErr w:type="spellStart"/>
      <w:r w:rsidRPr="00E15E93">
        <w:rPr>
          <w:rFonts w:ascii="Calibri" w:eastAsia="Times New Roman" w:hAnsi="Calibri" w:cs="Calibri"/>
          <w:color w:val="000000"/>
          <w:sz w:val="20"/>
          <w:szCs w:val="20"/>
          <w:lang w:eastAsia="pl-PL"/>
        </w:rPr>
        <w:t>aer.inhal</w:t>
      </w:r>
      <w:proofErr w:type="spellEnd"/>
      <w:r w:rsidRPr="00E15E93">
        <w:rPr>
          <w:rFonts w:ascii="Calibri" w:eastAsia="Times New Roman" w:hAnsi="Calibri" w:cs="Calibri"/>
          <w:color w:val="000000"/>
          <w:sz w:val="20"/>
          <w:szCs w:val="20"/>
          <w:lang w:eastAsia="pl-PL"/>
        </w:rPr>
        <w:t>., 180 dawek?</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Dotyczy pakietu nr 3 poz. 214. Ze względu na problemy z dostępnością, proszę o wydzielenie pozycji do odrębnego pakietu. Umożliwi to przystąpienie większej liczby oferentów.</w:t>
      </w:r>
    </w:p>
    <w:p w:rsidR="002F32B1" w:rsidRPr="00E15E93" w:rsidRDefault="002F32B1" w:rsidP="00FD01AF">
      <w:pPr>
        <w:pStyle w:val="Akapitzlist"/>
        <w:numPr>
          <w:ilvl w:val="0"/>
          <w:numId w:val="12"/>
        </w:numPr>
        <w:ind w:left="426"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239. Czy Zamawiający dopuszcza wycenę preparatu równoważnego w postaci kapsułek zawierających </w:t>
      </w:r>
      <w:proofErr w:type="spellStart"/>
      <w:r w:rsidRPr="00E15E93">
        <w:rPr>
          <w:rFonts w:ascii="Calibri" w:eastAsia="Times New Roman" w:hAnsi="Calibri" w:cs="Calibri"/>
          <w:color w:val="000000"/>
          <w:sz w:val="20"/>
          <w:szCs w:val="20"/>
          <w:lang w:eastAsia="pl-PL"/>
        </w:rPr>
        <w:t>minitabletki</w:t>
      </w:r>
      <w:proofErr w:type="spellEnd"/>
      <w:r w:rsidRPr="00E15E93">
        <w:rPr>
          <w:rFonts w:ascii="Calibri" w:eastAsia="Times New Roman" w:hAnsi="Calibri" w:cs="Calibri"/>
          <w:color w:val="000000"/>
          <w:sz w:val="20"/>
          <w:szCs w:val="20"/>
          <w:lang w:eastAsia="pl-PL"/>
        </w:rPr>
        <w:t xml:space="preserve"> odporne na działanie soku żołądkowego?</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121. Czy Zamawiający dopuści wycenę preparatu </w:t>
      </w:r>
      <w:proofErr w:type="spellStart"/>
      <w:r w:rsidRPr="00E15E93">
        <w:rPr>
          <w:rFonts w:ascii="Calibri" w:eastAsia="Times New Roman" w:hAnsi="Calibri" w:cs="Calibri"/>
          <w:color w:val="000000"/>
          <w:sz w:val="20"/>
          <w:szCs w:val="20"/>
          <w:lang w:eastAsia="pl-PL"/>
        </w:rPr>
        <w:t>Atimos</w:t>
      </w:r>
      <w:proofErr w:type="spellEnd"/>
      <w:r w:rsidRPr="00E15E93">
        <w:rPr>
          <w:rFonts w:ascii="Calibri" w:eastAsia="Times New Roman" w:hAnsi="Calibri" w:cs="Calibri"/>
          <w:color w:val="000000"/>
          <w:sz w:val="20"/>
          <w:szCs w:val="20"/>
          <w:lang w:eastAsia="pl-PL"/>
        </w:rPr>
        <w:t xml:space="preserve">, 12 </w:t>
      </w:r>
      <w:proofErr w:type="spellStart"/>
      <w:r w:rsidRPr="00E15E93">
        <w:rPr>
          <w:rFonts w:ascii="Calibri" w:eastAsia="Times New Roman" w:hAnsi="Calibri" w:cs="Calibri"/>
          <w:color w:val="000000"/>
          <w:sz w:val="20"/>
          <w:szCs w:val="20"/>
          <w:lang w:eastAsia="pl-PL"/>
        </w:rPr>
        <w:t>mcg</w:t>
      </w:r>
      <w:proofErr w:type="spellEnd"/>
      <w:r w:rsidRPr="00E15E93">
        <w:rPr>
          <w:rFonts w:ascii="Calibri" w:eastAsia="Times New Roman" w:hAnsi="Calibri" w:cs="Calibri"/>
          <w:color w:val="000000"/>
          <w:sz w:val="20"/>
          <w:szCs w:val="20"/>
          <w:lang w:eastAsia="pl-PL"/>
        </w:rPr>
        <w:t xml:space="preserve">/dawkę, aer.inhal.,120 dawek w </w:t>
      </w:r>
      <w:proofErr w:type="spellStart"/>
      <w:r w:rsidRPr="00E15E93">
        <w:rPr>
          <w:rFonts w:ascii="Calibri" w:eastAsia="Times New Roman" w:hAnsi="Calibri" w:cs="Calibri"/>
          <w:color w:val="000000"/>
          <w:sz w:val="20"/>
          <w:szCs w:val="20"/>
          <w:lang w:eastAsia="pl-PL"/>
        </w:rPr>
        <w:t>ilości………….opakowań</w:t>
      </w:r>
      <w:proofErr w:type="spellEnd"/>
      <w:r w:rsidRPr="00E15E93">
        <w:rPr>
          <w:rFonts w:ascii="Calibri" w:eastAsia="Times New Roman" w:hAnsi="Calibri" w:cs="Calibri"/>
          <w:color w:val="000000"/>
          <w:sz w:val="20"/>
          <w:szCs w:val="20"/>
          <w:lang w:eastAsia="pl-PL"/>
        </w:rPr>
        <w:t>?</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137. Proszę o dopuszczenie wyceny preparatu </w:t>
      </w:r>
      <w:proofErr w:type="spellStart"/>
      <w:r w:rsidRPr="00E15E93">
        <w:rPr>
          <w:rFonts w:ascii="Calibri" w:eastAsia="Times New Roman" w:hAnsi="Calibri" w:cs="Calibri"/>
          <w:color w:val="000000"/>
          <w:sz w:val="20"/>
          <w:szCs w:val="20"/>
          <w:lang w:eastAsia="pl-PL"/>
        </w:rPr>
        <w:t>Lioton</w:t>
      </w:r>
      <w:proofErr w:type="spellEnd"/>
      <w:r w:rsidRPr="00E15E93">
        <w:rPr>
          <w:rFonts w:ascii="Calibri" w:eastAsia="Times New Roman" w:hAnsi="Calibri" w:cs="Calibri"/>
          <w:color w:val="000000"/>
          <w:sz w:val="20"/>
          <w:szCs w:val="20"/>
          <w:lang w:eastAsia="pl-PL"/>
        </w:rPr>
        <w:t xml:space="preserve"> 1000, 8,5 mg/g (1000 j.m.)/g, żel, 30 g, który ma to samo działanie. Pozwoli to na złożenie korzystniejszej oferty.</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60. Czy Zamawiający dopuści wycenę preparatu Budiair,200mcg/d, aer.,wziewny,200 dawek+ </w:t>
      </w:r>
      <w:proofErr w:type="spellStart"/>
      <w:r w:rsidRPr="00E15E93">
        <w:rPr>
          <w:rFonts w:ascii="Calibri" w:eastAsia="Times New Roman" w:hAnsi="Calibri" w:cs="Calibri"/>
          <w:color w:val="000000"/>
          <w:sz w:val="20"/>
          <w:szCs w:val="20"/>
          <w:lang w:eastAsia="pl-PL"/>
        </w:rPr>
        <w:t>kom.inh</w:t>
      </w:r>
      <w:proofErr w:type="spellEnd"/>
      <w:r w:rsidRPr="00E15E93">
        <w:rPr>
          <w:rFonts w:ascii="Calibri" w:eastAsia="Times New Roman" w:hAnsi="Calibri" w:cs="Calibri"/>
          <w:color w:val="000000"/>
          <w:sz w:val="20"/>
          <w:szCs w:val="20"/>
          <w:lang w:eastAsia="pl-PL"/>
        </w:rPr>
        <w:t>.?</w:t>
      </w:r>
    </w:p>
    <w:p w:rsidR="00B50E80" w:rsidRDefault="00B50E80" w:rsidP="00FD01AF">
      <w:pPr>
        <w:spacing w:after="0" w:line="240" w:lineRule="auto"/>
        <w:ind w:left="567"/>
        <w:jc w:val="both"/>
        <w:rPr>
          <w:rFonts w:ascii="Verdana" w:hAnsi="Verdana"/>
          <w:b/>
          <w:sz w:val="20"/>
          <w:szCs w:val="20"/>
        </w:rPr>
      </w:pPr>
      <w:r w:rsidRPr="00E15E93">
        <w:rPr>
          <w:rFonts w:ascii="Verdana" w:eastAsia="Times New Roman" w:hAnsi="Verdana"/>
          <w:b/>
          <w:bCs/>
          <w:iCs/>
          <w:sz w:val="20"/>
          <w:szCs w:val="20"/>
          <w:lang w:eastAsia="pl-PL"/>
        </w:rPr>
        <w:t xml:space="preserve">Odpowiedź 11-20 : </w:t>
      </w:r>
      <w:r w:rsidRPr="00E15E93">
        <w:rPr>
          <w:rFonts w:ascii="Verdana" w:hAnsi="Verdana"/>
          <w:b/>
          <w:sz w:val="20"/>
          <w:szCs w:val="20"/>
        </w:rPr>
        <w:t>Zamawiający pozostawia zapisy bez zmian.</w:t>
      </w:r>
    </w:p>
    <w:p w:rsidR="00FD01AF" w:rsidRPr="00E15E93" w:rsidRDefault="00FD01AF" w:rsidP="00FD01AF">
      <w:pPr>
        <w:spacing w:after="0" w:line="240" w:lineRule="auto"/>
        <w:ind w:left="567"/>
        <w:jc w:val="both"/>
        <w:rPr>
          <w:rFonts w:ascii="Verdana" w:eastAsia="Times New Roman" w:hAnsi="Verdana"/>
          <w:b/>
          <w:bCs/>
          <w:sz w:val="20"/>
          <w:szCs w:val="20"/>
          <w:lang w:eastAsia="pl-PL"/>
        </w:rPr>
      </w:pP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92. Czy </w:t>
      </w:r>
      <w:proofErr w:type="spellStart"/>
      <w:r w:rsidRPr="00E15E93">
        <w:rPr>
          <w:rFonts w:ascii="Calibri" w:eastAsia="Times New Roman" w:hAnsi="Calibri" w:cs="Calibri"/>
          <w:color w:val="000000"/>
          <w:sz w:val="20"/>
          <w:szCs w:val="20"/>
          <w:lang w:eastAsia="pl-PL"/>
        </w:rPr>
        <w:t>Zamawiajacy</w:t>
      </w:r>
      <w:proofErr w:type="spellEnd"/>
      <w:r w:rsidRPr="00E15E93">
        <w:rPr>
          <w:rFonts w:ascii="Calibri" w:eastAsia="Times New Roman" w:hAnsi="Calibri" w:cs="Calibri"/>
          <w:color w:val="000000"/>
          <w:sz w:val="20"/>
          <w:szCs w:val="20"/>
          <w:lang w:eastAsia="pl-PL"/>
        </w:rPr>
        <w:t xml:space="preserve"> dopuści wycenę preparatu w </w:t>
      </w:r>
      <w:proofErr w:type="spellStart"/>
      <w:r w:rsidRPr="00E15E93">
        <w:rPr>
          <w:rFonts w:ascii="Calibri" w:eastAsia="Times New Roman" w:hAnsi="Calibri" w:cs="Calibri"/>
          <w:color w:val="000000"/>
          <w:sz w:val="20"/>
          <w:szCs w:val="20"/>
          <w:lang w:eastAsia="pl-PL"/>
        </w:rPr>
        <w:t>poostaci</w:t>
      </w:r>
      <w:proofErr w:type="spellEnd"/>
      <w:r w:rsidRPr="00E15E93">
        <w:rPr>
          <w:rFonts w:ascii="Calibri" w:eastAsia="Times New Roman" w:hAnsi="Calibri" w:cs="Calibri"/>
          <w:color w:val="000000"/>
          <w:sz w:val="20"/>
          <w:szCs w:val="20"/>
          <w:lang w:eastAsia="pl-PL"/>
        </w:rPr>
        <w:t xml:space="preserve"> roztworu do infuzji?</w:t>
      </w:r>
    </w:p>
    <w:p w:rsidR="00B50E80" w:rsidRPr="00E15E93" w:rsidRDefault="00B50E80" w:rsidP="00FD01AF">
      <w:pPr>
        <w:pStyle w:val="Akapitzlist"/>
        <w:ind w:left="567"/>
        <w:rPr>
          <w:rFonts w:ascii="Verdana" w:eastAsia="Times New Roman" w:hAnsi="Verdana"/>
          <w:b/>
          <w:bCs/>
          <w:sz w:val="20"/>
          <w:szCs w:val="20"/>
          <w:lang w:eastAsia="pl-PL"/>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Zamawiający dopuszcza.</w:t>
      </w:r>
    </w:p>
    <w:p w:rsidR="00B50E80" w:rsidRPr="00E15E93" w:rsidRDefault="00B50E80" w:rsidP="00FD01AF">
      <w:pPr>
        <w:pStyle w:val="Akapitzlist"/>
        <w:ind w:left="567"/>
        <w:contextualSpacing w:val="0"/>
        <w:rPr>
          <w:rFonts w:eastAsia="Times New Roman" w:cs="Times New Roman"/>
          <w:i/>
          <w:iCs/>
          <w:color w:val="000000"/>
          <w:sz w:val="20"/>
          <w:szCs w:val="20"/>
          <w:lang w:eastAsia="pl-PL"/>
        </w:rPr>
      </w:pP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43. Czy Zamawiający dopuści wycenę preparatu </w:t>
      </w:r>
      <w:proofErr w:type="spellStart"/>
      <w:r w:rsidRPr="00E15E93">
        <w:rPr>
          <w:rFonts w:ascii="Calibri" w:eastAsia="Times New Roman" w:hAnsi="Calibri" w:cs="Calibri"/>
          <w:color w:val="000000"/>
          <w:sz w:val="20"/>
          <w:szCs w:val="20"/>
          <w:lang w:eastAsia="pl-PL"/>
        </w:rPr>
        <w:t>Fostex</w:t>
      </w:r>
      <w:proofErr w:type="spellEnd"/>
      <w:r w:rsidRPr="00E15E93">
        <w:rPr>
          <w:rFonts w:ascii="Calibri" w:eastAsia="Times New Roman" w:hAnsi="Calibri" w:cs="Calibri"/>
          <w:color w:val="000000"/>
          <w:sz w:val="20"/>
          <w:szCs w:val="20"/>
          <w:lang w:eastAsia="pl-PL"/>
        </w:rPr>
        <w:t>, (100 mcg+6mcg/dawkę),</w:t>
      </w:r>
      <w:proofErr w:type="spellStart"/>
      <w:r w:rsidRPr="00E15E93">
        <w:rPr>
          <w:rFonts w:ascii="Calibri" w:eastAsia="Times New Roman" w:hAnsi="Calibri" w:cs="Calibri"/>
          <w:color w:val="000000"/>
          <w:sz w:val="20"/>
          <w:szCs w:val="20"/>
          <w:lang w:eastAsia="pl-PL"/>
        </w:rPr>
        <w:t>aer.inhal</w:t>
      </w:r>
      <w:proofErr w:type="spellEnd"/>
      <w:r w:rsidRPr="00E15E93">
        <w:rPr>
          <w:rFonts w:ascii="Calibri" w:eastAsia="Times New Roman" w:hAnsi="Calibri" w:cs="Calibri"/>
          <w:color w:val="000000"/>
          <w:sz w:val="20"/>
          <w:szCs w:val="20"/>
          <w:lang w:eastAsia="pl-PL"/>
        </w:rPr>
        <w:t>., 180 dawek?</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44. Czy Zamawiający dopuści wycenę preparatu </w:t>
      </w:r>
      <w:proofErr w:type="spellStart"/>
      <w:r w:rsidRPr="00E15E93">
        <w:rPr>
          <w:rFonts w:ascii="Calibri" w:eastAsia="Times New Roman" w:hAnsi="Calibri" w:cs="Calibri"/>
          <w:color w:val="000000"/>
          <w:sz w:val="20"/>
          <w:szCs w:val="20"/>
          <w:lang w:eastAsia="pl-PL"/>
        </w:rPr>
        <w:t>Fostex</w:t>
      </w:r>
      <w:proofErr w:type="spellEnd"/>
      <w:r w:rsidRPr="00E15E93">
        <w:rPr>
          <w:rFonts w:ascii="Calibri" w:eastAsia="Times New Roman" w:hAnsi="Calibri" w:cs="Calibri"/>
          <w:color w:val="000000"/>
          <w:sz w:val="20"/>
          <w:szCs w:val="20"/>
          <w:lang w:eastAsia="pl-PL"/>
        </w:rPr>
        <w:t>, (100 mcg+6mcg/dawkę),</w:t>
      </w:r>
      <w:proofErr w:type="spellStart"/>
      <w:r w:rsidRPr="00E15E93">
        <w:rPr>
          <w:rFonts w:ascii="Calibri" w:eastAsia="Times New Roman" w:hAnsi="Calibri" w:cs="Calibri"/>
          <w:color w:val="000000"/>
          <w:sz w:val="20"/>
          <w:szCs w:val="20"/>
          <w:lang w:eastAsia="pl-PL"/>
        </w:rPr>
        <w:t>aer.inhal</w:t>
      </w:r>
      <w:proofErr w:type="spellEnd"/>
      <w:r w:rsidRPr="00E15E93">
        <w:rPr>
          <w:rFonts w:ascii="Calibri" w:eastAsia="Times New Roman" w:hAnsi="Calibri" w:cs="Calibri"/>
          <w:color w:val="000000"/>
          <w:sz w:val="20"/>
          <w:szCs w:val="20"/>
          <w:lang w:eastAsia="pl-PL"/>
        </w:rPr>
        <w:t>., 180 dawek?</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226. Czy Zamawiający wymaga, aby zaoferowany produkt był przechowywany  w temperaturze pokojowej w związku z tym, że na rynku polskim zarejestrowane i dostępne  są produkty, które mogą być przechowywane poza lodówką?”Czy zamawiający wymaga zaoferowania preparatów </w:t>
      </w:r>
      <w:proofErr w:type="spellStart"/>
      <w:r w:rsidRPr="00E15E93">
        <w:rPr>
          <w:rFonts w:ascii="Calibri" w:eastAsia="Times New Roman" w:hAnsi="Calibri" w:cs="Calibri"/>
          <w:color w:val="000000"/>
          <w:sz w:val="20"/>
          <w:szCs w:val="20"/>
          <w:lang w:eastAsia="pl-PL"/>
        </w:rPr>
        <w:t>odjednego</w:t>
      </w:r>
      <w:proofErr w:type="spellEnd"/>
      <w:r w:rsidRPr="00E15E93">
        <w:rPr>
          <w:rFonts w:ascii="Calibri" w:eastAsia="Times New Roman" w:hAnsi="Calibri" w:cs="Calibri"/>
          <w:color w:val="000000"/>
          <w:sz w:val="20"/>
          <w:szCs w:val="20"/>
          <w:lang w:eastAsia="pl-PL"/>
        </w:rPr>
        <w:t xml:space="preserve"> producenta?</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nr 3 poz. 238. Czy Zamawiający dopuszcza wycenę preparatu równoważnego w postaci kapsułek zawierających </w:t>
      </w:r>
      <w:proofErr w:type="spellStart"/>
      <w:r w:rsidRPr="00E15E93">
        <w:rPr>
          <w:rFonts w:ascii="Calibri" w:eastAsia="Times New Roman" w:hAnsi="Calibri" w:cs="Calibri"/>
          <w:color w:val="000000"/>
          <w:sz w:val="20"/>
          <w:szCs w:val="20"/>
          <w:lang w:eastAsia="pl-PL"/>
        </w:rPr>
        <w:t>minitabletki</w:t>
      </w:r>
      <w:proofErr w:type="spellEnd"/>
      <w:r w:rsidRPr="00E15E93">
        <w:rPr>
          <w:rFonts w:ascii="Calibri" w:eastAsia="Times New Roman" w:hAnsi="Calibri" w:cs="Calibri"/>
          <w:color w:val="000000"/>
          <w:sz w:val="20"/>
          <w:szCs w:val="20"/>
          <w:lang w:eastAsia="pl-PL"/>
        </w:rPr>
        <w:t xml:space="preserve"> odporne na działanie soku żołądkowego?</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Dotyczy pakietu nr 3 poz. 321. W związku z problemami z dostępnością prosimy o wydzielenie lub wykreślenie pozycji pakietu</w:t>
      </w:r>
    </w:p>
    <w:p w:rsidR="00B50E80" w:rsidRDefault="00B50E80" w:rsidP="00FD01AF">
      <w:pPr>
        <w:spacing w:after="0" w:line="240" w:lineRule="auto"/>
        <w:ind w:left="567"/>
        <w:jc w:val="both"/>
        <w:rPr>
          <w:rFonts w:ascii="Verdana" w:hAnsi="Verdana"/>
          <w:b/>
          <w:sz w:val="20"/>
          <w:szCs w:val="20"/>
        </w:rPr>
      </w:pPr>
      <w:r w:rsidRPr="00E15E93">
        <w:rPr>
          <w:rFonts w:ascii="Verdana" w:eastAsia="Times New Roman" w:hAnsi="Verdana"/>
          <w:b/>
          <w:bCs/>
          <w:iCs/>
          <w:sz w:val="20"/>
          <w:szCs w:val="20"/>
          <w:lang w:eastAsia="pl-PL"/>
        </w:rPr>
        <w:t xml:space="preserve">Odpowiedź 22-26 : </w:t>
      </w:r>
      <w:r w:rsidRPr="00E15E93">
        <w:rPr>
          <w:rFonts w:ascii="Verdana" w:hAnsi="Verdana"/>
          <w:b/>
          <w:sz w:val="20"/>
          <w:szCs w:val="20"/>
        </w:rPr>
        <w:t>Zamawiający pozostawia zapisy bez zmian.</w:t>
      </w:r>
    </w:p>
    <w:p w:rsidR="00FD01AF" w:rsidRPr="00E15E93" w:rsidRDefault="00FD01AF" w:rsidP="00FD01AF">
      <w:pPr>
        <w:spacing w:after="0" w:line="240" w:lineRule="auto"/>
        <w:ind w:left="567"/>
        <w:jc w:val="both"/>
        <w:rPr>
          <w:rFonts w:ascii="Verdana" w:eastAsia="Times New Roman" w:hAnsi="Verdana"/>
          <w:b/>
          <w:bCs/>
          <w:sz w:val="20"/>
          <w:szCs w:val="20"/>
          <w:lang w:eastAsia="pl-PL"/>
        </w:rPr>
      </w:pP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2 </w:t>
      </w:r>
      <w:proofErr w:type="spellStart"/>
      <w:r w:rsidRPr="00E15E93">
        <w:rPr>
          <w:rFonts w:ascii="Calibri" w:eastAsia="Times New Roman" w:hAnsi="Calibri" w:cs="Calibri"/>
          <w:color w:val="000000"/>
          <w:sz w:val="20"/>
          <w:szCs w:val="20"/>
          <w:lang w:eastAsia="pl-PL"/>
        </w:rPr>
        <w:t>poz</w:t>
      </w:r>
      <w:proofErr w:type="spellEnd"/>
      <w:r w:rsidRPr="00E15E93">
        <w:rPr>
          <w:rFonts w:ascii="Calibri" w:eastAsia="Times New Roman" w:hAnsi="Calibri" w:cs="Calibri"/>
          <w:color w:val="000000"/>
          <w:sz w:val="20"/>
          <w:szCs w:val="20"/>
          <w:lang w:eastAsia="pl-PL"/>
        </w:rPr>
        <w:t xml:space="preserve"> 2. Prosimy o wskazanie wielkości opakowania.</w:t>
      </w:r>
    </w:p>
    <w:p w:rsidR="00B50E80" w:rsidRDefault="00B50E80" w:rsidP="00FD01AF">
      <w:pPr>
        <w:spacing w:after="0" w:line="240" w:lineRule="auto"/>
        <w:ind w:left="567"/>
        <w:jc w:val="both"/>
        <w:rPr>
          <w:rFonts w:ascii="Verdana" w:eastAsia="Times New Roman" w:hAnsi="Verdana"/>
          <w:b/>
          <w:bCs/>
          <w:iCs/>
          <w:sz w:val="20"/>
          <w:szCs w:val="20"/>
          <w:lang w:eastAsia="pl-PL"/>
        </w:rPr>
      </w:pPr>
      <w:r w:rsidRPr="00E15E93">
        <w:rPr>
          <w:rFonts w:ascii="Verdana" w:eastAsia="Times New Roman" w:hAnsi="Verdana"/>
          <w:b/>
          <w:bCs/>
          <w:iCs/>
          <w:sz w:val="20"/>
          <w:szCs w:val="20"/>
          <w:lang w:eastAsia="pl-PL"/>
        </w:rPr>
        <w:t>Odpowiedź: Należy wycenić opakowanie 125 tabletek powlekanych.</w:t>
      </w:r>
    </w:p>
    <w:p w:rsidR="00FD01AF" w:rsidRPr="00E15E93" w:rsidRDefault="00FD01AF" w:rsidP="00FD01AF">
      <w:pPr>
        <w:spacing w:after="0" w:line="240" w:lineRule="auto"/>
        <w:ind w:left="567"/>
        <w:jc w:val="both"/>
        <w:rPr>
          <w:rFonts w:ascii="Verdana" w:eastAsia="Times New Roman" w:hAnsi="Verdana"/>
          <w:b/>
          <w:bCs/>
          <w:sz w:val="20"/>
          <w:szCs w:val="20"/>
          <w:lang w:eastAsia="pl-PL"/>
        </w:rPr>
      </w:pP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2 </w:t>
      </w:r>
      <w:proofErr w:type="spellStart"/>
      <w:r w:rsidRPr="00E15E93">
        <w:rPr>
          <w:rFonts w:ascii="Calibri" w:eastAsia="Times New Roman" w:hAnsi="Calibri" w:cs="Calibri"/>
          <w:color w:val="000000"/>
          <w:sz w:val="20"/>
          <w:szCs w:val="20"/>
          <w:lang w:eastAsia="pl-PL"/>
        </w:rPr>
        <w:t>poz</w:t>
      </w:r>
      <w:proofErr w:type="spellEnd"/>
      <w:r w:rsidRPr="00E15E93">
        <w:rPr>
          <w:rFonts w:ascii="Calibri" w:eastAsia="Times New Roman" w:hAnsi="Calibri" w:cs="Calibri"/>
          <w:color w:val="000000"/>
          <w:sz w:val="20"/>
          <w:szCs w:val="20"/>
          <w:lang w:eastAsia="pl-PL"/>
        </w:rPr>
        <w:t xml:space="preserve"> 38. Czy zamawiający dopuści wycenę: </w:t>
      </w:r>
      <w:proofErr w:type="spellStart"/>
      <w:r w:rsidRPr="00E15E93">
        <w:rPr>
          <w:rFonts w:ascii="Verdana" w:hAnsi="Verdana"/>
          <w:color w:val="222222"/>
          <w:sz w:val="20"/>
          <w:szCs w:val="20"/>
          <w:shd w:val="clear" w:color="auto" w:fill="FCFDFD"/>
        </w:rPr>
        <w:t>Magvit</w:t>
      </w:r>
      <w:proofErr w:type="spellEnd"/>
      <w:r w:rsidRPr="00E15E93">
        <w:rPr>
          <w:rFonts w:ascii="Verdana" w:hAnsi="Verdana"/>
          <w:color w:val="222222"/>
          <w:sz w:val="20"/>
          <w:szCs w:val="20"/>
          <w:shd w:val="clear" w:color="auto" w:fill="FCFDFD"/>
        </w:rPr>
        <w:t xml:space="preserve"> B6, </w:t>
      </w:r>
      <w:proofErr w:type="spellStart"/>
      <w:r w:rsidRPr="00E15E93">
        <w:rPr>
          <w:rFonts w:ascii="Verdana" w:hAnsi="Verdana"/>
          <w:color w:val="222222"/>
          <w:sz w:val="20"/>
          <w:szCs w:val="20"/>
          <w:shd w:val="clear" w:color="auto" w:fill="FCFDFD"/>
        </w:rPr>
        <w:t>tabl.dojelit</w:t>
      </w:r>
      <w:proofErr w:type="spellEnd"/>
      <w:r w:rsidRPr="00E15E93">
        <w:rPr>
          <w:rFonts w:ascii="Verdana" w:hAnsi="Verdana"/>
          <w:color w:val="222222"/>
          <w:sz w:val="20"/>
          <w:szCs w:val="20"/>
          <w:shd w:val="clear" w:color="auto" w:fill="FCFDFD"/>
        </w:rPr>
        <w:t xml:space="preserve">., 50 </w:t>
      </w:r>
      <w:proofErr w:type="spellStart"/>
      <w:r w:rsidRPr="00E15E93">
        <w:rPr>
          <w:rFonts w:ascii="Verdana" w:hAnsi="Verdana"/>
          <w:color w:val="222222"/>
          <w:sz w:val="20"/>
          <w:szCs w:val="20"/>
          <w:shd w:val="clear" w:color="auto" w:fill="FCFDFD"/>
        </w:rPr>
        <w:t>szt</w:t>
      </w:r>
      <w:proofErr w:type="spellEnd"/>
      <w:r w:rsidRPr="00E15E93">
        <w:rPr>
          <w:rFonts w:ascii="Verdana" w:hAnsi="Verdana"/>
          <w:color w:val="222222"/>
          <w:sz w:val="20"/>
          <w:szCs w:val="20"/>
          <w:shd w:val="clear" w:color="auto" w:fill="FCFDFD"/>
        </w:rPr>
        <w:t xml:space="preserve">, </w:t>
      </w:r>
      <w:proofErr w:type="spellStart"/>
      <w:r w:rsidRPr="00E15E93">
        <w:rPr>
          <w:rFonts w:ascii="Verdana" w:hAnsi="Verdana"/>
          <w:color w:val="222222"/>
          <w:sz w:val="20"/>
          <w:szCs w:val="20"/>
          <w:shd w:val="clear" w:color="auto" w:fill="FCFDFD"/>
        </w:rPr>
        <w:t>bl</w:t>
      </w:r>
      <w:proofErr w:type="spellEnd"/>
      <w:r w:rsidRPr="00E15E93">
        <w:rPr>
          <w:rFonts w:ascii="Verdana" w:hAnsi="Verdana"/>
          <w:color w:val="222222"/>
          <w:sz w:val="20"/>
          <w:szCs w:val="20"/>
          <w:shd w:val="clear" w:color="auto" w:fill="FCFDFD"/>
        </w:rPr>
        <w:t>(5x10)?</w:t>
      </w:r>
    </w:p>
    <w:p w:rsidR="00B50E80" w:rsidRDefault="00B50E80" w:rsidP="00FD01AF">
      <w:pPr>
        <w:spacing w:after="0" w:line="240" w:lineRule="auto"/>
        <w:ind w:left="567"/>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pozostawia zapisy bez zmian.</w:t>
      </w:r>
    </w:p>
    <w:p w:rsidR="00FD01AF" w:rsidRPr="00E15E93" w:rsidRDefault="00FD01AF" w:rsidP="00FD01AF">
      <w:pPr>
        <w:spacing w:after="0" w:line="240" w:lineRule="auto"/>
        <w:ind w:left="567"/>
        <w:jc w:val="both"/>
        <w:rPr>
          <w:rFonts w:ascii="Verdana" w:eastAsia="Times New Roman" w:hAnsi="Verdana"/>
          <w:b/>
          <w:bCs/>
          <w:sz w:val="20"/>
          <w:szCs w:val="20"/>
          <w:lang w:eastAsia="pl-PL"/>
        </w:rPr>
      </w:pP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2 </w:t>
      </w:r>
      <w:proofErr w:type="spellStart"/>
      <w:r w:rsidRPr="00E15E93">
        <w:rPr>
          <w:rFonts w:ascii="Calibri" w:eastAsia="Times New Roman" w:hAnsi="Calibri" w:cs="Calibri"/>
          <w:color w:val="000000"/>
          <w:sz w:val="20"/>
          <w:szCs w:val="20"/>
          <w:lang w:eastAsia="pl-PL"/>
        </w:rPr>
        <w:t>poz</w:t>
      </w:r>
      <w:proofErr w:type="spellEnd"/>
      <w:r w:rsidRPr="00E15E93">
        <w:rPr>
          <w:rFonts w:ascii="Calibri" w:eastAsia="Times New Roman" w:hAnsi="Calibri" w:cs="Calibri"/>
          <w:color w:val="000000"/>
          <w:sz w:val="20"/>
          <w:szCs w:val="20"/>
          <w:lang w:eastAsia="pl-PL"/>
        </w:rPr>
        <w:t xml:space="preserve"> 64. Czy zamawiający dopuści wycenę  </w:t>
      </w:r>
      <w:r w:rsidRPr="00E15E93">
        <w:rPr>
          <w:rFonts w:ascii="Verdana" w:eastAsia="Times New Roman" w:hAnsi="Verdana" w:cs="Times New Roman"/>
          <w:color w:val="222222"/>
          <w:sz w:val="20"/>
          <w:szCs w:val="20"/>
          <w:lang w:eastAsia="pl-PL"/>
        </w:rPr>
        <w:br/>
      </w:r>
      <w:proofErr w:type="spellStart"/>
      <w:r w:rsidRPr="00E15E93">
        <w:rPr>
          <w:rFonts w:ascii="Verdana" w:eastAsia="Times New Roman" w:hAnsi="Verdana" w:cs="Times New Roman"/>
          <w:color w:val="222222"/>
          <w:sz w:val="20"/>
          <w:szCs w:val="20"/>
          <w:lang w:eastAsia="pl-PL"/>
        </w:rPr>
        <w:t>Starazolin</w:t>
      </w:r>
      <w:proofErr w:type="spellEnd"/>
      <w:r w:rsidRPr="00E15E93">
        <w:rPr>
          <w:rFonts w:ascii="Verdana" w:eastAsia="Times New Roman" w:hAnsi="Verdana" w:cs="Times New Roman"/>
          <w:color w:val="222222"/>
          <w:sz w:val="20"/>
          <w:szCs w:val="20"/>
          <w:lang w:eastAsia="pl-PL"/>
        </w:rPr>
        <w:t xml:space="preserve"> </w:t>
      </w:r>
      <w:proofErr w:type="spellStart"/>
      <w:r w:rsidRPr="00E15E93">
        <w:rPr>
          <w:rFonts w:ascii="Verdana" w:eastAsia="Times New Roman" w:hAnsi="Verdana" w:cs="Times New Roman"/>
          <w:color w:val="222222"/>
          <w:sz w:val="20"/>
          <w:szCs w:val="20"/>
          <w:lang w:eastAsia="pl-PL"/>
        </w:rPr>
        <w:t>HydroBalance</w:t>
      </w:r>
      <w:proofErr w:type="spellEnd"/>
      <w:r w:rsidRPr="00E15E93">
        <w:rPr>
          <w:rFonts w:ascii="Verdana" w:eastAsia="Times New Roman" w:hAnsi="Verdana" w:cs="Times New Roman"/>
          <w:color w:val="222222"/>
          <w:sz w:val="20"/>
          <w:szCs w:val="20"/>
          <w:lang w:eastAsia="pl-PL"/>
        </w:rPr>
        <w:t xml:space="preserve"> PPH, krople d/oczu,2 x 5m?</w:t>
      </w: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3 </w:t>
      </w:r>
      <w:proofErr w:type="spellStart"/>
      <w:r w:rsidRPr="00E15E93">
        <w:rPr>
          <w:rFonts w:ascii="Calibri" w:eastAsia="Times New Roman" w:hAnsi="Calibri" w:cs="Calibri"/>
          <w:color w:val="000000"/>
          <w:sz w:val="20"/>
          <w:szCs w:val="20"/>
          <w:lang w:eastAsia="pl-PL"/>
        </w:rPr>
        <w:t>poz</w:t>
      </w:r>
      <w:proofErr w:type="spellEnd"/>
      <w:r w:rsidRPr="00E15E93">
        <w:rPr>
          <w:rFonts w:ascii="Calibri" w:eastAsia="Times New Roman" w:hAnsi="Calibri" w:cs="Calibri"/>
          <w:color w:val="000000"/>
          <w:sz w:val="20"/>
          <w:szCs w:val="20"/>
          <w:lang w:eastAsia="pl-PL"/>
        </w:rPr>
        <w:t xml:space="preserve"> 48 Czy zamawiający dopuści wycenę  </w:t>
      </w:r>
      <w:proofErr w:type="spellStart"/>
      <w:r w:rsidRPr="00E15E93">
        <w:rPr>
          <w:rFonts w:ascii="Verdana" w:hAnsi="Verdana"/>
          <w:color w:val="222222"/>
          <w:sz w:val="20"/>
          <w:szCs w:val="20"/>
          <w:shd w:val="clear" w:color="auto" w:fill="FCFDFD"/>
        </w:rPr>
        <w:t>Calsiosol</w:t>
      </w:r>
      <w:proofErr w:type="spellEnd"/>
      <w:r w:rsidRPr="00E15E93">
        <w:rPr>
          <w:rFonts w:ascii="Verdana" w:hAnsi="Verdana"/>
          <w:color w:val="222222"/>
          <w:sz w:val="20"/>
          <w:szCs w:val="20"/>
          <w:shd w:val="clear" w:color="auto" w:fill="FCFDFD"/>
        </w:rPr>
        <w:t>, 95,5mg/ml;10ml,roztw.d/wstrz,infuz,5amp?</w:t>
      </w:r>
    </w:p>
    <w:p w:rsidR="00B50E80" w:rsidRDefault="00B50E80" w:rsidP="00FD01AF">
      <w:pPr>
        <w:spacing w:after="0" w:line="240" w:lineRule="auto"/>
        <w:ind w:left="567"/>
        <w:jc w:val="both"/>
        <w:rPr>
          <w:rFonts w:ascii="Verdana" w:hAnsi="Verdana"/>
          <w:b/>
          <w:sz w:val="20"/>
          <w:szCs w:val="20"/>
        </w:rPr>
      </w:pPr>
      <w:r w:rsidRPr="00E15E93">
        <w:rPr>
          <w:rFonts w:ascii="Verdana" w:eastAsia="Times New Roman" w:hAnsi="Verdana"/>
          <w:b/>
          <w:bCs/>
          <w:iCs/>
          <w:sz w:val="20"/>
          <w:szCs w:val="20"/>
          <w:lang w:eastAsia="pl-PL"/>
        </w:rPr>
        <w:t xml:space="preserve">Odpowiedź ad 29,30: Tak, </w:t>
      </w:r>
      <w:r w:rsidRPr="00E15E93">
        <w:rPr>
          <w:rFonts w:ascii="Verdana" w:hAnsi="Verdana"/>
          <w:b/>
          <w:sz w:val="20"/>
          <w:szCs w:val="20"/>
        </w:rPr>
        <w:t>Zamawiający dopuszcza.</w:t>
      </w:r>
    </w:p>
    <w:p w:rsidR="00FD01AF" w:rsidRPr="00E15E93" w:rsidRDefault="00FD01AF" w:rsidP="00FD01AF">
      <w:pPr>
        <w:spacing w:after="0" w:line="240" w:lineRule="auto"/>
        <w:ind w:left="567"/>
        <w:jc w:val="both"/>
        <w:rPr>
          <w:rFonts w:ascii="Verdana" w:eastAsia="Times New Roman" w:hAnsi="Verdana"/>
          <w:b/>
          <w:bCs/>
          <w:sz w:val="20"/>
          <w:szCs w:val="20"/>
          <w:lang w:eastAsia="pl-PL"/>
        </w:rPr>
      </w:pPr>
    </w:p>
    <w:p w:rsidR="002F32B1" w:rsidRPr="00E15E93" w:rsidRDefault="002F32B1" w:rsidP="00FD01AF">
      <w:pPr>
        <w:pStyle w:val="Akapitzlist"/>
        <w:numPr>
          <w:ilvl w:val="0"/>
          <w:numId w:val="12"/>
        </w:numPr>
        <w:ind w:left="567" w:firstLine="0"/>
        <w:contextualSpacing w:val="0"/>
        <w:rPr>
          <w:rFonts w:eastAsia="Times New Roman" w:cs="Times New Roman"/>
          <w:i/>
          <w:iCs/>
          <w:color w:val="000000"/>
          <w:sz w:val="20"/>
          <w:szCs w:val="20"/>
          <w:lang w:eastAsia="pl-PL"/>
        </w:rPr>
      </w:pPr>
      <w:r w:rsidRPr="00E15E93">
        <w:rPr>
          <w:rFonts w:ascii="Calibri" w:eastAsia="Times New Roman" w:hAnsi="Calibri" w:cs="Calibri"/>
          <w:color w:val="000000"/>
          <w:sz w:val="20"/>
          <w:szCs w:val="20"/>
          <w:lang w:eastAsia="pl-PL"/>
        </w:rPr>
        <w:t xml:space="preserve">Dotyczy pakietu 3 </w:t>
      </w:r>
      <w:proofErr w:type="spellStart"/>
      <w:r w:rsidRPr="00E15E93">
        <w:rPr>
          <w:rFonts w:ascii="Calibri" w:eastAsia="Times New Roman" w:hAnsi="Calibri" w:cs="Calibri"/>
          <w:color w:val="000000"/>
          <w:sz w:val="20"/>
          <w:szCs w:val="20"/>
          <w:lang w:eastAsia="pl-PL"/>
        </w:rPr>
        <w:t>poz</w:t>
      </w:r>
      <w:proofErr w:type="spellEnd"/>
      <w:r w:rsidRPr="00E15E93">
        <w:rPr>
          <w:rFonts w:ascii="Calibri" w:eastAsia="Times New Roman" w:hAnsi="Calibri" w:cs="Calibri"/>
          <w:color w:val="000000"/>
          <w:sz w:val="20"/>
          <w:szCs w:val="20"/>
          <w:lang w:eastAsia="pl-PL"/>
        </w:rPr>
        <w:t xml:space="preserve"> 82 Czy zamawiający dopuści wycenę    </w:t>
      </w:r>
      <w:proofErr w:type="spellStart"/>
      <w:r w:rsidRPr="00E15E93">
        <w:rPr>
          <w:rFonts w:ascii="Verdana" w:eastAsia="Times New Roman" w:hAnsi="Verdana" w:cs="Times New Roman"/>
          <w:color w:val="222222"/>
          <w:sz w:val="20"/>
          <w:szCs w:val="20"/>
          <w:lang w:eastAsia="pl-PL"/>
        </w:rPr>
        <w:t>Demezon</w:t>
      </w:r>
      <w:proofErr w:type="spellEnd"/>
      <w:r w:rsidRPr="00E15E93">
        <w:rPr>
          <w:rFonts w:ascii="Verdana" w:eastAsia="Times New Roman" w:hAnsi="Verdana" w:cs="Times New Roman"/>
          <w:color w:val="222222"/>
          <w:sz w:val="20"/>
          <w:szCs w:val="20"/>
          <w:lang w:eastAsia="pl-PL"/>
        </w:rPr>
        <w:t xml:space="preserve">, 8 mg/ml; 2,5 ml, </w:t>
      </w:r>
      <w:proofErr w:type="spellStart"/>
      <w:r w:rsidRPr="00E15E93">
        <w:rPr>
          <w:rFonts w:ascii="Verdana" w:eastAsia="Times New Roman" w:hAnsi="Verdana" w:cs="Times New Roman"/>
          <w:color w:val="222222"/>
          <w:sz w:val="20"/>
          <w:szCs w:val="20"/>
          <w:lang w:eastAsia="pl-PL"/>
        </w:rPr>
        <w:t>roztw.do</w:t>
      </w:r>
      <w:proofErr w:type="spellEnd"/>
      <w:r w:rsidRPr="00E15E93">
        <w:rPr>
          <w:rFonts w:ascii="Verdana" w:eastAsia="Times New Roman" w:hAnsi="Verdana" w:cs="Times New Roman"/>
          <w:color w:val="222222"/>
          <w:sz w:val="20"/>
          <w:szCs w:val="20"/>
          <w:lang w:eastAsia="pl-PL"/>
        </w:rPr>
        <w:t xml:space="preserve"> </w:t>
      </w:r>
      <w:proofErr w:type="spellStart"/>
      <w:r w:rsidRPr="00E15E93">
        <w:rPr>
          <w:rFonts w:ascii="Verdana" w:eastAsia="Times New Roman" w:hAnsi="Verdana" w:cs="Times New Roman"/>
          <w:color w:val="222222"/>
          <w:sz w:val="20"/>
          <w:szCs w:val="20"/>
          <w:lang w:eastAsia="pl-PL"/>
        </w:rPr>
        <w:t>wstrz</w:t>
      </w:r>
      <w:proofErr w:type="spellEnd"/>
      <w:r w:rsidRPr="00E15E93">
        <w:rPr>
          <w:rFonts w:ascii="Verdana" w:eastAsia="Times New Roman" w:hAnsi="Verdana" w:cs="Times New Roman"/>
          <w:color w:val="222222"/>
          <w:sz w:val="20"/>
          <w:szCs w:val="20"/>
          <w:lang w:eastAsia="pl-PL"/>
        </w:rPr>
        <w:t xml:space="preserve">., 1 </w:t>
      </w:r>
      <w:proofErr w:type="spellStart"/>
      <w:r w:rsidRPr="00E15E93">
        <w:rPr>
          <w:rFonts w:ascii="Verdana" w:eastAsia="Times New Roman" w:hAnsi="Verdana" w:cs="Times New Roman"/>
          <w:color w:val="222222"/>
          <w:sz w:val="20"/>
          <w:szCs w:val="20"/>
          <w:lang w:eastAsia="pl-PL"/>
        </w:rPr>
        <w:t>amp</w:t>
      </w:r>
      <w:proofErr w:type="spellEnd"/>
      <w:r w:rsidRPr="00E15E93">
        <w:rPr>
          <w:rFonts w:ascii="Verdana" w:eastAsia="Times New Roman" w:hAnsi="Verdana" w:cs="Times New Roman"/>
          <w:color w:val="222222"/>
          <w:sz w:val="20"/>
          <w:szCs w:val="20"/>
          <w:lang w:eastAsia="pl-PL"/>
        </w:rPr>
        <w:t xml:space="preserve">. Zamawiający nie określi pojemności </w:t>
      </w:r>
      <w:proofErr w:type="spellStart"/>
      <w:r w:rsidRPr="00E15E93">
        <w:rPr>
          <w:rFonts w:ascii="Verdana" w:eastAsia="Times New Roman" w:hAnsi="Verdana" w:cs="Times New Roman"/>
          <w:color w:val="222222"/>
          <w:sz w:val="20"/>
          <w:szCs w:val="20"/>
          <w:lang w:eastAsia="pl-PL"/>
        </w:rPr>
        <w:t>amp</w:t>
      </w:r>
      <w:proofErr w:type="spellEnd"/>
      <w:r w:rsidRPr="00E15E93">
        <w:rPr>
          <w:rFonts w:ascii="Verdana" w:eastAsia="Times New Roman" w:hAnsi="Verdana" w:cs="Times New Roman"/>
          <w:color w:val="222222"/>
          <w:sz w:val="20"/>
          <w:szCs w:val="20"/>
          <w:lang w:eastAsia="pl-PL"/>
        </w:rPr>
        <w:t>.</w:t>
      </w:r>
    </w:p>
    <w:p w:rsidR="00B50E80" w:rsidRDefault="00B50E80" w:rsidP="00FD01AF">
      <w:pPr>
        <w:spacing w:after="0" w:line="240" w:lineRule="auto"/>
        <w:ind w:left="567"/>
        <w:jc w:val="both"/>
        <w:rPr>
          <w:rFonts w:ascii="Verdana" w:eastAsia="Times New Roman" w:hAnsi="Verdana"/>
          <w:b/>
          <w:bCs/>
          <w:iCs/>
          <w:sz w:val="20"/>
          <w:szCs w:val="20"/>
          <w:lang w:eastAsia="pl-PL"/>
        </w:rPr>
      </w:pPr>
      <w:r w:rsidRPr="00E15E93">
        <w:rPr>
          <w:rFonts w:ascii="Verdana" w:eastAsia="Times New Roman" w:hAnsi="Verdana"/>
          <w:b/>
          <w:bCs/>
          <w:iCs/>
          <w:sz w:val="20"/>
          <w:szCs w:val="20"/>
          <w:lang w:eastAsia="pl-PL"/>
        </w:rPr>
        <w:t>Odpowiedź: Należy wycenić ampułki o pojemności 2,5ml.</w:t>
      </w:r>
    </w:p>
    <w:p w:rsidR="00FD01AF" w:rsidRPr="00E15E93" w:rsidRDefault="00FD01AF" w:rsidP="00FD01AF">
      <w:pPr>
        <w:spacing w:after="0" w:line="240" w:lineRule="auto"/>
        <w:ind w:left="567"/>
        <w:jc w:val="both"/>
        <w:rPr>
          <w:rFonts w:ascii="Verdana" w:eastAsia="Times New Roman" w:hAnsi="Verdana"/>
          <w:b/>
          <w:bCs/>
          <w:sz w:val="20"/>
          <w:szCs w:val="20"/>
          <w:lang w:eastAsia="pl-PL"/>
        </w:rPr>
      </w:pPr>
    </w:p>
    <w:p w:rsidR="002F32B1" w:rsidRPr="00E15E93" w:rsidRDefault="002F32B1" w:rsidP="00FD01AF">
      <w:pPr>
        <w:pStyle w:val="Akapitzlist"/>
        <w:widowControl w:val="0"/>
        <w:numPr>
          <w:ilvl w:val="0"/>
          <w:numId w:val="12"/>
        </w:numPr>
        <w:suppressAutoHyphens/>
        <w:ind w:left="567" w:firstLine="0"/>
        <w:contextualSpacing w:val="0"/>
        <w:rPr>
          <w:rFonts w:cs="Calibri"/>
          <w:color w:val="000000"/>
          <w:sz w:val="20"/>
          <w:szCs w:val="20"/>
        </w:rPr>
      </w:pPr>
      <w:r w:rsidRPr="00E15E93">
        <w:rPr>
          <w:color w:val="000000"/>
          <w:sz w:val="20"/>
          <w:szCs w:val="20"/>
        </w:rPr>
        <w:lastRenderedPageBreak/>
        <w:t xml:space="preserve">Czy Zamawiający wymaga, aby lek w </w:t>
      </w:r>
      <w:r w:rsidRPr="00E15E93">
        <w:rPr>
          <w:sz w:val="20"/>
          <w:szCs w:val="20"/>
        </w:rPr>
        <w:t>Zadaniu nr 3  </w:t>
      </w:r>
      <w:r w:rsidRPr="00E15E93">
        <w:rPr>
          <w:color w:val="000000"/>
          <w:sz w:val="20"/>
          <w:szCs w:val="20"/>
        </w:rPr>
        <w:t xml:space="preserve">poz. </w:t>
      </w:r>
      <w:r w:rsidRPr="00E15E93">
        <w:rPr>
          <w:sz w:val="20"/>
          <w:szCs w:val="20"/>
        </w:rPr>
        <w:t xml:space="preserve">204-206 </w:t>
      </w:r>
      <w:r w:rsidRPr="00E15E93">
        <w:rPr>
          <w:color w:val="000000"/>
          <w:sz w:val="20"/>
          <w:szCs w:val="20"/>
        </w:rPr>
        <w:t xml:space="preserve"> był zarejestrowany we wskazaniu:  </w:t>
      </w:r>
    </w:p>
    <w:p w:rsidR="002F32B1" w:rsidRPr="00E15E93" w:rsidRDefault="002F32B1" w:rsidP="00FD01AF">
      <w:pPr>
        <w:spacing w:after="0" w:line="240" w:lineRule="auto"/>
        <w:ind w:left="567"/>
        <w:jc w:val="both"/>
        <w:rPr>
          <w:color w:val="000000"/>
          <w:sz w:val="20"/>
          <w:szCs w:val="20"/>
        </w:rPr>
      </w:pPr>
      <w:r w:rsidRPr="00E15E93">
        <w:rPr>
          <w:color w:val="000000"/>
          <w:sz w:val="20"/>
          <w:szCs w:val="20"/>
        </w:rPr>
        <w:t xml:space="preserve">A. choroby układu nerwowego w tym: </w:t>
      </w:r>
    </w:p>
    <w:p w:rsidR="002F32B1" w:rsidRPr="00E15E93" w:rsidRDefault="002F32B1" w:rsidP="00FD01AF">
      <w:pPr>
        <w:spacing w:after="0" w:line="240" w:lineRule="auto"/>
        <w:ind w:left="567"/>
        <w:jc w:val="both"/>
        <w:rPr>
          <w:color w:val="000000"/>
          <w:sz w:val="20"/>
          <w:szCs w:val="20"/>
        </w:rPr>
      </w:pPr>
      <w:r w:rsidRPr="00E15E93">
        <w:rPr>
          <w:color w:val="000000"/>
          <w:sz w:val="20"/>
          <w:szCs w:val="20"/>
        </w:rPr>
        <w:t xml:space="preserve">-  zaostrzenie w przebiegu stwardnienia rozsianego, </w:t>
      </w:r>
    </w:p>
    <w:p w:rsidR="002F32B1" w:rsidRPr="00E15E93" w:rsidRDefault="002F32B1" w:rsidP="00FD01AF">
      <w:pPr>
        <w:spacing w:after="0" w:line="240" w:lineRule="auto"/>
        <w:ind w:left="567"/>
        <w:jc w:val="both"/>
        <w:rPr>
          <w:color w:val="000000"/>
          <w:sz w:val="20"/>
          <w:szCs w:val="20"/>
        </w:rPr>
      </w:pPr>
      <w:r w:rsidRPr="00E15E93">
        <w:rPr>
          <w:color w:val="000000"/>
          <w:sz w:val="20"/>
          <w:szCs w:val="20"/>
        </w:rPr>
        <w:t>-  ostre urazy rdzenia kręgowego.</w:t>
      </w:r>
    </w:p>
    <w:p w:rsidR="002F32B1" w:rsidRPr="00E15E93" w:rsidRDefault="002F32B1" w:rsidP="00FD01AF">
      <w:pPr>
        <w:spacing w:after="0" w:line="240" w:lineRule="auto"/>
        <w:ind w:left="567"/>
        <w:jc w:val="both"/>
        <w:rPr>
          <w:color w:val="000000"/>
          <w:sz w:val="20"/>
          <w:szCs w:val="20"/>
        </w:rPr>
      </w:pPr>
      <w:r w:rsidRPr="00E15E93">
        <w:rPr>
          <w:color w:val="000000"/>
          <w:sz w:val="20"/>
          <w:szCs w:val="20"/>
        </w:rPr>
        <w:t>B. choroby reumatyczne w tym:  RZS, Młodzieńcze RZS, ZZSK</w:t>
      </w:r>
    </w:p>
    <w:p w:rsidR="002F32B1" w:rsidRPr="00E15E93" w:rsidRDefault="002F32B1" w:rsidP="00FD01AF">
      <w:pPr>
        <w:spacing w:after="0" w:line="240" w:lineRule="auto"/>
        <w:ind w:left="567"/>
        <w:jc w:val="both"/>
        <w:rPr>
          <w:color w:val="000000"/>
          <w:sz w:val="20"/>
          <w:szCs w:val="20"/>
        </w:rPr>
      </w:pPr>
      <w:r w:rsidRPr="00E15E93">
        <w:rPr>
          <w:color w:val="000000"/>
          <w:sz w:val="20"/>
          <w:szCs w:val="20"/>
        </w:rPr>
        <w:t>C. choroby oczu  w tym: ciężkie ostre i przewlekłe procesy alergiczne i zapalenia obejmujące oko i jego przydatki</w:t>
      </w:r>
    </w:p>
    <w:p w:rsidR="002F32B1" w:rsidRPr="00E15E93" w:rsidRDefault="002F32B1" w:rsidP="00FD01AF">
      <w:pPr>
        <w:spacing w:after="0" w:line="240" w:lineRule="auto"/>
        <w:ind w:left="567"/>
        <w:jc w:val="both"/>
        <w:rPr>
          <w:color w:val="000000"/>
          <w:sz w:val="20"/>
          <w:szCs w:val="20"/>
        </w:rPr>
      </w:pPr>
      <w:r w:rsidRPr="00E15E93">
        <w:rPr>
          <w:color w:val="000000"/>
          <w:sz w:val="20"/>
          <w:szCs w:val="20"/>
        </w:rPr>
        <w:t>D. choroby hematologiczne w tym:</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 nabyta (autoimmunologiczna) niedokrwistość hemolityczna </w:t>
      </w:r>
    </w:p>
    <w:p w:rsidR="002F32B1" w:rsidRPr="00E15E93" w:rsidRDefault="002F32B1" w:rsidP="00FD01AF">
      <w:pPr>
        <w:spacing w:after="0" w:line="240" w:lineRule="auto"/>
        <w:jc w:val="both"/>
        <w:rPr>
          <w:color w:val="000000"/>
          <w:sz w:val="20"/>
          <w:szCs w:val="20"/>
        </w:rPr>
      </w:pPr>
      <w:r w:rsidRPr="00E15E93">
        <w:rPr>
          <w:color w:val="000000"/>
          <w:sz w:val="20"/>
          <w:szCs w:val="20"/>
        </w:rPr>
        <w:t>              - idiopatyczna plamica małopłytkowa u dorosłych (wyłącznie podawanie dożylne; przeciwwskazane jest podawanie domięśniowe)</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 wtórna małopłytkowość u dorosłych − niedobór erytroblastów w szpiku </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 wrodzona niedokrwistość </w:t>
      </w:r>
      <w:proofErr w:type="spellStart"/>
      <w:r w:rsidRPr="00E15E93">
        <w:rPr>
          <w:color w:val="000000"/>
          <w:sz w:val="20"/>
          <w:szCs w:val="20"/>
        </w:rPr>
        <w:t>hipoplastyczna</w:t>
      </w:r>
      <w:proofErr w:type="spellEnd"/>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E. choroby nowotworowe w tym </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-Leczenie paliatywne: − białaczki i </w:t>
      </w:r>
      <w:proofErr w:type="spellStart"/>
      <w:r w:rsidRPr="00E15E93">
        <w:rPr>
          <w:color w:val="000000"/>
          <w:sz w:val="20"/>
          <w:szCs w:val="20"/>
        </w:rPr>
        <w:t>chłoniaki</w:t>
      </w:r>
      <w:proofErr w:type="spellEnd"/>
      <w:r w:rsidRPr="00E15E93">
        <w:rPr>
          <w:color w:val="000000"/>
          <w:sz w:val="20"/>
          <w:szCs w:val="20"/>
        </w:rPr>
        <w:t xml:space="preserve"> u dorosłych</w:t>
      </w:r>
    </w:p>
    <w:p w:rsidR="002F32B1" w:rsidRPr="00E15E93" w:rsidRDefault="002F32B1" w:rsidP="00FD01AF">
      <w:pPr>
        <w:spacing w:after="0" w:line="240" w:lineRule="auto"/>
        <w:jc w:val="both"/>
        <w:rPr>
          <w:color w:val="000000"/>
          <w:sz w:val="20"/>
          <w:szCs w:val="20"/>
        </w:rPr>
      </w:pPr>
      <w:r w:rsidRPr="00E15E93">
        <w:rPr>
          <w:color w:val="000000"/>
          <w:sz w:val="20"/>
          <w:szCs w:val="20"/>
        </w:rPr>
        <w:t>               − ostra białaczka u dzieci</w:t>
      </w:r>
    </w:p>
    <w:p w:rsidR="002F32B1" w:rsidRPr="00E15E93" w:rsidRDefault="002F32B1" w:rsidP="00FD01AF">
      <w:pPr>
        <w:spacing w:after="0" w:line="240" w:lineRule="auto"/>
        <w:jc w:val="both"/>
        <w:rPr>
          <w:color w:val="000000"/>
          <w:sz w:val="20"/>
          <w:szCs w:val="20"/>
        </w:rPr>
      </w:pPr>
      <w:r w:rsidRPr="00E15E93">
        <w:rPr>
          <w:color w:val="000000"/>
          <w:sz w:val="20"/>
          <w:szCs w:val="20"/>
        </w:rPr>
        <w:t>               − poprawa jakości życia pacjentów z nowotworami w stadium terminalnym</w:t>
      </w:r>
    </w:p>
    <w:p w:rsidR="002F32B1" w:rsidRPr="00E15E93" w:rsidRDefault="002F32B1" w:rsidP="00FD01AF">
      <w:pPr>
        <w:spacing w:after="0" w:line="240" w:lineRule="auto"/>
        <w:jc w:val="both"/>
        <w:rPr>
          <w:color w:val="000000"/>
          <w:sz w:val="20"/>
          <w:szCs w:val="20"/>
        </w:rPr>
      </w:pPr>
      <w:r w:rsidRPr="00E15E93">
        <w:rPr>
          <w:color w:val="000000"/>
          <w:sz w:val="20"/>
          <w:szCs w:val="20"/>
        </w:rPr>
        <w:t>F. Zaburzenia endokrynologiczne w tym</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pierwotna lub wtórna niedoczynność kory nadnerczy (w określonych okolicznościach, w skojarzeniu z </w:t>
      </w:r>
      <w:proofErr w:type="spellStart"/>
      <w:r w:rsidRPr="00E15E93">
        <w:rPr>
          <w:color w:val="000000"/>
          <w:sz w:val="20"/>
          <w:szCs w:val="20"/>
        </w:rPr>
        <w:t>mineralokortykosteroidami</w:t>
      </w:r>
      <w:proofErr w:type="spellEnd"/>
      <w:r w:rsidRPr="00E15E93">
        <w:rPr>
          <w:color w:val="000000"/>
          <w:sz w:val="20"/>
          <w:szCs w:val="20"/>
        </w:rPr>
        <w:t>)</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ostra niedoczynność kory nadnerczy (może być konieczne podawanie w skojarzeniu z </w:t>
      </w:r>
      <w:proofErr w:type="spellStart"/>
      <w:r w:rsidRPr="00E15E93">
        <w:rPr>
          <w:color w:val="000000"/>
          <w:sz w:val="20"/>
          <w:szCs w:val="20"/>
        </w:rPr>
        <w:t>mineralokortykosteroidami</w:t>
      </w:r>
      <w:proofErr w:type="spellEnd"/>
      <w:r w:rsidRPr="00E15E93">
        <w:rPr>
          <w:color w:val="000000"/>
          <w:sz w:val="20"/>
          <w:szCs w:val="20"/>
        </w:rPr>
        <w:t>)</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leczenie wstrząsu wywołanego niewydolnością kory nadnerczy, albo wstrząsu nieodpowiadającego na konwencjonalne leczenie, w razie potwierdzenia lub podejrzenia niewydolności kory nadnerczy  (w przypadkach kiedy niewskazane jest podanie </w:t>
      </w:r>
      <w:proofErr w:type="spellStart"/>
      <w:r w:rsidRPr="00E15E93">
        <w:rPr>
          <w:color w:val="000000"/>
          <w:sz w:val="20"/>
          <w:szCs w:val="20"/>
        </w:rPr>
        <w:t>mineralokortykosteroidów</w:t>
      </w:r>
      <w:proofErr w:type="spellEnd"/>
      <w:r w:rsidRPr="00E15E93">
        <w:rPr>
          <w:color w:val="000000"/>
          <w:sz w:val="20"/>
          <w:szCs w:val="20"/>
        </w:rPr>
        <w:t>)</w:t>
      </w:r>
    </w:p>
    <w:p w:rsidR="002F32B1" w:rsidRPr="00E15E93" w:rsidRDefault="002F32B1" w:rsidP="00FD01AF">
      <w:pPr>
        <w:spacing w:after="0" w:line="240" w:lineRule="auto"/>
        <w:jc w:val="both"/>
        <w:rPr>
          <w:color w:val="000000"/>
          <w:sz w:val="20"/>
          <w:szCs w:val="20"/>
        </w:rPr>
      </w:pPr>
      <w:r w:rsidRPr="00E15E93">
        <w:rPr>
          <w:color w:val="000000"/>
          <w:sz w:val="20"/>
          <w:szCs w:val="20"/>
        </w:rPr>
        <w:t>− przed zabiegami chirurgicznymi oraz w przypadku ciężkiej choroby lub urazu, u pacjentów ze zdiagnozowaną niewydolnością kory nadnerczy lub zmniejszonym poziomem hormonów nadnerczy</w:t>
      </w:r>
    </w:p>
    <w:p w:rsidR="002F32B1" w:rsidRPr="00E15E93" w:rsidRDefault="002F32B1" w:rsidP="00FD01AF">
      <w:pPr>
        <w:spacing w:after="0" w:line="240" w:lineRule="auto"/>
        <w:jc w:val="both"/>
        <w:rPr>
          <w:color w:val="000000"/>
          <w:sz w:val="20"/>
          <w:szCs w:val="20"/>
        </w:rPr>
      </w:pPr>
      <w:r w:rsidRPr="00E15E93">
        <w:rPr>
          <w:color w:val="000000"/>
          <w:sz w:val="20"/>
          <w:szCs w:val="20"/>
        </w:rPr>
        <w:t>− wrodzony przerost nadnerczy</w:t>
      </w:r>
    </w:p>
    <w:p w:rsidR="002F32B1" w:rsidRPr="00E15E93" w:rsidRDefault="002F32B1" w:rsidP="00FD01AF">
      <w:pPr>
        <w:spacing w:after="0" w:line="240" w:lineRule="auto"/>
        <w:jc w:val="both"/>
        <w:rPr>
          <w:color w:val="000000"/>
          <w:sz w:val="20"/>
          <w:szCs w:val="20"/>
        </w:rPr>
      </w:pPr>
      <w:r w:rsidRPr="00E15E93">
        <w:rPr>
          <w:color w:val="000000"/>
          <w:sz w:val="20"/>
          <w:szCs w:val="20"/>
        </w:rPr>
        <w:t xml:space="preserve">− </w:t>
      </w:r>
      <w:proofErr w:type="spellStart"/>
      <w:r w:rsidRPr="00E15E93">
        <w:rPr>
          <w:color w:val="000000"/>
          <w:sz w:val="20"/>
          <w:szCs w:val="20"/>
        </w:rPr>
        <w:t>nieropne</w:t>
      </w:r>
      <w:proofErr w:type="spellEnd"/>
      <w:r w:rsidRPr="00E15E93">
        <w:rPr>
          <w:color w:val="000000"/>
          <w:sz w:val="20"/>
          <w:szCs w:val="20"/>
        </w:rPr>
        <w:t xml:space="preserve"> zapalenie tarczycy</w:t>
      </w:r>
    </w:p>
    <w:p w:rsidR="002F32B1" w:rsidRPr="00E15E93" w:rsidRDefault="002F32B1" w:rsidP="00FD01AF">
      <w:pPr>
        <w:spacing w:after="0" w:line="240" w:lineRule="auto"/>
        <w:jc w:val="both"/>
        <w:rPr>
          <w:color w:val="000000"/>
          <w:sz w:val="20"/>
          <w:szCs w:val="20"/>
        </w:rPr>
      </w:pPr>
      <w:r w:rsidRPr="00E15E93">
        <w:rPr>
          <w:color w:val="000000"/>
          <w:sz w:val="20"/>
          <w:szCs w:val="20"/>
        </w:rPr>
        <w:t>− hiperkalcemia w przebiegu choroby nowotworowej</w:t>
      </w:r>
    </w:p>
    <w:p w:rsidR="002F32B1" w:rsidRPr="00E15E93" w:rsidRDefault="002F32B1" w:rsidP="00FD01AF">
      <w:pPr>
        <w:spacing w:after="0" w:line="240" w:lineRule="auto"/>
        <w:jc w:val="both"/>
        <w:rPr>
          <w:color w:val="000000"/>
          <w:sz w:val="20"/>
          <w:szCs w:val="20"/>
        </w:rPr>
      </w:pPr>
      <w:r w:rsidRPr="00E15E93">
        <w:rPr>
          <w:color w:val="000000"/>
          <w:sz w:val="20"/>
          <w:szCs w:val="20"/>
        </w:rPr>
        <w:t>I w/w wskazania zostały potwierdzone   w Charakterystyce Produktu Leczniczego?</w:t>
      </w:r>
    </w:p>
    <w:p w:rsidR="00B50E80" w:rsidRDefault="00B50E80" w:rsidP="00FD01AF">
      <w:pPr>
        <w:tabs>
          <w:tab w:val="left" w:pos="284"/>
        </w:tabs>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 xml:space="preserve">Zamawiający wymaga. </w:t>
      </w:r>
    </w:p>
    <w:p w:rsidR="00FD01AF" w:rsidRPr="00E15E93" w:rsidRDefault="00FD01AF" w:rsidP="00FD01AF">
      <w:pPr>
        <w:tabs>
          <w:tab w:val="left" w:pos="284"/>
        </w:tabs>
        <w:spacing w:after="0" w:line="240" w:lineRule="auto"/>
        <w:ind w:left="284"/>
        <w:jc w:val="both"/>
        <w:rPr>
          <w:rFonts w:ascii="Verdana" w:hAnsi="Verdana"/>
          <w:b/>
          <w:sz w:val="20"/>
          <w:szCs w:val="20"/>
        </w:rPr>
      </w:pPr>
    </w:p>
    <w:p w:rsidR="002F32B1" w:rsidRPr="00E15E93" w:rsidRDefault="002F32B1" w:rsidP="00FD01AF">
      <w:pPr>
        <w:spacing w:after="0" w:line="240" w:lineRule="auto"/>
        <w:jc w:val="both"/>
        <w:rPr>
          <w:sz w:val="20"/>
          <w:szCs w:val="20"/>
        </w:rPr>
      </w:pPr>
      <w:r w:rsidRPr="00E15E93">
        <w:rPr>
          <w:sz w:val="20"/>
          <w:szCs w:val="20"/>
        </w:rPr>
        <w:t>Czy Zamawiający w Zadaniu nr 3  </w:t>
      </w:r>
      <w:r w:rsidRPr="00E15E93">
        <w:rPr>
          <w:color w:val="000000"/>
          <w:sz w:val="20"/>
          <w:szCs w:val="20"/>
        </w:rPr>
        <w:t xml:space="preserve">poz. </w:t>
      </w:r>
      <w:r w:rsidRPr="00E15E93">
        <w:rPr>
          <w:sz w:val="20"/>
          <w:szCs w:val="20"/>
        </w:rPr>
        <w:t>204-206 wymaga, aby wszystkie dawki leku pochodziły od jednego producenta? Takie rozwiązanie pozwoli szybko reagować w przypadku działań niepożądanych wynikających z interakcji z innymi lekami i schorzeniami towarzyszącymi.</w:t>
      </w:r>
    </w:p>
    <w:p w:rsidR="00B50E80" w:rsidRPr="00E15E93" w:rsidRDefault="00B50E80" w:rsidP="00FD01AF">
      <w:pPr>
        <w:tabs>
          <w:tab w:val="left" w:pos="0"/>
        </w:tabs>
        <w:spacing w:after="0" w:line="240" w:lineRule="auto"/>
        <w:jc w:val="both"/>
        <w:rPr>
          <w:rFonts w:ascii="Verdana" w:hAnsi="Verdana"/>
          <w:b/>
          <w:sz w:val="20"/>
          <w:szCs w:val="20"/>
        </w:rPr>
      </w:pPr>
      <w:r w:rsidRPr="00E15E93">
        <w:rPr>
          <w:rFonts w:ascii="Verdana" w:hAnsi="Verdana"/>
          <w:b/>
          <w:sz w:val="20"/>
          <w:szCs w:val="20"/>
        </w:rPr>
        <w:t>Odpowiedź: Zamawiający informuje, że zgodnie pkt. XVIII SWZ: „Zamawiający nie dopuszcza zmiany nazwy  międzynarodowej, przy czym leki o tej samej nazwie międzynarodowej występujące w obrębie jednego pakietu w tej  samej postaci, lecz w różnych dawkach powinny pochodzić od tego samego producenta z wyjątkiem poz. 78, 81 z pakietu 3 oraz poz. 36 z pakietu 17.”</w:t>
      </w:r>
    </w:p>
    <w:p w:rsidR="000755AE" w:rsidRPr="00E15E93" w:rsidRDefault="000755AE" w:rsidP="00FD01AF">
      <w:pPr>
        <w:spacing w:after="0" w:line="240" w:lineRule="auto"/>
        <w:jc w:val="both"/>
        <w:rPr>
          <w:rFonts w:ascii="Verdana" w:eastAsia="Times New Roman" w:hAnsi="Verdana"/>
          <w:b/>
          <w:bCs/>
          <w:sz w:val="20"/>
          <w:szCs w:val="20"/>
          <w:lang w:eastAsia="pl-PL"/>
        </w:rPr>
      </w:pPr>
    </w:p>
    <w:p w:rsidR="000755AE" w:rsidRPr="00E15E93" w:rsidRDefault="000755AE" w:rsidP="00FD01AF">
      <w:pPr>
        <w:spacing w:after="0" w:line="240" w:lineRule="auto"/>
        <w:jc w:val="both"/>
        <w:rPr>
          <w:rFonts w:ascii="Verdana" w:eastAsia="Times New Roman" w:hAnsi="Verdana"/>
          <w:b/>
          <w:bCs/>
          <w:sz w:val="20"/>
          <w:szCs w:val="20"/>
          <w:lang w:eastAsia="pl-PL"/>
        </w:rPr>
      </w:pPr>
    </w:p>
    <w:p w:rsidR="000755AE" w:rsidRPr="00E15E93" w:rsidRDefault="00E15E93"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pytań</w:t>
      </w:r>
      <w:r w:rsidR="000755AE" w:rsidRPr="00E15E93">
        <w:rPr>
          <w:rFonts w:ascii="Verdana" w:eastAsia="Times New Roman" w:hAnsi="Verdana"/>
          <w:b/>
          <w:bCs/>
          <w:sz w:val="20"/>
          <w:szCs w:val="20"/>
          <w:lang w:eastAsia="pl-PL"/>
        </w:rPr>
        <w:t xml:space="preserve"> nr 7:</w:t>
      </w:r>
    </w:p>
    <w:p w:rsidR="000755AE" w:rsidRPr="00E15E93" w:rsidRDefault="000755AE" w:rsidP="00FD01AF">
      <w:pPr>
        <w:spacing w:after="0" w:line="240" w:lineRule="auto"/>
        <w:jc w:val="both"/>
        <w:rPr>
          <w:rFonts w:cs="Calibri"/>
          <w:color w:val="000000"/>
          <w:sz w:val="20"/>
          <w:szCs w:val="20"/>
          <w:u w:val="single"/>
        </w:rPr>
      </w:pPr>
      <w:bookmarkStart w:id="1" w:name="_Hlk3361524"/>
      <w:r w:rsidRPr="00E15E93">
        <w:rPr>
          <w:rFonts w:eastAsia="Times New Roman" w:cs="Calibri"/>
          <w:bCs/>
          <w:sz w:val="20"/>
          <w:szCs w:val="20"/>
          <w:u w:val="single"/>
        </w:rPr>
        <w:t xml:space="preserve">Poniższe pytania dotyczą opisu przedmiotu zamówienia w Pakiecie 2 poz. 46 </w:t>
      </w:r>
      <w:r w:rsidRPr="00E15E93">
        <w:rPr>
          <w:rFonts w:cs="Calibri"/>
          <w:color w:val="000000"/>
          <w:sz w:val="20"/>
          <w:szCs w:val="20"/>
          <w:u w:val="single"/>
        </w:rPr>
        <w:t>w przedmiotowym postępowaniu:</w:t>
      </w:r>
    </w:p>
    <w:p w:rsidR="000755AE" w:rsidRPr="00E15E93" w:rsidRDefault="000755AE" w:rsidP="00FD01AF">
      <w:pPr>
        <w:numPr>
          <w:ilvl w:val="0"/>
          <w:numId w:val="13"/>
        </w:numPr>
        <w:spacing w:after="0" w:line="240" w:lineRule="auto"/>
        <w:ind w:firstLine="0"/>
        <w:jc w:val="both"/>
        <w:rPr>
          <w:sz w:val="20"/>
          <w:szCs w:val="20"/>
        </w:rPr>
      </w:pPr>
      <w:r w:rsidRPr="00E15E93">
        <w:rPr>
          <w:bCs/>
          <w:color w:val="3B3838"/>
          <w:sz w:val="20"/>
          <w:szCs w:val="20"/>
        </w:rPr>
        <w:t xml:space="preserve">Czy </w:t>
      </w:r>
      <w:r w:rsidRPr="00E15E93">
        <w:rPr>
          <w:rFonts w:eastAsia="Times New Roman" w:cs="Calibri"/>
          <w:bCs/>
          <w:sz w:val="20"/>
          <w:szCs w:val="20"/>
          <w:u w:val="single"/>
        </w:rPr>
        <w:t xml:space="preserve">w Pakiecie 2 poz. 46 </w:t>
      </w:r>
      <w:r w:rsidRPr="00E15E93">
        <w:rPr>
          <w:bCs/>
          <w:color w:val="3B3838"/>
          <w:sz w:val="20"/>
          <w:szCs w:val="20"/>
        </w:rPr>
        <w:t xml:space="preserve">Zamawiający dopuści zaoferowanie produktu </w:t>
      </w:r>
      <w:proofErr w:type="spellStart"/>
      <w:r w:rsidRPr="00E15E93">
        <w:rPr>
          <w:bCs/>
          <w:color w:val="3B3838"/>
          <w:sz w:val="20"/>
          <w:szCs w:val="20"/>
        </w:rPr>
        <w:t>TribioDr</w:t>
      </w:r>
      <w:proofErr w:type="spellEnd"/>
      <w:r w:rsidRPr="00E15E93">
        <w:rPr>
          <w:bCs/>
          <w:color w:val="3B3838"/>
          <w:sz w:val="20"/>
          <w:szCs w:val="20"/>
        </w:rPr>
        <w:t xml:space="preserve">, zawierającego 1,6 mld CFU pałeczek kwasu mlekowego w proporcjach: </w:t>
      </w:r>
      <w:proofErr w:type="spellStart"/>
      <w:r w:rsidRPr="00E15E93">
        <w:rPr>
          <w:rFonts w:eastAsia="Times New Roman"/>
          <w:i/>
          <w:iCs/>
          <w:sz w:val="20"/>
          <w:szCs w:val="20"/>
        </w:rPr>
        <w:t>Lactobacillus</w:t>
      </w:r>
      <w:proofErr w:type="spellEnd"/>
      <w:r w:rsidRPr="00E15E93">
        <w:rPr>
          <w:rFonts w:eastAsia="Times New Roman"/>
          <w:i/>
          <w:iCs/>
          <w:sz w:val="20"/>
          <w:szCs w:val="20"/>
        </w:rPr>
        <w:t xml:space="preserve"> </w:t>
      </w:r>
      <w:proofErr w:type="spellStart"/>
      <w:r w:rsidRPr="00E15E93">
        <w:rPr>
          <w:rFonts w:eastAsia="Times New Roman"/>
          <w:i/>
          <w:iCs/>
          <w:sz w:val="20"/>
          <w:szCs w:val="20"/>
        </w:rPr>
        <w:t>acidophilus</w:t>
      </w:r>
      <w:proofErr w:type="spellEnd"/>
      <w:r w:rsidRPr="00E15E93">
        <w:rPr>
          <w:rFonts w:eastAsia="Times New Roman"/>
          <w:i/>
          <w:iCs/>
          <w:sz w:val="20"/>
          <w:szCs w:val="20"/>
        </w:rPr>
        <w:t xml:space="preserve"> 43,75%, </w:t>
      </w:r>
      <w:proofErr w:type="spellStart"/>
      <w:r w:rsidRPr="00E15E93">
        <w:rPr>
          <w:rFonts w:eastAsia="Times New Roman"/>
          <w:i/>
          <w:iCs/>
          <w:sz w:val="20"/>
          <w:szCs w:val="20"/>
        </w:rPr>
        <w:t>Lactobacillus</w:t>
      </w:r>
      <w:proofErr w:type="spellEnd"/>
      <w:r w:rsidRPr="00E15E93">
        <w:rPr>
          <w:rFonts w:eastAsia="Times New Roman"/>
          <w:i/>
          <w:iCs/>
          <w:sz w:val="20"/>
          <w:szCs w:val="20"/>
        </w:rPr>
        <w:t xml:space="preserve"> </w:t>
      </w:r>
      <w:proofErr w:type="spellStart"/>
      <w:r w:rsidRPr="00E15E93">
        <w:rPr>
          <w:rFonts w:eastAsia="Times New Roman"/>
          <w:i/>
          <w:iCs/>
          <w:sz w:val="20"/>
          <w:szCs w:val="20"/>
        </w:rPr>
        <w:t>delbrueckii</w:t>
      </w:r>
      <w:proofErr w:type="spellEnd"/>
      <w:r w:rsidRPr="00E15E93">
        <w:rPr>
          <w:rFonts w:eastAsia="Times New Roman"/>
          <w:i/>
          <w:iCs/>
          <w:sz w:val="20"/>
          <w:szCs w:val="20"/>
        </w:rPr>
        <w:t xml:space="preserve"> </w:t>
      </w:r>
      <w:proofErr w:type="spellStart"/>
      <w:r w:rsidRPr="00E15E93">
        <w:rPr>
          <w:rFonts w:eastAsia="Times New Roman"/>
          <w:i/>
          <w:iCs/>
          <w:sz w:val="20"/>
          <w:szCs w:val="20"/>
        </w:rPr>
        <w:t>subsp</w:t>
      </w:r>
      <w:proofErr w:type="spellEnd"/>
      <w:r w:rsidRPr="00E15E93">
        <w:rPr>
          <w:rFonts w:eastAsia="Times New Roman"/>
          <w:i/>
          <w:iCs/>
          <w:sz w:val="20"/>
          <w:szCs w:val="20"/>
        </w:rPr>
        <w:t xml:space="preserve">. </w:t>
      </w:r>
      <w:proofErr w:type="spellStart"/>
      <w:r w:rsidRPr="00E15E93">
        <w:rPr>
          <w:rFonts w:eastAsia="Times New Roman"/>
          <w:i/>
          <w:iCs/>
          <w:sz w:val="20"/>
          <w:szCs w:val="20"/>
        </w:rPr>
        <w:t>bulgaricus</w:t>
      </w:r>
      <w:proofErr w:type="spellEnd"/>
      <w:r w:rsidRPr="00E15E93">
        <w:rPr>
          <w:rFonts w:eastAsia="Times New Roman"/>
          <w:i/>
          <w:iCs/>
          <w:sz w:val="20"/>
          <w:szCs w:val="20"/>
        </w:rPr>
        <w:t xml:space="preserve"> 12,5%, </w:t>
      </w:r>
      <w:proofErr w:type="spellStart"/>
      <w:r w:rsidRPr="00E15E93">
        <w:rPr>
          <w:rFonts w:eastAsia="Times New Roman"/>
          <w:i/>
          <w:iCs/>
          <w:sz w:val="20"/>
          <w:szCs w:val="20"/>
        </w:rPr>
        <w:t>Bifidobacterium</w:t>
      </w:r>
      <w:proofErr w:type="spellEnd"/>
      <w:r w:rsidRPr="00E15E93">
        <w:rPr>
          <w:rFonts w:eastAsia="Times New Roman"/>
          <w:i/>
          <w:iCs/>
          <w:sz w:val="20"/>
          <w:szCs w:val="20"/>
        </w:rPr>
        <w:t xml:space="preserve"> </w:t>
      </w:r>
      <w:proofErr w:type="spellStart"/>
      <w:r w:rsidRPr="00E15E93">
        <w:rPr>
          <w:rFonts w:eastAsia="Times New Roman"/>
          <w:i/>
          <w:iCs/>
          <w:sz w:val="20"/>
          <w:szCs w:val="20"/>
        </w:rPr>
        <w:t>lactis</w:t>
      </w:r>
      <w:proofErr w:type="spellEnd"/>
      <w:r w:rsidRPr="00E15E93">
        <w:rPr>
          <w:rFonts w:eastAsia="Times New Roman"/>
          <w:i/>
          <w:iCs/>
          <w:sz w:val="20"/>
          <w:szCs w:val="20"/>
        </w:rPr>
        <w:t xml:space="preserve"> 43.75</w:t>
      </w:r>
      <w:r w:rsidRPr="00E15E93">
        <w:rPr>
          <w:color w:val="3B3838"/>
          <w:sz w:val="20"/>
          <w:szCs w:val="20"/>
        </w:rPr>
        <w:t>%?</w:t>
      </w:r>
    </w:p>
    <w:p w:rsidR="000755AE" w:rsidRPr="00E15E93" w:rsidRDefault="000755AE" w:rsidP="00FD01AF">
      <w:pPr>
        <w:numPr>
          <w:ilvl w:val="0"/>
          <w:numId w:val="13"/>
        </w:numPr>
        <w:spacing w:after="0" w:line="240" w:lineRule="auto"/>
        <w:ind w:firstLine="0"/>
        <w:jc w:val="both"/>
        <w:rPr>
          <w:sz w:val="20"/>
          <w:szCs w:val="20"/>
        </w:rPr>
      </w:pPr>
      <w:r w:rsidRPr="00E15E93">
        <w:rPr>
          <w:sz w:val="20"/>
          <w:szCs w:val="20"/>
        </w:rPr>
        <w:lastRenderedPageBreak/>
        <w:t xml:space="preserve">Czy </w:t>
      </w:r>
      <w:r w:rsidRPr="00E15E93">
        <w:rPr>
          <w:rFonts w:eastAsia="Times New Roman" w:cs="Calibri"/>
          <w:bCs/>
          <w:sz w:val="20"/>
          <w:szCs w:val="20"/>
          <w:u w:val="single"/>
        </w:rPr>
        <w:t xml:space="preserve">w Pakiecie 2 poz. 46  </w:t>
      </w:r>
      <w:r w:rsidRPr="00E15E93">
        <w:rPr>
          <w:sz w:val="20"/>
          <w:szCs w:val="20"/>
        </w:rPr>
        <w:t xml:space="preserve">Zamawiający dopuści zaoferowanie produktu </w:t>
      </w:r>
      <w:proofErr w:type="spellStart"/>
      <w:r w:rsidRPr="00E15E93">
        <w:rPr>
          <w:sz w:val="20"/>
          <w:szCs w:val="20"/>
        </w:rPr>
        <w:t>LactoDr</w:t>
      </w:r>
      <w:proofErr w:type="spellEnd"/>
      <w:r w:rsidRPr="00E15E93">
        <w:rPr>
          <w:sz w:val="20"/>
          <w:szCs w:val="20"/>
        </w:rPr>
        <w:t xml:space="preserve">, zawierającego bakterie </w:t>
      </w:r>
      <w:proofErr w:type="spellStart"/>
      <w:r w:rsidRPr="00E15E93">
        <w:rPr>
          <w:sz w:val="20"/>
          <w:szCs w:val="20"/>
        </w:rPr>
        <w:t>Lactobacillus</w:t>
      </w:r>
      <w:proofErr w:type="spellEnd"/>
      <w:r w:rsidRPr="00E15E93">
        <w:rPr>
          <w:sz w:val="20"/>
          <w:szCs w:val="20"/>
        </w:rPr>
        <w:t xml:space="preserve"> </w:t>
      </w:r>
      <w:proofErr w:type="spellStart"/>
      <w:r w:rsidRPr="00E15E93">
        <w:rPr>
          <w:sz w:val="20"/>
          <w:szCs w:val="20"/>
        </w:rPr>
        <w:t>rhamnosus</w:t>
      </w:r>
      <w:proofErr w:type="spellEnd"/>
      <w:r w:rsidRPr="00E15E93">
        <w:rPr>
          <w:sz w:val="20"/>
          <w:szCs w:val="20"/>
        </w:rPr>
        <w:t xml:space="preserve"> GG ATCC53103 w stężeniu 6 mld CFU/ kaps? Skład oferowanego produktu został potwierdzony w niezależnym badaniu wykonanym w Narodowym Instytucie Leków. Produkt konfekcjonowany w opakowaniach x 30 kapsułek (prosimy o możliwość przeliczenia na odpowiednią liczbę opakowań i zaokrąglenia uzyskanego wyniku w górę).</w:t>
      </w:r>
    </w:p>
    <w:p w:rsidR="000755AE" w:rsidRPr="00E15E93" w:rsidRDefault="000755AE" w:rsidP="00FD01AF">
      <w:pPr>
        <w:spacing w:after="0" w:line="240" w:lineRule="auto"/>
        <w:jc w:val="both"/>
        <w:rPr>
          <w:rFonts w:cs="Calibri"/>
          <w:color w:val="000000"/>
          <w:sz w:val="20"/>
          <w:szCs w:val="20"/>
          <w:u w:val="single"/>
        </w:rPr>
      </w:pPr>
      <w:r w:rsidRPr="00E15E93">
        <w:rPr>
          <w:rFonts w:eastAsia="Times New Roman" w:cs="Calibri"/>
          <w:bCs/>
          <w:sz w:val="20"/>
          <w:szCs w:val="20"/>
          <w:u w:val="single"/>
        </w:rPr>
        <w:t xml:space="preserve">Poniższe pytania dotyczą opisu przedmiotu zamówienia w Pakiecie 2 poz. 47 </w:t>
      </w:r>
      <w:r w:rsidRPr="00E15E93">
        <w:rPr>
          <w:rFonts w:cs="Calibri"/>
          <w:color w:val="000000"/>
          <w:sz w:val="20"/>
          <w:szCs w:val="20"/>
          <w:u w:val="single"/>
        </w:rPr>
        <w:t>w przedmiotowym postępowaniu:</w:t>
      </w:r>
    </w:p>
    <w:p w:rsidR="000755AE" w:rsidRPr="00E15E93" w:rsidRDefault="000755AE" w:rsidP="00FD01AF">
      <w:pPr>
        <w:numPr>
          <w:ilvl w:val="0"/>
          <w:numId w:val="13"/>
        </w:numPr>
        <w:spacing w:after="0" w:line="240" w:lineRule="auto"/>
        <w:ind w:firstLine="0"/>
        <w:jc w:val="both"/>
        <w:rPr>
          <w:sz w:val="20"/>
          <w:szCs w:val="20"/>
        </w:rPr>
      </w:pPr>
      <w:r w:rsidRPr="00E15E93">
        <w:rPr>
          <w:sz w:val="20"/>
          <w:szCs w:val="20"/>
        </w:rPr>
        <w:t xml:space="preserve">Czy </w:t>
      </w:r>
      <w:r w:rsidRPr="00E15E93">
        <w:rPr>
          <w:rFonts w:eastAsia="Times New Roman" w:cs="Calibri"/>
          <w:bCs/>
          <w:sz w:val="20"/>
          <w:szCs w:val="20"/>
          <w:u w:val="single"/>
        </w:rPr>
        <w:t xml:space="preserve">w Pakiecie 2 poz. 47  </w:t>
      </w:r>
      <w:r w:rsidRPr="00E15E93">
        <w:rPr>
          <w:sz w:val="20"/>
          <w:szCs w:val="20"/>
        </w:rPr>
        <w:t xml:space="preserve">Zamawiający dopuści zaoferowanie produktu </w:t>
      </w:r>
      <w:proofErr w:type="spellStart"/>
      <w:r w:rsidRPr="00E15E93">
        <w:rPr>
          <w:sz w:val="20"/>
          <w:szCs w:val="20"/>
        </w:rPr>
        <w:t>LactoDr</w:t>
      </w:r>
      <w:proofErr w:type="spellEnd"/>
      <w:r w:rsidRPr="00E15E93">
        <w:rPr>
          <w:sz w:val="20"/>
          <w:szCs w:val="20"/>
        </w:rPr>
        <w:t xml:space="preserve">. krople zawierającego w 5 kroplach 5 mld CFU bakterii najlepiej przebadanego pod względem klinicznym szczepu </w:t>
      </w:r>
      <w:proofErr w:type="spellStart"/>
      <w:r w:rsidRPr="00E15E93">
        <w:rPr>
          <w:sz w:val="20"/>
          <w:szCs w:val="20"/>
        </w:rPr>
        <w:t>Lactobacillus</w:t>
      </w:r>
      <w:proofErr w:type="spellEnd"/>
      <w:r w:rsidRPr="00E15E93">
        <w:rPr>
          <w:sz w:val="20"/>
          <w:szCs w:val="20"/>
        </w:rPr>
        <w:t xml:space="preserve"> </w:t>
      </w:r>
      <w:proofErr w:type="spellStart"/>
      <w:r w:rsidRPr="00E15E93">
        <w:rPr>
          <w:sz w:val="20"/>
          <w:szCs w:val="20"/>
        </w:rPr>
        <w:t>rhamnosus</w:t>
      </w:r>
      <w:proofErr w:type="spellEnd"/>
      <w:r w:rsidRPr="00E15E93">
        <w:rPr>
          <w:sz w:val="20"/>
          <w:szCs w:val="20"/>
        </w:rPr>
        <w:t xml:space="preserve"> GG ATCC53103?</w:t>
      </w:r>
    </w:p>
    <w:p w:rsidR="000755AE" w:rsidRPr="00E15E93" w:rsidRDefault="000755AE" w:rsidP="00FD01AF">
      <w:pPr>
        <w:spacing w:after="0" w:line="240" w:lineRule="auto"/>
        <w:jc w:val="both"/>
        <w:rPr>
          <w:rFonts w:cs="Calibri"/>
          <w:color w:val="000000"/>
          <w:sz w:val="20"/>
          <w:szCs w:val="20"/>
          <w:u w:val="single"/>
        </w:rPr>
      </w:pPr>
      <w:r w:rsidRPr="00E15E93">
        <w:rPr>
          <w:rFonts w:eastAsia="Times New Roman" w:cs="Calibri"/>
          <w:bCs/>
          <w:sz w:val="20"/>
          <w:szCs w:val="20"/>
          <w:u w:val="single"/>
        </w:rPr>
        <w:t xml:space="preserve">Poniższe pytania dotyczą opisu przedmiotu zamówienia w Pakiecie 2 poz. 61 i 62  </w:t>
      </w:r>
      <w:r w:rsidRPr="00E15E93">
        <w:rPr>
          <w:rFonts w:cs="Calibri"/>
          <w:color w:val="000000"/>
          <w:sz w:val="20"/>
          <w:szCs w:val="20"/>
          <w:u w:val="single"/>
        </w:rPr>
        <w:t>w przedmiotowym postępowaniu:</w:t>
      </w:r>
    </w:p>
    <w:p w:rsidR="000755AE" w:rsidRPr="00E15E93" w:rsidRDefault="000755AE" w:rsidP="00FD01AF">
      <w:pPr>
        <w:numPr>
          <w:ilvl w:val="0"/>
          <w:numId w:val="13"/>
        </w:numPr>
        <w:spacing w:after="0" w:line="240" w:lineRule="auto"/>
        <w:ind w:firstLine="0"/>
        <w:jc w:val="both"/>
        <w:rPr>
          <w:rFonts w:cs="Calibri"/>
          <w:color w:val="000000"/>
          <w:sz w:val="20"/>
          <w:szCs w:val="20"/>
        </w:rPr>
      </w:pPr>
      <w:r w:rsidRPr="00E15E93">
        <w:rPr>
          <w:sz w:val="20"/>
          <w:szCs w:val="20"/>
        </w:rPr>
        <w:t xml:space="preserve">Czy </w:t>
      </w:r>
      <w:r w:rsidRPr="00E15E93">
        <w:rPr>
          <w:rFonts w:eastAsia="Times New Roman" w:cs="Calibri"/>
          <w:bCs/>
          <w:sz w:val="20"/>
          <w:szCs w:val="20"/>
          <w:u w:val="single"/>
        </w:rPr>
        <w:t xml:space="preserve">w Pakiecie 2 poz. 61 i 62 </w:t>
      </w:r>
      <w:r w:rsidRPr="00E15E93">
        <w:rPr>
          <w:sz w:val="20"/>
          <w:szCs w:val="20"/>
        </w:rPr>
        <w:t xml:space="preserve">Zamawiający dopuści zaoferowanie produktu </w:t>
      </w:r>
      <w:proofErr w:type="spellStart"/>
      <w:r w:rsidRPr="00E15E93">
        <w:rPr>
          <w:sz w:val="20"/>
          <w:szCs w:val="20"/>
        </w:rPr>
        <w:t>EnteroDr</w:t>
      </w:r>
      <w:proofErr w:type="spellEnd"/>
      <w:r w:rsidRPr="00E15E93">
        <w:rPr>
          <w:sz w:val="20"/>
          <w:szCs w:val="20"/>
        </w:rPr>
        <w:t xml:space="preserve">., również zawierającego 250 mg liofilizowanych drożdżaków </w:t>
      </w:r>
      <w:proofErr w:type="spellStart"/>
      <w:r w:rsidRPr="00E15E93">
        <w:rPr>
          <w:i/>
          <w:iCs/>
          <w:sz w:val="20"/>
          <w:szCs w:val="20"/>
        </w:rPr>
        <w:t>Saccharomyces</w:t>
      </w:r>
      <w:proofErr w:type="spellEnd"/>
      <w:r w:rsidRPr="00E15E93">
        <w:rPr>
          <w:i/>
          <w:iCs/>
          <w:sz w:val="20"/>
          <w:szCs w:val="20"/>
        </w:rPr>
        <w:t xml:space="preserve"> </w:t>
      </w:r>
      <w:proofErr w:type="spellStart"/>
      <w:r w:rsidRPr="00E15E93">
        <w:rPr>
          <w:i/>
          <w:iCs/>
          <w:sz w:val="20"/>
          <w:szCs w:val="20"/>
        </w:rPr>
        <w:t>boulardii</w:t>
      </w:r>
      <w:proofErr w:type="spellEnd"/>
      <w:r w:rsidRPr="00E15E93">
        <w:rPr>
          <w:sz w:val="20"/>
          <w:szCs w:val="20"/>
        </w:rPr>
        <w:t xml:space="preserve"> / kaps.? Produkt konfekcjonowany w opakowaniach x 20 kapsułek (prosimy o możliwość przeliczenia kapsułek na odpowiednią liczbę opakowań). Zawartość </w:t>
      </w:r>
      <w:proofErr w:type="spellStart"/>
      <w:r w:rsidRPr="00E15E93">
        <w:rPr>
          <w:i/>
          <w:iCs/>
          <w:sz w:val="20"/>
          <w:szCs w:val="20"/>
        </w:rPr>
        <w:t>Saccharomyces</w:t>
      </w:r>
      <w:proofErr w:type="spellEnd"/>
      <w:r w:rsidRPr="00E15E93">
        <w:rPr>
          <w:i/>
          <w:iCs/>
          <w:sz w:val="20"/>
          <w:szCs w:val="20"/>
        </w:rPr>
        <w:t xml:space="preserve"> </w:t>
      </w:r>
      <w:proofErr w:type="spellStart"/>
      <w:r w:rsidRPr="00E15E93">
        <w:rPr>
          <w:i/>
          <w:iCs/>
          <w:sz w:val="20"/>
          <w:szCs w:val="20"/>
        </w:rPr>
        <w:t>boulardii</w:t>
      </w:r>
      <w:proofErr w:type="spellEnd"/>
      <w:r w:rsidRPr="00E15E93">
        <w:rPr>
          <w:sz w:val="20"/>
          <w:szCs w:val="20"/>
        </w:rPr>
        <w:t xml:space="preserve"> w oferowanym produkcie została potwierdzona w niezależnym badaniu wykonanym  w Narodowym Instytucie Leków. Produkt nie zawiera laktozy i może być podawany osobom z nietolerancją laktozy, zespołem złego wchłaniania glukozy-galaktozy i niedoborem laktazy.</w:t>
      </w:r>
    </w:p>
    <w:p w:rsidR="000755AE" w:rsidRPr="00E15E93" w:rsidRDefault="000755AE" w:rsidP="00FD01AF">
      <w:pPr>
        <w:spacing w:after="0" w:line="240" w:lineRule="auto"/>
        <w:jc w:val="both"/>
        <w:rPr>
          <w:rFonts w:cs="Calibri"/>
          <w:color w:val="000000"/>
          <w:sz w:val="20"/>
          <w:szCs w:val="20"/>
          <w:u w:val="single"/>
        </w:rPr>
      </w:pPr>
      <w:r w:rsidRPr="00E15E93">
        <w:rPr>
          <w:rFonts w:eastAsia="Times New Roman" w:cs="Calibri"/>
          <w:bCs/>
          <w:sz w:val="20"/>
          <w:szCs w:val="20"/>
          <w:u w:val="single"/>
        </w:rPr>
        <w:t xml:space="preserve">Poniższe pytania dotyczą opisu przedmiotu zamówienia w Pakiecie 6 </w:t>
      </w:r>
      <w:r w:rsidRPr="00E15E93">
        <w:rPr>
          <w:rFonts w:cs="Calibri"/>
          <w:color w:val="000000"/>
          <w:sz w:val="20"/>
          <w:szCs w:val="20"/>
          <w:u w:val="single"/>
        </w:rPr>
        <w:t>w przedmiotowym postępowaniu:</w:t>
      </w:r>
    </w:p>
    <w:bookmarkEnd w:id="1"/>
    <w:p w:rsidR="000755AE" w:rsidRPr="00E15E93" w:rsidRDefault="000755AE" w:rsidP="00FD01AF">
      <w:pPr>
        <w:numPr>
          <w:ilvl w:val="0"/>
          <w:numId w:val="13"/>
        </w:numPr>
        <w:spacing w:after="0" w:line="240" w:lineRule="auto"/>
        <w:ind w:firstLine="0"/>
        <w:jc w:val="both"/>
        <w:rPr>
          <w:sz w:val="20"/>
          <w:szCs w:val="20"/>
        </w:rPr>
      </w:pPr>
      <w:r w:rsidRPr="00E15E93">
        <w:rPr>
          <w:sz w:val="20"/>
          <w:szCs w:val="20"/>
        </w:rPr>
        <w:t xml:space="preserve">Czy Zamawiający wymaga aby zaoferowane </w:t>
      </w:r>
      <w:r w:rsidRPr="00E15E93">
        <w:rPr>
          <w:rFonts w:eastAsia="Times New Roman" w:cs="Calibri"/>
          <w:bCs/>
          <w:sz w:val="20"/>
          <w:szCs w:val="20"/>
          <w:u w:val="single"/>
        </w:rPr>
        <w:t>w Pakiecie 6</w:t>
      </w:r>
      <w:r w:rsidRPr="00E15E93">
        <w:rPr>
          <w:sz w:val="20"/>
          <w:szCs w:val="20"/>
        </w:rPr>
        <w:t xml:space="preserve"> paski testowe były wyrobem refundowanym przez MZ w dniu złożenia oferty? </w:t>
      </w:r>
    </w:p>
    <w:p w:rsidR="000755AE" w:rsidRPr="00E15E93" w:rsidRDefault="000755AE" w:rsidP="00FD01AF">
      <w:pPr>
        <w:numPr>
          <w:ilvl w:val="0"/>
          <w:numId w:val="13"/>
        </w:numPr>
        <w:spacing w:after="0" w:line="240" w:lineRule="auto"/>
        <w:ind w:firstLine="0"/>
        <w:jc w:val="both"/>
        <w:rPr>
          <w:color w:val="000000"/>
          <w:sz w:val="20"/>
          <w:szCs w:val="20"/>
        </w:rPr>
      </w:pPr>
      <w:r w:rsidRPr="00E15E93">
        <w:rPr>
          <w:color w:val="000000"/>
          <w:sz w:val="20"/>
          <w:szCs w:val="20"/>
        </w:rPr>
        <w:t xml:space="preserve">Ponieważ na rynku funkcjonuje oferent posiadający paski testowe, których instrukcje i opakowania zawierają różniące się od siebie informacje dotyczące dopuszczalnego zakresu temperatury przechowywania pasków testowych, czy Zamawiający wymaga, aby takie informacje były jednolite i identyczne na opakowaniu i w instrukcji pasków zaoferowanych </w:t>
      </w:r>
      <w:r w:rsidRPr="00E15E93">
        <w:rPr>
          <w:rFonts w:eastAsia="Times New Roman" w:cs="Calibri"/>
          <w:bCs/>
          <w:sz w:val="20"/>
          <w:szCs w:val="20"/>
          <w:u w:val="single"/>
        </w:rPr>
        <w:t>w Pakiecie 6</w:t>
      </w:r>
      <w:r w:rsidRPr="00E15E93">
        <w:rPr>
          <w:color w:val="000000"/>
          <w:sz w:val="20"/>
          <w:szCs w:val="20"/>
        </w:rPr>
        <w:t xml:space="preserve">? </w:t>
      </w:r>
    </w:p>
    <w:p w:rsidR="000755AE" w:rsidRPr="00E15E93" w:rsidRDefault="000755AE" w:rsidP="00FD01AF">
      <w:pPr>
        <w:numPr>
          <w:ilvl w:val="0"/>
          <w:numId w:val="13"/>
        </w:numPr>
        <w:spacing w:after="0" w:line="240" w:lineRule="auto"/>
        <w:ind w:firstLine="0"/>
        <w:jc w:val="both"/>
        <w:rPr>
          <w:color w:val="000000"/>
          <w:sz w:val="20"/>
          <w:szCs w:val="20"/>
        </w:rPr>
      </w:pPr>
      <w:r w:rsidRPr="00E15E93">
        <w:rPr>
          <w:color w:val="000000"/>
          <w:sz w:val="20"/>
          <w:szCs w:val="20"/>
        </w:rPr>
        <w:t xml:space="preserve">Jeden z wykonawców oferuje paski testowe, których okres przydatności do użycia jest zależny od miejsca przechowywania całego opakowania z paskami, co jest niezgodne z obowiązującymi normami. Czy Zamawiający działając w interesie pacjentów (wiarygodne wyniki), wymaga takiego samego czasu przydatności pasków testowych zaoferowanych </w:t>
      </w:r>
      <w:r w:rsidRPr="00E15E93">
        <w:rPr>
          <w:rFonts w:eastAsia="Times New Roman" w:cs="Calibri"/>
          <w:bCs/>
          <w:sz w:val="20"/>
          <w:szCs w:val="20"/>
          <w:u w:val="single"/>
        </w:rPr>
        <w:t>w Pakiecie 6</w:t>
      </w:r>
      <w:r w:rsidRPr="00E15E93">
        <w:rPr>
          <w:color w:val="000000"/>
          <w:sz w:val="20"/>
          <w:szCs w:val="20"/>
        </w:rPr>
        <w:t xml:space="preserve"> po otwarciu fiolki niezależnie od konkretnego miejsca/placówki, w którym przechowywane jest całe opakowanie z paskami?</w:t>
      </w:r>
    </w:p>
    <w:p w:rsidR="000755AE" w:rsidRPr="00E15E93" w:rsidRDefault="000755AE" w:rsidP="00FD01AF">
      <w:pPr>
        <w:numPr>
          <w:ilvl w:val="0"/>
          <w:numId w:val="13"/>
        </w:numPr>
        <w:spacing w:after="0" w:line="240" w:lineRule="auto"/>
        <w:ind w:firstLine="0"/>
        <w:jc w:val="both"/>
        <w:rPr>
          <w:color w:val="000000"/>
          <w:sz w:val="20"/>
          <w:szCs w:val="20"/>
        </w:rPr>
      </w:pPr>
      <w:r w:rsidRPr="00E15E93">
        <w:rPr>
          <w:sz w:val="20"/>
          <w:szCs w:val="20"/>
        </w:rPr>
        <w:t xml:space="preserve">Czy Zamawiający wymaga, aby oferentem </w:t>
      </w:r>
      <w:r w:rsidRPr="00E15E93">
        <w:rPr>
          <w:sz w:val="20"/>
          <w:szCs w:val="20"/>
          <w:u w:val="single"/>
        </w:rPr>
        <w:t>w Pakiecie 6</w:t>
      </w:r>
      <w:r w:rsidRPr="00E15E93">
        <w:rPr>
          <w:sz w:val="20"/>
          <w:szCs w:val="20"/>
        </w:rPr>
        <w:t xml:space="preserve"> była hurtownia farmaceutyczna, co zabezpieczy transport i dostawy pasków testowych do siedziby Zamawiającego w warunkach odpowiedniej, kontrolowanej temperatury i wilgotności? W innym przypadku, jeśli paski są dowożone transportem niemedycznym, wyniki pomiarów powinny być każdorazowo weryfikowane w kontroli </w:t>
      </w:r>
      <w:proofErr w:type="spellStart"/>
      <w:r w:rsidRPr="00E15E93">
        <w:rPr>
          <w:sz w:val="20"/>
          <w:szCs w:val="20"/>
        </w:rPr>
        <w:t>zewnątrzlaboratoryjnej</w:t>
      </w:r>
      <w:proofErr w:type="spellEnd"/>
      <w:r w:rsidRPr="00E15E93">
        <w:rPr>
          <w:sz w:val="20"/>
          <w:szCs w:val="20"/>
        </w:rPr>
        <w:t>.</w:t>
      </w:r>
    </w:p>
    <w:p w:rsidR="000755AE" w:rsidRDefault="000755AE" w:rsidP="00FD01AF">
      <w:pPr>
        <w:spacing w:after="0" w:line="240" w:lineRule="auto"/>
        <w:ind w:left="360"/>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pozostawia zapisy SWZ bez zmian.</w:t>
      </w:r>
    </w:p>
    <w:p w:rsidR="00FD01AF" w:rsidRPr="00E15E93" w:rsidRDefault="00FD01AF" w:rsidP="00FD01AF">
      <w:pPr>
        <w:spacing w:after="0" w:line="240" w:lineRule="auto"/>
        <w:ind w:left="360"/>
        <w:jc w:val="both"/>
        <w:rPr>
          <w:rFonts w:ascii="Verdana" w:hAnsi="Verdana"/>
          <w:b/>
          <w:sz w:val="20"/>
          <w:szCs w:val="20"/>
        </w:rPr>
      </w:pPr>
    </w:p>
    <w:p w:rsidR="000755AE" w:rsidRPr="00E15E93" w:rsidRDefault="00E15E93"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pytań</w:t>
      </w:r>
      <w:r w:rsidR="000755AE" w:rsidRPr="00E15E93">
        <w:rPr>
          <w:rFonts w:ascii="Verdana" w:eastAsia="Times New Roman" w:hAnsi="Verdana"/>
          <w:b/>
          <w:bCs/>
          <w:sz w:val="20"/>
          <w:szCs w:val="20"/>
          <w:lang w:eastAsia="pl-PL"/>
        </w:rPr>
        <w:t xml:space="preserve"> nr 8:</w:t>
      </w:r>
    </w:p>
    <w:p w:rsidR="000755AE" w:rsidRPr="00E15E93" w:rsidRDefault="000755AE" w:rsidP="00FD01AF">
      <w:pPr>
        <w:tabs>
          <w:tab w:val="center" w:pos="4535"/>
        </w:tabs>
        <w:spacing w:after="0" w:line="240" w:lineRule="auto"/>
        <w:contextualSpacing/>
        <w:jc w:val="both"/>
        <w:rPr>
          <w:rFonts w:cs="Calibri"/>
          <w:sz w:val="20"/>
          <w:szCs w:val="20"/>
          <w:u w:val="single"/>
          <w:lang w:eastAsia="pl-PL"/>
        </w:rPr>
      </w:pPr>
      <w:r w:rsidRPr="00E15E93">
        <w:rPr>
          <w:rFonts w:cs="Calibri"/>
          <w:sz w:val="20"/>
          <w:szCs w:val="20"/>
          <w:lang w:eastAsia="pl-PL"/>
        </w:rPr>
        <w:t xml:space="preserve">Pyt </w:t>
      </w:r>
      <w:proofErr w:type="spellStart"/>
      <w:r w:rsidRPr="00E15E93">
        <w:rPr>
          <w:rFonts w:cs="Calibri"/>
          <w:sz w:val="20"/>
          <w:szCs w:val="20"/>
          <w:lang w:eastAsia="pl-PL"/>
        </w:rPr>
        <w:t>nr</w:t>
      </w:r>
      <w:proofErr w:type="spellEnd"/>
      <w:r w:rsidRPr="00E15E93">
        <w:rPr>
          <w:rFonts w:cs="Calibri"/>
          <w:sz w:val="20"/>
          <w:szCs w:val="20"/>
          <w:lang w:eastAsia="pl-PL"/>
        </w:rPr>
        <w:t xml:space="preserve">. 1Dotyczy: Załącznik nr 2 do SWZ, </w:t>
      </w:r>
      <w:r w:rsidRPr="00E15E93">
        <w:rPr>
          <w:rFonts w:cs="Calibri"/>
          <w:sz w:val="20"/>
          <w:szCs w:val="20"/>
          <w:u w:val="single"/>
          <w:lang w:eastAsia="pl-PL"/>
        </w:rPr>
        <w:t>pakiet 11</w:t>
      </w:r>
    </w:p>
    <w:p w:rsidR="000755AE" w:rsidRPr="00E15E93" w:rsidRDefault="000755AE" w:rsidP="00FD01AF">
      <w:pPr>
        <w:tabs>
          <w:tab w:val="center" w:pos="4535"/>
        </w:tabs>
        <w:spacing w:after="0" w:line="240" w:lineRule="auto"/>
        <w:contextualSpacing/>
        <w:jc w:val="both"/>
        <w:rPr>
          <w:rFonts w:cs="Calibri"/>
          <w:sz w:val="20"/>
          <w:szCs w:val="20"/>
          <w:lang w:eastAsia="pl-PL"/>
        </w:rPr>
      </w:pPr>
      <w:r w:rsidRPr="00E15E93">
        <w:rPr>
          <w:rFonts w:cs="Calibri"/>
          <w:sz w:val="20"/>
          <w:szCs w:val="20"/>
          <w:lang w:eastAsia="pl-PL"/>
        </w:rPr>
        <w:t>Zwracamy się z uprzejmą prośbą do Zamawiającego o wyrażenie zgody na zaproponowanie parafiny w opakowaniach 10 kg ze stosownym przeliczeniem ilościowym 15x10. Mniejsze/lżejsze opakowania są bardziej przyjazne dla Użytkownika, ze względu na łatwiejsze dozowanie parafiny.</w:t>
      </w:r>
    </w:p>
    <w:p w:rsidR="000755AE" w:rsidRDefault="000755AE"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Tak, </w:t>
      </w:r>
      <w:r w:rsidRPr="00E15E93">
        <w:rPr>
          <w:rFonts w:ascii="Verdana" w:hAnsi="Verdana"/>
          <w:b/>
          <w:sz w:val="20"/>
          <w:szCs w:val="20"/>
        </w:rPr>
        <w:t>Zamawiający dopuszcza.</w:t>
      </w:r>
    </w:p>
    <w:p w:rsidR="00FD01AF" w:rsidRPr="00E15E93" w:rsidRDefault="00FD01AF" w:rsidP="00FD01AF">
      <w:pPr>
        <w:spacing w:after="0" w:line="240" w:lineRule="auto"/>
        <w:jc w:val="both"/>
        <w:rPr>
          <w:rFonts w:ascii="Verdana" w:eastAsia="Times New Roman" w:hAnsi="Verdana"/>
          <w:b/>
          <w:bCs/>
          <w:sz w:val="20"/>
          <w:szCs w:val="20"/>
          <w:lang w:eastAsia="pl-PL"/>
        </w:rPr>
      </w:pPr>
    </w:p>
    <w:p w:rsidR="000755AE" w:rsidRPr="00E15E93" w:rsidRDefault="000755AE" w:rsidP="00FD01AF">
      <w:pPr>
        <w:tabs>
          <w:tab w:val="center" w:pos="4535"/>
        </w:tabs>
        <w:spacing w:after="0" w:line="240" w:lineRule="auto"/>
        <w:contextualSpacing/>
        <w:jc w:val="both"/>
        <w:rPr>
          <w:rFonts w:cs="Calibri"/>
          <w:sz w:val="20"/>
          <w:szCs w:val="20"/>
          <w:u w:val="single"/>
          <w:lang w:eastAsia="pl-PL"/>
        </w:rPr>
      </w:pPr>
      <w:r w:rsidRPr="00E15E93">
        <w:rPr>
          <w:rFonts w:cs="Calibri"/>
          <w:sz w:val="20"/>
          <w:szCs w:val="20"/>
          <w:lang w:eastAsia="pl-PL"/>
        </w:rPr>
        <w:t xml:space="preserve">Pyt </w:t>
      </w:r>
      <w:proofErr w:type="spellStart"/>
      <w:r w:rsidRPr="00E15E93">
        <w:rPr>
          <w:rFonts w:cs="Calibri"/>
          <w:sz w:val="20"/>
          <w:szCs w:val="20"/>
          <w:lang w:eastAsia="pl-PL"/>
        </w:rPr>
        <w:t>nr</w:t>
      </w:r>
      <w:proofErr w:type="spellEnd"/>
      <w:r w:rsidRPr="00E15E93">
        <w:rPr>
          <w:rFonts w:cs="Calibri"/>
          <w:sz w:val="20"/>
          <w:szCs w:val="20"/>
          <w:lang w:eastAsia="pl-PL"/>
        </w:rPr>
        <w:t xml:space="preserve">. 2Dotyczy: Załącznik nr 2 do SWZ, </w:t>
      </w:r>
      <w:r w:rsidRPr="00E15E93">
        <w:rPr>
          <w:rFonts w:cs="Calibri"/>
          <w:sz w:val="20"/>
          <w:szCs w:val="20"/>
          <w:u w:val="single"/>
          <w:lang w:eastAsia="pl-PL"/>
        </w:rPr>
        <w:t>pakiet 11</w:t>
      </w:r>
    </w:p>
    <w:p w:rsidR="000755AE" w:rsidRPr="00E15E93" w:rsidRDefault="000755AE" w:rsidP="00FD01AF">
      <w:pPr>
        <w:tabs>
          <w:tab w:val="center" w:pos="4535"/>
        </w:tabs>
        <w:spacing w:after="0" w:line="240" w:lineRule="auto"/>
        <w:contextualSpacing/>
        <w:jc w:val="both"/>
        <w:rPr>
          <w:rFonts w:cs="Calibri"/>
          <w:sz w:val="20"/>
          <w:szCs w:val="20"/>
          <w:lang w:eastAsia="pl-PL"/>
        </w:rPr>
      </w:pPr>
      <w:r w:rsidRPr="00E15E93">
        <w:rPr>
          <w:rFonts w:cs="Calibri"/>
          <w:sz w:val="20"/>
          <w:szCs w:val="20"/>
          <w:lang w:eastAsia="pl-PL"/>
        </w:rPr>
        <w:t xml:space="preserve">Zwracamy się z uprzejmą prośbą do Zamawiającego o wyrażenie zgody na zaproponowanie parafiny o parametrach jak poniżej: </w:t>
      </w:r>
    </w:p>
    <w:p w:rsidR="000755AE" w:rsidRPr="00E15E93" w:rsidRDefault="000755AE" w:rsidP="00FD01AF">
      <w:pPr>
        <w:tabs>
          <w:tab w:val="center" w:pos="4535"/>
        </w:tabs>
        <w:spacing w:after="0" w:line="240" w:lineRule="auto"/>
        <w:contextualSpacing/>
        <w:jc w:val="both"/>
        <w:rPr>
          <w:rFonts w:cs="Calibri"/>
          <w:color w:val="000000"/>
          <w:sz w:val="20"/>
          <w:szCs w:val="20"/>
          <w:lang w:eastAsia="pl-PL"/>
        </w:rPr>
      </w:pPr>
      <w:r w:rsidRPr="00E15E93">
        <w:rPr>
          <w:rFonts w:cs="Calibri"/>
          <w:color w:val="000000"/>
          <w:sz w:val="20"/>
          <w:szCs w:val="20"/>
          <w:lang w:eastAsia="pl-PL"/>
        </w:rPr>
        <w:t xml:space="preserve">Temperatura topnienia/krzepnięcia </w:t>
      </w:r>
      <w:r w:rsidRPr="00E15E93">
        <w:rPr>
          <w:rFonts w:cs="Calibri"/>
          <w:color w:val="000000"/>
          <w:sz w:val="20"/>
          <w:szCs w:val="20"/>
          <w:lang w:eastAsia="pl-PL"/>
        </w:rPr>
        <w:tab/>
      </w:r>
      <w:r w:rsidRPr="00E15E93">
        <w:rPr>
          <w:rFonts w:cs="Calibri"/>
          <w:color w:val="000000"/>
          <w:sz w:val="20"/>
          <w:szCs w:val="20"/>
          <w:lang w:eastAsia="pl-PL"/>
        </w:rPr>
        <w:tab/>
      </w:r>
      <w:r w:rsidRPr="00E15E93">
        <w:rPr>
          <w:rFonts w:cs="Calibri"/>
          <w:color w:val="000000"/>
          <w:sz w:val="20"/>
          <w:szCs w:val="20"/>
          <w:lang w:eastAsia="pl-PL"/>
        </w:rPr>
        <w:tab/>
        <w:t>54-57°C</w:t>
      </w:r>
    </w:p>
    <w:p w:rsidR="000755AE" w:rsidRPr="00E15E93" w:rsidRDefault="000755AE" w:rsidP="00FD01AF">
      <w:pPr>
        <w:tabs>
          <w:tab w:val="center" w:pos="4535"/>
        </w:tabs>
        <w:spacing w:after="0" w:line="240" w:lineRule="auto"/>
        <w:contextualSpacing/>
        <w:jc w:val="both"/>
        <w:rPr>
          <w:rFonts w:cs="Calibri"/>
          <w:color w:val="000000"/>
          <w:sz w:val="20"/>
          <w:szCs w:val="20"/>
          <w:lang w:eastAsia="pl-PL"/>
        </w:rPr>
      </w:pPr>
      <w:r w:rsidRPr="00E15E93">
        <w:rPr>
          <w:rFonts w:cs="Calibri"/>
          <w:color w:val="000000"/>
          <w:sz w:val="20"/>
          <w:szCs w:val="20"/>
          <w:lang w:eastAsia="pl-PL"/>
        </w:rPr>
        <w:lastRenderedPageBreak/>
        <w:t>Początkowa temperatura wrzenia i zakres temperatur wrzenia</w:t>
      </w:r>
      <w:r w:rsidRPr="00E15E93">
        <w:rPr>
          <w:rFonts w:cs="Calibri"/>
          <w:color w:val="000000"/>
          <w:sz w:val="20"/>
          <w:szCs w:val="20"/>
          <w:lang w:eastAsia="pl-PL"/>
        </w:rPr>
        <w:tab/>
        <w:t>&gt; 300</w:t>
      </w:r>
      <w:r w:rsidRPr="00E15E93">
        <w:rPr>
          <w:rFonts w:cs="Calibri"/>
          <w:color w:val="000000"/>
          <w:sz w:val="20"/>
          <w:szCs w:val="20"/>
          <w:vertAlign w:val="superscript"/>
          <w:lang w:eastAsia="pl-PL"/>
        </w:rPr>
        <w:t>o</w:t>
      </w:r>
      <w:r w:rsidRPr="00E15E93">
        <w:rPr>
          <w:rFonts w:cs="Calibri"/>
          <w:color w:val="000000"/>
          <w:sz w:val="20"/>
          <w:szCs w:val="20"/>
          <w:lang w:eastAsia="pl-PL"/>
        </w:rPr>
        <w:t>C</w:t>
      </w:r>
    </w:p>
    <w:p w:rsidR="000755AE" w:rsidRPr="00E15E93" w:rsidRDefault="000755AE" w:rsidP="00FD01AF">
      <w:pPr>
        <w:tabs>
          <w:tab w:val="center" w:pos="4535"/>
        </w:tabs>
        <w:spacing w:after="0" w:line="240" w:lineRule="auto"/>
        <w:contextualSpacing/>
        <w:jc w:val="both"/>
        <w:rPr>
          <w:rFonts w:cs="Calibri"/>
          <w:b/>
          <w:sz w:val="20"/>
          <w:szCs w:val="20"/>
          <w:u w:val="single"/>
          <w:lang w:eastAsia="pl-PL"/>
        </w:rPr>
      </w:pPr>
      <w:r w:rsidRPr="00E15E93">
        <w:rPr>
          <w:rFonts w:cs="Calibri"/>
          <w:color w:val="000000"/>
          <w:sz w:val="20"/>
          <w:szCs w:val="20"/>
          <w:lang w:eastAsia="pl-PL"/>
        </w:rPr>
        <w:t>Temperatura zapłonu</w:t>
      </w:r>
      <w:r w:rsidRPr="00E15E93">
        <w:rPr>
          <w:rFonts w:cs="Calibri"/>
          <w:color w:val="000000"/>
          <w:sz w:val="20"/>
          <w:szCs w:val="20"/>
          <w:lang w:eastAsia="pl-PL"/>
        </w:rPr>
        <w:tab/>
      </w:r>
      <w:r w:rsidRPr="00E15E93">
        <w:rPr>
          <w:rFonts w:cs="Calibri"/>
          <w:color w:val="000000"/>
          <w:sz w:val="20"/>
          <w:szCs w:val="20"/>
          <w:lang w:eastAsia="pl-PL"/>
        </w:rPr>
        <w:tab/>
      </w:r>
      <w:r w:rsidRPr="00E15E93">
        <w:rPr>
          <w:rFonts w:cs="Calibri"/>
          <w:color w:val="000000"/>
          <w:sz w:val="20"/>
          <w:szCs w:val="20"/>
          <w:lang w:eastAsia="pl-PL"/>
        </w:rPr>
        <w:tab/>
        <w:t>&gt; 200</w:t>
      </w:r>
      <w:r w:rsidRPr="00E15E93">
        <w:rPr>
          <w:rFonts w:cs="Calibri"/>
          <w:color w:val="000000"/>
          <w:sz w:val="20"/>
          <w:szCs w:val="20"/>
          <w:vertAlign w:val="superscript"/>
          <w:lang w:eastAsia="pl-PL"/>
        </w:rPr>
        <w:t>o</w:t>
      </w:r>
      <w:r w:rsidRPr="00E15E93">
        <w:rPr>
          <w:rFonts w:cs="Calibri"/>
          <w:color w:val="000000"/>
          <w:sz w:val="20"/>
          <w:szCs w:val="20"/>
          <w:lang w:eastAsia="pl-PL"/>
        </w:rPr>
        <w:t>C</w:t>
      </w:r>
    </w:p>
    <w:p w:rsidR="000755AE" w:rsidRDefault="000755AE"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w:t>
      </w:r>
      <w:r w:rsidRPr="00E15E93">
        <w:rPr>
          <w:rFonts w:ascii="Verdana" w:hAnsi="Verdana"/>
          <w:b/>
          <w:sz w:val="20"/>
          <w:szCs w:val="20"/>
        </w:rPr>
        <w:t>Zamawiający pozostawia zapisy</w:t>
      </w:r>
      <w:r w:rsidR="00E15E93" w:rsidRPr="00E15E93">
        <w:rPr>
          <w:rFonts w:ascii="Verdana" w:hAnsi="Verdana"/>
          <w:b/>
          <w:sz w:val="20"/>
          <w:szCs w:val="20"/>
        </w:rPr>
        <w:t xml:space="preserve"> SWZ</w:t>
      </w:r>
      <w:r w:rsidRPr="00E15E93">
        <w:rPr>
          <w:rFonts w:ascii="Verdana" w:hAnsi="Verdana"/>
          <w:b/>
          <w:sz w:val="20"/>
          <w:szCs w:val="20"/>
        </w:rPr>
        <w:t xml:space="preserve"> bez zmian.</w:t>
      </w:r>
    </w:p>
    <w:p w:rsidR="00FD01AF" w:rsidRPr="00E15E93" w:rsidRDefault="00FD01AF" w:rsidP="00FD01AF">
      <w:pPr>
        <w:spacing w:after="0" w:line="240" w:lineRule="auto"/>
        <w:jc w:val="both"/>
        <w:rPr>
          <w:rFonts w:ascii="Verdana" w:eastAsia="Times New Roman" w:hAnsi="Verdana"/>
          <w:b/>
          <w:bCs/>
          <w:sz w:val="20"/>
          <w:szCs w:val="20"/>
          <w:lang w:eastAsia="pl-PL"/>
        </w:rPr>
      </w:pPr>
    </w:p>
    <w:p w:rsidR="00E15E93" w:rsidRPr="00E15E93" w:rsidRDefault="00E15E93" w:rsidP="00FD01AF">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Zestaw pytań nr 9:</w:t>
      </w:r>
    </w:p>
    <w:p w:rsidR="00E15E93" w:rsidRPr="00E15E93" w:rsidRDefault="00E15E93" w:rsidP="00FD01AF">
      <w:pPr>
        <w:spacing w:after="0" w:line="240" w:lineRule="auto"/>
        <w:ind w:right="-2"/>
        <w:jc w:val="both"/>
        <w:rPr>
          <w:rFonts w:ascii="Tahoma" w:hAnsi="Tahoma" w:cs="Tahoma"/>
          <w:sz w:val="20"/>
          <w:szCs w:val="20"/>
        </w:rPr>
      </w:pPr>
      <w:r w:rsidRPr="00E15E93">
        <w:rPr>
          <w:rFonts w:ascii="Tahoma" w:hAnsi="Tahoma" w:cs="Tahoma"/>
          <w:sz w:val="20"/>
          <w:szCs w:val="20"/>
        </w:rPr>
        <w:t>Pytanie nr 1 Celem usprawnienia procesu realizacji umowy zwracamy się do Zamawiającego czy przewiduje taką możliwość, aby po podpisaniu umowy zobowiązał się do przekazywania opiekunowi handlowemu/wykonawcy przewidywalnego - orientacyjnego w okresie kwartalnym/miesięcznym harmonogramu oczekiwanych dostaw/zamówień? Pozwoli to Wykonawcy w odpowiednim czasie zarezerwować wymagany dostawą towar dla Zamawiającego.</w:t>
      </w:r>
    </w:p>
    <w:p w:rsidR="00E15E93" w:rsidRPr="00E15E93" w:rsidRDefault="00E15E93" w:rsidP="00FD01AF">
      <w:pPr>
        <w:spacing w:after="0" w:line="240" w:lineRule="auto"/>
        <w:ind w:right="-2"/>
        <w:jc w:val="both"/>
        <w:rPr>
          <w:rFonts w:ascii="Tahoma" w:hAnsi="Tahoma" w:cs="Tahoma"/>
          <w:sz w:val="20"/>
          <w:szCs w:val="20"/>
        </w:rPr>
      </w:pPr>
      <w:r w:rsidRPr="00E15E93">
        <w:rPr>
          <w:rFonts w:ascii="Tahoma" w:hAnsi="Tahoma" w:cs="Tahoma"/>
          <w:sz w:val="20"/>
          <w:szCs w:val="20"/>
        </w:rPr>
        <w:t>Pytanie nr 2 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p w:rsidR="00E15E93" w:rsidRPr="00E15E93" w:rsidRDefault="00E15E93" w:rsidP="00FD01AF">
      <w:pPr>
        <w:pStyle w:val="Tekstpodstawowywcity3"/>
        <w:spacing w:after="0" w:line="240" w:lineRule="auto"/>
        <w:ind w:left="0" w:right="-2"/>
        <w:jc w:val="both"/>
        <w:rPr>
          <w:rFonts w:ascii="Tahoma" w:hAnsi="Tahoma" w:cs="Tahoma"/>
          <w:sz w:val="20"/>
          <w:szCs w:val="20"/>
        </w:rPr>
      </w:pPr>
      <w:r w:rsidRPr="00E15E93">
        <w:rPr>
          <w:rFonts w:ascii="Tahoma" w:hAnsi="Tahoma" w:cs="Tahoma"/>
          <w:sz w:val="20"/>
          <w:szCs w:val="20"/>
        </w:rPr>
        <w:t>Pytanie nr 3 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E15E93" w:rsidRPr="00E15E93" w:rsidRDefault="00E15E93" w:rsidP="00FD01AF">
      <w:pPr>
        <w:spacing w:after="0" w:line="240" w:lineRule="auto"/>
        <w:ind w:right="-2"/>
        <w:jc w:val="both"/>
        <w:rPr>
          <w:rFonts w:ascii="Tahoma" w:hAnsi="Tahoma" w:cs="Tahoma"/>
          <w:i/>
          <w:sz w:val="20"/>
          <w:szCs w:val="20"/>
        </w:rPr>
      </w:pPr>
      <w:r w:rsidRPr="00E15E93">
        <w:rPr>
          <w:rFonts w:ascii="Tahoma" w:hAnsi="Tahoma" w:cs="Tahoma"/>
          <w:sz w:val="20"/>
          <w:szCs w:val="20"/>
        </w:rPr>
        <w:t xml:space="preserve">Pytanie nr 4 </w:t>
      </w:r>
      <w:r w:rsidRPr="00E15E93">
        <w:rPr>
          <w:rFonts w:ascii="Tahoma" w:hAnsi="Tahoma" w:cs="Tahoma"/>
          <w:i/>
          <w:sz w:val="20"/>
          <w:szCs w:val="20"/>
        </w:rPr>
        <w:t>Dotyczy wzoru umowy:</w:t>
      </w:r>
    </w:p>
    <w:p w:rsidR="00E15E93" w:rsidRPr="00E15E93" w:rsidRDefault="00E15E93" w:rsidP="00FD01AF">
      <w:pPr>
        <w:spacing w:after="0" w:line="240" w:lineRule="auto"/>
        <w:ind w:right="-2"/>
        <w:jc w:val="both"/>
        <w:rPr>
          <w:rFonts w:ascii="Tahoma" w:hAnsi="Tahoma" w:cs="Tahoma"/>
          <w:sz w:val="20"/>
          <w:szCs w:val="20"/>
        </w:rPr>
      </w:pPr>
      <w:r w:rsidRPr="00E15E93">
        <w:rPr>
          <w:rFonts w:ascii="Tahoma" w:hAnsi="Tahoma" w:cs="Tahoma"/>
          <w:sz w:val="20"/>
          <w:szCs w:val="20"/>
        </w:rPr>
        <w:t xml:space="preserve">W związku z tym iż  zgodnie art. 431 ustawy PZP zarówno wykonawca jak i Zamawiający obowiązani są współdziałać przy wykonywaniu umowy w celu należytej realizacji  zamówienia Wykonawca zwraca się z wnioskiem do Zamawiającego o dodanie zapisów projektu umowy w§4, mając na względzie zgodną z prawem i równorzędną relację łączącą Zamawiającego z </w:t>
      </w:r>
      <w:proofErr w:type="spellStart"/>
      <w:r w:rsidRPr="00E15E93">
        <w:rPr>
          <w:rFonts w:ascii="Tahoma" w:hAnsi="Tahoma" w:cs="Tahoma"/>
          <w:sz w:val="20"/>
          <w:szCs w:val="20"/>
        </w:rPr>
        <w:t>Wykonawcąo</w:t>
      </w:r>
      <w:proofErr w:type="spellEnd"/>
      <w:r w:rsidRPr="00E15E93">
        <w:rPr>
          <w:rFonts w:ascii="Tahoma" w:hAnsi="Tahoma" w:cs="Tahoma"/>
          <w:sz w:val="20"/>
          <w:szCs w:val="20"/>
        </w:rPr>
        <w:t xml:space="preserve"> poniższej treści: </w:t>
      </w:r>
    </w:p>
    <w:p w:rsidR="00E15E93" w:rsidRPr="00E15E93" w:rsidRDefault="00E15E93" w:rsidP="00FD01AF">
      <w:pPr>
        <w:spacing w:after="0" w:line="240" w:lineRule="auto"/>
        <w:ind w:right="-2"/>
        <w:jc w:val="both"/>
        <w:rPr>
          <w:rFonts w:ascii="Tahoma" w:hAnsi="Tahoma" w:cs="Tahoma"/>
          <w:i/>
          <w:sz w:val="20"/>
          <w:szCs w:val="20"/>
        </w:rPr>
      </w:pPr>
      <w:r w:rsidRPr="00E15E93">
        <w:rPr>
          <w:rFonts w:ascii="Tahoma" w:hAnsi="Tahoma" w:cs="Tahoma"/>
          <w:i/>
          <w:sz w:val="20"/>
          <w:szCs w:val="20"/>
        </w:rPr>
        <w:t>Zamawiający zapłaci Wykonawcy kary umowne za: odstąpienie od umowy lub jej rozwiązanie z powodu okoliczności, za które odpowiada Zamawiający, w wysokości 10 % niezrealizowanej wartości netto umowy.</w:t>
      </w:r>
    </w:p>
    <w:p w:rsidR="00E15E93" w:rsidRPr="00E15E93" w:rsidRDefault="00E15E93" w:rsidP="00FD01AF">
      <w:pPr>
        <w:spacing w:after="0" w:line="240" w:lineRule="auto"/>
        <w:ind w:right="-2"/>
        <w:jc w:val="both"/>
        <w:rPr>
          <w:rFonts w:ascii="Tahoma" w:hAnsi="Tahoma" w:cs="Tahoma"/>
          <w:sz w:val="20"/>
          <w:szCs w:val="20"/>
        </w:rPr>
      </w:pPr>
      <w:r w:rsidRPr="00E15E93">
        <w:rPr>
          <w:rFonts w:ascii="Tahoma" w:hAnsi="Tahoma" w:cs="Tahoma"/>
          <w:sz w:val="20"/>
          <w:szCs w:val="20"/>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E15E93">
        <w:rPr>
          <w:rFonts w:ascii="Tahoma" w:hAnsi="Tahoma" w:cs="Tahoma"/>
          <w:sz w:val="20"/>
          <w:szCs w:val="20"/>
          <w:vertAlign w:val="superscript"/>
        </w:rPr>
        <w:t xml:space="preserve">1 </w:t>
      </w:r>
      <w:r w:rsidRPr="00E15E93">
        <w:rPr>
          <w:rFonts w:ascii="Tahoma" w:hAnsi="Tahoma" w:cs="Tahoma"/>
          <w:sz w:val="20"/>
          <w:szCs w:val="20"/>
        </w:rPr>
        <w:t xml:space="preserve">KC), pozwalające na uznanie wykonawcy za partnera, szanujące jego podstawowe prawa i pozwalające na </w:t>
      </w:r>
      <w:r w:rsidRPr="00E15E93">
        <w:rPr>
          <w:rFonts w:ascii="Tahoma" w:eastAsia="Times New Roman" w:hAnsi="Tahoma" w:cs="Tahoma"/>
          <w:color w:val="000000"/>
          <w:sz w:val="20"/>
          <w:szCs w:val="20"/>
          <w:lang w:eastAsia="pl-PL"/>
        </w:rPr>
        <w:t>zrównoważone i partnerskie relacje między zamawiającym i wykonawcą.</w:t>
      </w:r>
    </w:p>
    <w:p w:rsidR="00E15E93" w:rsidRPr="00E15E93" w:rsidRDefault="00E15E93" w:rsidP="00FD01AF">
      <w:pPr>
        <w:spacing w:after="0" w:line="240" w:lineRule="auto"/>
        <w:ind w:right="-2"/>
        <w:jc w:val="both"/>
        <w:rPr>
          <w:rFonts w:ascii="Tahoma" w:hAnsi="Tahoma" w:cs="Tahoma"/>
          <w:i/>
          <w:sz w:val="20"/>
          <w:szCs w:val="20"/>
        </w:rPr>
      </w:pPr>
      <w:r w:rsidRPr="00E15E93">
        <w:rPr>
          <w:rFonts w:ascii="Tahoma" w:hAnsi="Tahoma" w:cs="Tahoma"/>
          <w:sz w:val="20"/>
          <w:szCs w:val="20"/>
        </w:rPr>
        <w:t xml:space="preserve">Pytanie nr 5 </w:t>
      </w:r>
      <w:r w:rsidRPr="00E15E93">
        <w:rPr>
          <w:rFonts w:ascii="Tahoma" w:hAnsi="Tahoma" w:cs="Tahoma"/>
          <w:i/>
          <w:sz w:val="20"/>
          <w:szCs w:val="20"/>
        </w:rPr>
        <w:t>Dotyczy wzoru umowy</w:t>
      </w:r>
    </w:p>
    <w:p w:rsidR="00E15E93" w:rsidRPr="00E15E93" w:rsidRDefault="00E15E93" w:rsidP="00FD01AF">
      <w:pPr>
        <w:autoSpaceDE w:val="0"/>
        <w:autoSpaceDN w:val="0"/>
        <w:adjustRightInd w:val="0"/>
        <w:spacing w:after="0" w:line="240" w:lineRule="auto"/>
        <w:ind w:right="-2"/>
        <w:jc w:val="both"/>
        <w:rPr>
          <w:rFonts w:ascii="Tahoma" w:hAnsi="Tahoma" w:cs="Tahoma"/>
          <w:sz w:val="20"/>
          <w:szCs w:val="20"/>
        </w:rPr>
      </w:pPr>
      <w:r w:rsidRPr="00E15E93">
        <w:rPr>
          <w:rFonts w:ascii="Tahoma" w:hAnsi="Tahoma" w:cs="Tahoma"/>
          <w:sz w:val="20"/>
          <w:szCs w:val="20"/>
        </w:rPr>
        <w:t>Prosimy o wyjaśnienie czy Zamawiający wyrazi zgodę na dodanie do umowy sformułowania, iż</w:t>
      </w:r>
    </w:p>
    <w:p w:rsidR="00E15E93" w:rsidRPr="00E15E93" w:rsidRDefault="00E15E93" w:rsidP="00FD01AF">
      <w:pPr>
        <w:autoSpaceDE w:val="0"/>
        <w:autoSpaceDN w:val="0"/>
        <w:adjustRightInd w:val="0"/>
        <w:spacing w:after="0" w:line="240" w:lineRule="auto"/>
        <w:ind w:right="-2"/>
        <w:jc w:val="both"/>
        <w:rPr>
          <w:rFonts w:ascii="Tahoma" w:hAnsi="Tahoma" w:cs="Tahoma"/>
          <w:bCs/>
          <w:i/>
          <w:iCs/>
          <w:sz w:val="20"/>
          <w:szCs w:val="20"/>
        </w:rPr>
      </w:pPr>
      <w:r w:rsidRPr="00E15E93">
        <w:rPr>
          <w:rFonts w:ascii="Tahoma" w:hAnsi="Tahoma" w:cs="Tahoma"/>
          <w:bCs/>
          <w:i/>
          <w:iCs/>
          <w:sz w:val="20"/>
          <w:szCs w:val="20"/>
        </w:rPr>
        <w:t xml:space="preserve"> „Zamawiający będzie składał zamówienia według bieżących potrzeb, przy czym wartość zamówienia jednostkowego nie powinna być mniejsza niż 300 zł. netto”?</w:t>
      </w:r>
    </w:p>
    <w:p w:rsidR="00E15E93" w:rsidRPr="00E15E93" w:rsidRDefault="00E15E93" w:rsidP="00FD01AF">
      <w:pPr>
        <w:autoSpaceDE w:val="0"/>
        <w:autoSpaceDN w:val="0"/>
        <w:adjustRightInd w:val="0"/>
        <w:spacing w:after="0" w:line="240" w:lineRule="auto"/>
        <w:ind w:right="-2"/>
        <w:jc w:val="both"/>
        <w:rPr>
          <w:rFonts w:ascii="Tahoma" w:hAnsi="Tahoma" w:cs="Tahoma"/>
          <w:iCs/>
          <w:sz w:val="20"/>
          <w:szCs w:val="20"/>
        </w:rPr>
      </w:pPr>
      <w:r w:rsidRPr="00E15E93">
        <w:rPr>
          <w:rFonts w:ascii="Tahoma" w:hAnsi="Tahoma" w:cs="Tahoma"/>
          <w:iCs/>
          <w:sz w:val="20"/>
          <w:szCs w:val="20"/>
        </w:rPr>
        <w:t xml:space="preserve">Mając na względzie czynniki ekologiczne, chcielibyśmy dążyć do ograniczenia liczby opakowań, ilości listów przewozowych i faktur w formie papierowej. W związku z tym prosimy o ustanowienie minimalnej wartości zamówienia w kwocie 300 zł. </w:t>
      </w:r>
    </w:p>
    <w:p w:rsidR="00E15E93" w:rsidRPr="00E15E93" w:rsidRDefault="00E15E93" w:rsidP="00FD01AF">
      <w:pPr>
        <w:spacing w:after="0" w:line="240" w:lineRule="auto"/>
        <w:ind w:right="-2"/>
        <w:jc w:val="both"/>
        <w:rPr>
          <w:rFonts w:ascii="Tahoma" w:hAnsi="Tahoma" w:cs="Tahoma"/>
          <w:i/>
          <w:sz w:val="20"/>
          <w:szCs w:val="20"/>
        </w:rPr>
      </w:pPr>
      <w:r w:rsidRPr="00E15E93">
        <w:rPr>
          <w:rFonts w:ascii="Tahoma" w:hAnsi="Tahoma" w:cs="Tahoma"/>
          <w:sz w:val="20"/>
          <w:szCs w:val="20"/>
        </w:rPr>
        <w:t xml:space="preserve">Pytanie nr 6 </w:t>
      </w:r>
      <w:r w:rsidRPr="00E15E93">
        <w:rPr>
          <w:rFonts w:ascii="Tahoma" w:hAnsi="Tahoma" w:cs="Tahoma"/>
          <w:i/>
          <w:sz w:val="20"/>
          <w:szCs w:val="20"/>
        </w:rPr>
        <w:t>Dotyczy wzoru umowy:</w:t>
      </w:r>
    </w:p>
    <w:p w:rsidR="00E15E93" w:rsidRPr="00E15E93" w:rsidRDefault="00E15E93" w:rsidP="00FD01AF">
      <w:pPr>
        <w:spacing w:after="0" w:line="240" w:lineRule="auto"/>
        <w:ind w:right="-2"/>
        <w:jc w:val="both"/>
        <w:rPr>
          <w:rFonts w:ascii="Tahoma" w:hAnsi="Tahoma" w:cs="Tahoma"/>
          <w:bCs/>
          <w:sz w:val="20"/>
          <w:szCs w:val="20"/>
        </w:rPr>
      </w:pPr>
      <w:r w:rsidRPr="00E15E93">
        <w:rPr>
          <w:rFonts w:ascii="Tahoma" w:hAnsi="Tahoma" w:cs="Tahoma"/>
          <w:bCs/>
          <w:sz w:val="20"/>
          <w:szCs w:val="20"/>
        </w:rPr>
        <w:t>Czy Zamawiający wyrazi zgodę na dodanie do wzoru umowy klauzuli wyłączającej odpowiedzialność Stron na wypadek wystąpienia tzw. siły wyższej?</w:t>
      </w:r>
    </w:p>
    <w:p w:rsidR="00E15E93" w:rsidRPr="00E15E93" w:rsidRDefault="00E15E93" w:rsidP="00FD01AF">
      <w:pPr>
        <w:spacing w:after="0" w:line="240" w:lineRule="auto"/>
        <w:ind w:right="-2"/>
        <w:jc w:val="both"/>
        <w:rPr>
          <w:rFonts w:ascii="Tahoma" w:hAnsi="Tahoma" w:cs="Tahoma"/>
          <w:bCs/>
          <w:sz w:val="20"/>
          <w:szCs w:val="20"/>
        </w:rPr>
      </w:pPr>
      <w:r w:rsidRPr="00E15E93">
        <w:rPr>
          <w:rFonts w:ascii="Tahoma" w:hAnsi="Tahoma" w:cs="Tahoma"/>
          <w:bCs/>
          <w:sz w:val="20"/>
          <w:szCs w:val="20"/>
        </w:rPr>
        <w:t xml:space="preserve">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t>
      </w:r>
      <w:r w:rsidRPr="00E15E93">
        <w:rPr>
          <w:rFonts w:ascii="Tahoma" w:hAnsi="Tahoma" w:cs="Tahoma"/>
          <w:bCs/>
          <w:sz w:val="20"/>
          <w:szCs w:val="20"/>
        </w:rPr>
        <w:lastRenderedPageBreak/>
        <w:t>wywołane przez siły naturalne, wojnę, strajki, ataki terrorystyczne, zdarzenia medyczne i epidemiologiczne, inne zdarzenia losowe, działania producentów, gwałtowną dekoniunkturę, inne nieprzewidziane zdarzenia polityczne, w tym akty władzy państwowej, akty organów unijnych, a także okoliczności związane z wystąpieniem COVID-19, które wpływają w jakikolwiek sposób na należyte wykonanie umowy.”</w:t>
      </w:r>
    </w:p>
    <w:p w:rsidR="00FD01AF" w:rsidRDefault="00E15E93" w:rsidP="00FD01AF">
      <w:pPr>
        <w:spacing w:after="0" w:line="240" w:lineRule="auto"/>
        <w:ind w:right="-2"/>
        <w:jc w:val="both"/>
        <w:rPr>
          <w:rFonts w:ascii="Tahoma" w:hAnsi="Tahoma" w:cs="Tahoma"/>
          <w:bCs/>
          <w:sz w:val="20"/>
          <w:szCs w:val="20"/>
        </w:rPr>
      </w:pPr>
      <w:r w:rsidRPr="00E15E93">
        <w:rPr>
          <w:rFonts w:ascii="Tahoma" w:hAnsi="Tahoma" w:cs="Tahoma"/>
          <w:bCs/>
          <w:sz w:val="20"/>
          <w:szCs w:val="20"/>
        </w:rPr>
        <w:t>Pytanie 7 Uprzejmie prosimy o możliwość wprowadzenia zapisów dotyczących zmian umowy w zakresie możliwości dostarczenia zamienników o parametrach nie gorszych niż przedmiot umowy. W obecnej sytuacji i wiążącej  się z nią kłopotów w zapewnieniu ciągłości dostaw asortymentu, surowców potrzebnych do produkcji ,  Wykonawca nie zawsze ma wpływ na terminową dostawę towaru, natomiast w przypadku wprowadzenia zamienników istnieje realna szansa na terminowe wywiązanie się z umowy i niewstrzymywanie w świadczeniu usług.</w:t>
      </w:r>
    </w:p>
    <w:p w:rsidR="00FD01AF" w:rsidRPr="00FD01AF" w:rsidRDefault="00FD01AF" w:rsidP="00FD01AF">
      <w:pPr>
        <w:spacing w:after="0" w:line="240" w:lineRule="auto"/>
        <w:ind w:right="-2"/>
        <w:jc w:val="both"/>
        <w:rPr>
          <w:rFonts w:ascii="Verdana" w:hAnsi="Verdana" w:cs="Tahoma"/>
          <w:b/>
          <w:bCs/>
          <w:sz w:val="20"/>
          <w:szCs w:val="20"/>
        </w:rPr>
      </w:pPr>
      <w:r w:rsidRPr="00FD01AF">
        <w:rPr>
          <w:rFonts w:ascii="Verdana" w:hAnsi="Verdana" w:cs="Tahoma"/>
          <w:b/>
          <w:bCs/>
          <w:sz w:val="20"/>
          <w:szCs w:val="20"/>
        </w:rPr>
        <w:t>Odpowiedź:</w:t>
      </w:r>
      <w:r>
        <w:rPr>
          <w:rFonts w:ascii="Verdana" w:hAnsi="Verdana" w:cs="Tahoma"/>
          <w:b/>
          <w:bCs/>
          <w:sz w:val="20"/>
          <w:szCs w:val="20"/>
        </w:rPr>
        <w:t xml:space="preserve"> Zamawiający informuje, iż</w:t>
      </w:r>
      <w:r w:rsidRPr="00FD01AF">
        <w:rPr>
          <w:rFonts w:ascii="Verdana" w:hAnsi="Verdana" w:cs="Tahoma"/>
          <w:b/>
          <w:bCs/>
          <w:sz w:val="20"/>
          <w:szCs w:val="20"/>
        </w:rPr>
        <w:t xml:space="preserve"> </w:t>
      </w:r>
      <w:r>
        <w:rPr>
          <w:rFonts w:ascii="Verdana" w:hAnsi="Verdana" w:cs="Tahoma"/>
          <w:b/>
          <w:bCs/>
          <w:sz w:val="20"/>
          <w:szCs w:val="20"/>
        </w:rPr>
        <w:t>z</w:t>
      </w:r>
      <w:r w:rsidRPr="00FD01AF">
        <w:rPr>
          <w:rFonts w:ascii="Verdana" w:hAnsi="Verdana" w:cs="Tahoma"/>
          <w:b/>
          <w:bCs/>
          <w:sz w:val="20"/>
          <w:szCs w:val="20"/>
        </w:rPr>
        <w:t xml:space="preserve">godnie z zapisami załącznika nr 6 – projektowane zapisy </w:t>
      </w:r>
      <w:r>
        <w:rPr>
          <w:rFonts w:ascii="Verdana" w:hAnsi="Verdana" w:cs="Tahoma"/>
          <w:b/>
          <w:bCs/>
          <w:sz w:val="20"/>
          <w:szCs w:val="20"/>
        </w:rPr>
        <w:t>umowy w</w:t>
      </w:r>
      <w:r w:rsidRPr="00FD01AF">
        <w:rPr>
          <w:rFonts w:ascii="Verdana" w:hAnsi="Verdana" w:cs="Calibri"/>
          <w:b/>
          <w:bCs/>
          <w:sz w:val="20"/>
          <w:szCs w:val="20"/>
        </w:rPr>
        <w:t xml:space="preserve"> </w:t>
      </w:r>
      <w:r>
        <w:rPr>
          <w:rFonts w:ascii="Verdana" w:hAnsi="Verdana" w:cs="Calibri"/>
          <w:b/>
          <w:bCs/>
          <w:sz w:val="20"/>
          <w:szCs w:val="20"/>
        </w:rPr>
        <w:t>paragrafie 3: ”10.</w:t>
      </w:r>
      <w:r w:rsidRPr="00FD01AF">
        <w:rPr>
          <w:rFonts w:ascii="Verdana" w:hAnsi="Verdana" w:cs="Calibri"/>
          <w:b/>
          <w:bCs/>
          <w:sz w:val="20"/>
          <w:szCs w:val="20"/>
        </w:rPr>
        <w:t xml:space="preserve">Dopuszczalna jest zmiana leku wskazanego w ofercie na lek równoważny o innej nazwie handlowej, spełniający wymogi określone w </w:t>
      </w:r>
      <w:proofErr w:type="spellStart"/>
      <w:r w:rsidRPr="00FD01AF">
        <w:rPr>
          <w:rFonts w:ascii="Verdana" w:hAnsi="Verdana" w:cs="Calibri"/>
          <w:b/>
          <w:bCs/>
          <w:sz w:val="20"/>
          <w:szCs w:val="20"/>
        </w:rPr>
        <w:t>Swz</w:t>
      </w:r>
      <w:proofErr w:type="spellEnd"/>
      <w:r w:rsidRPr="00FD01AF">
        <w:rPr>
          <w:rFonts w:ascii="Verdana" w:hAnsi="Verdana" w:cs="Calibri"/>
          <w:b/>
          <w:bCs/>
          <w:sz w:val="20"/>
          <w:szCs w:val="20"/>
        </w:rPr>
        <w:t xml:space="preserve"> – o cenie jednostkowej nie wyższej niż ofertowa, np. w przypadku:</w:t>
      </w:r>
    </w:p>
    <w:p w:rsidR="00FD01AF" w:rsidRPr="00FD01AF" w:rsidRDefault="00FD01AF" w:rsidP="00FD01AF">
      <w:pPr>
        <w:pStyle w:val="Tekstpodstawowy"/>
        <w:numPr>
          <w:ilvl w:val="0"/>
          <w:numId w:val="15"/>
        </w:numPr>
        <w:ind w:left="0" w:right="-2" w:firstLine="0"/>
        <w:jc w:val="both"/>
        <w:rPr>
          <w:rFonts w:ascii="Verdana" w:hAnsi="Verdana" w:cs="Calibri"/>
          <w:sz w:val="20"/>
        </w:rPr>
      </w:pPr>
      <w:r w:rsidRPr="00FD01AF">
        <w:rPr>
          <w:rFonts w:ascii="Verdana" w:hAnsi="Verdana" w:cs="Calibri"/>
          <w:sz w:val="20"/>
        </w:rPr>
        <w:t>wycofanie produktu z rynku,</w:t>
      </w:r>
      <w:r w:rsidRPr="00FD01AF">
        <w:rPr>
          <w:rFonts w:ascii="Verdana" w:hAnsi="Verdana" w:cs="Calibri"/>
          <w:sz w:val="20"/>
        </w:rPr>
        <w:tab/>
      </w:r>
    </w:p>
    <w:p w:rsidR="00FD01AF" w:rsidRPr="00FD01AF" w:rsidRDefault="00FD01AF" w:rsidP="00FD01AF">
      <w:pPr>
        <w:pStyle w:val="Tekstpodstawowy"/>
        <w:numPr>
          <w:ilvl w:val="0"/>
          <w:numId w:val="15"/>
        </w:numPr>
        <w:ind w:left="0" w:right="-2" w:firstLine="0"/>
        <w:rPr>
          <w:rFonts w:ascii="Verdana" w:hAnsi="Verdana" w:cs="Calibri"/>
          <w:sz w:val="20"/>
        </w:rPr>
      </w:pPr>
      <w:r w:rsidRPr="00FD01AF">
        <w:rPr>
          <w:rFonts w:ascii="Verdana" w:hAnsi="Verdana" w:cs="Calibri"/>
          <w:sz w:val="20"/>
        </w:rPr>
        <w:t>zmiana nazwy produktu,</w:t>
      </w:r>
    </w:p>
    <w:p w:rsidR="00FD01AF" w:rsidRPr="00FD01AF" w:rsidRDefault="00FD01AF" w:rsidP="00FD01AF">
      <w:pPr>
        <w:pStyle w:val="Tekstpodstawowy"/>
        <w:numPr>
          <w:ilvl w:val="0"/>
          <w:numId w:val="15"/>
        </w:numPr>
        <w:ind w:left="0" w:right="-2" w:firstLine="0"/>
        <w:rPr>
          <w:rFonts w:ascii="Verdana" w:hAnsi="Verdana" w:cs="Calibri"/>
          <w:sz w:val="20"/>
        </w:rPr>
      </w:pPr>
      <w:r w:rsidRPr="00FD01AF">
        <w:rPr>
          <w:rFonts w:ascii="Verdana" w:hAnsi="Verdana" w:cs="Calibri"/>
          <w:sz w:val="20"/>
        </w:rPr>
        <w:t>zaprzestania wytwarzania produktu,</w:t>
      </w:r>
    </w:p>
    <w:p w:rsidR="00FD01AF" w:rsidRPr="00FD01AF" w:rsidRDefault="00FD01AF" w:rsidP="00FD01AF">
      <w:pPr>
        <w:pStyle w:val="Tekstpodstawowy"/>
        <w:numPr>
          <w:ilvl w:val="0"/>
          <w:numId w:val="15"/>
        </w:numPr>
        <w:ind w:left="0" w:right="-2" w:firstLine="0"/>
        <w:rPr>
          <w:rFonts w:ascii="Verdana" w:hAnsi="Verdana" w:cs="Calibri"/>
          <w:sz w:val="20"/>
        </w:rPr>
      </w:pPr>
      <w:r w:rsidRPr="00FD01AF">
        <w:rPr>
          <w:rFonts w:ascii="Verdana" w:hAnsi="Verdana" w:cs="Calibri"/>
          <w:sz w:val="20"/>
        </w:rPr>
        <w:t>wstrzymania produktu do obrotu,</w:t>
      </w:r>
    </w:p>
    <w:p w:rsidR="00FD01AF" w:rsidRPr="00FD01AF" w:rsidRDefault="00FD01AF" w:rsidP="00FD01AF">
      <w:pPr>
        <w:pStyle w:val="Tekstpodstawowy"/>
        <w:numPr>
          <w:ilvl w:val="0"/>
          <w:numId w:val="15"/>
        </w:numPr>
        <w:ind w:left="0" w:right="-2" w:firstLine="0"/>
        <w:rPr>
          <w:rFonts w:ascii="Verdana" w:hAnsi="Verdana" w:cs="Calibri"/>
          <w:sz w:val="20"/>
        </w:rPr>
      </w:pPr>
      <w:r w:rsidRPr="00FD01AF">
        <w:rPr>
          <w:rFonts w:ascii="Verdana" w:hAnsi="Verdana" w:cs="Calibri"/>
          <w:sz w:val="20"/>
        </w:rPr>
        <w:t>zmiana producenta,</w:t>
      </w:r>
    </w:p>
    <w:p w:rsidR="00FD01AF" w:rsidRPr="00FD01AF" w:rsidRDefault="00FD01AF" w:rsidP="00FD01AF">
      <w:pPr>
        <w:pStyle w:val="Tekstpodstawowy"/>
        <w:numPr>
          <w:ilvl w:val="0"/>
          <w:numId w:val="15"/>
        </w:numPr>
        <w:ind w:left="0" w:right="-2" w:firstLine="0"/>
        <w:rPr>
          <w:rFonts w:ascii="Verdana" w:hAnsi="Verdana" w:cs="Calibri"/>
          <w:sz w:val="20"/>
        </w:rPr>
      </w:pPr>
      <w:r w:rsidRPr="00FD01AF">
        <w:rPr>
          <w:rFonts w:ascii="Verdana" w:hAnsi="Verdana" w:cs="Calibri"/>
          <w:sz w:val="20"/>
        </w:rPr>
        <w:t>obniżenie ceny</w:t>
      </w:r>
    </w:p>
    <w:p w:rsidR="00FD01AF" w:rsidRPr="00FD01AF" w:rsidRDefault="00FD01AF" w:rsidP="00FD01AF">
      <w:pPr>
        <w:pStyle w:val="Tekstpodstawowy2"/>
        <w:spacing w:after="0" w:line="240" w:lineRule="auto"/>
        <w:ind w:right="-2"/>
        <w:jc w:val="both"/>
        <w:rPr>
          <w:rFonts w:ascii="Verdana" w:hAnsi="Verdana" w:cs="Calibri"/>
          <w:b/>
          <w:bCs/>
          <w:sz w:val="20"/>
          <w:szCs w:val="20"/>
        </w:rPr>
      </w:pPr>
      <w:r w:rsidRPr="00FD01AF">
        <w:rPr>
          <w:rFonts w:ascii="Verdana" w:hAnsi="Verdana" w:cs="Calibri"/>
          <w:b/>
          <w:bCs/>
          <w:sz w:val="20"/>
          <w:szCs w:val="20"/>
        </w:rPr>
        <w:t xml:space="preserve">Zmiany w tym zakresie wymagają zgody obu stron i formy pisemnej pod rygorem nieważności.  </w:t>
      </w:r>
    </w:p>
    <w:p w:rsidR="00FD01AF" w:rsidRPr="00FD01AF" w:rsidRDefault="00FD01AF" w:rsidP="00FD01AF">
      <w:pPr>
        <w:pStyle w:val="Tekstpodstawowy2"/>
        <w:widowControl w:val="0"/>
        <w:autoSpaceDE w:val="0"/>
        <w:autoSpaceDN w:val="0"/>
        <w:adjustRightInd w:val="0"/>
        <w:spacing w:after="0" w:line="240" w:lineRule="auto"/>
        <w:ind w:right="-2"/>
        <w:jc w:val="both"/>
        <w:rPr>
          <w:rFonts w:ascii="Verdana" w:hAnsi="Verdana" w:cs="Calibri"/>
          <w:b/>
          <w:sz w:val="20"/>
          <w:szCs w:val="20"/>
        </w:rPr>
      </w:pPr>
      <w:r>
        <w:rPr>
          <w:rFonts w:ascii="Verdana" w:hAnsi="Verdana" w:cs="Calibri"/>
          <w:b/>
          <w:sz w:val="20"/>
          <w:szCs w:val="20"/>
        </w:rPr>
        <w:t xml:space="preserve">11. </w:t>
      </w:r>
      <w:r w:rsidRPr="00FD01AF">
        <w:rPr>
          <w:rFonts w:ascii="Verdana" w:hAnsi="Verdana" w:cs="Calibri"/>
          <w:b/>
          <w:sz w:val="20"/>
          <w:szCs w:val="20"/>
        </w:rPr>
        <w:t xml:space="preserve">Strony dopuszczają zmianę cen jednostkowych preparatów objętych umową w przypadku zmiany wielkości opakowania wprowadzonej przez producenta z zachowaniem zasady proporcjonalności w stosunku do ceny objętej umową. </w:t>
      </w:r>
    </w:p>
    <w:p w:rsidR="00FD01AF" w:rsidRPr="00FD01AF" w:rsidRDefault="00FD01AF" w:rsidP="00FD01AF">
      <w:pPr>
        <w:pStyle w:val="Tekstpodstawowy2"/>
        <w:widowControl w:val="0"/>
        <w:autoSpaceDE w:val="0"/>
        <w:autoSpaceDN w:val="0"/>
        <w:adjustRightInd w:val="0"/>
        <w:spacing w:after="0" w:line="240" w:lineRule="auto"/>
        <w:ind w:right="-2"/>
        <w:jc w:val="both"/>
        <w:rPr>
          <w:rFonts w:ascii="Verdana" w:hAnsi="Verdana" w:cs="Calibri"/>
          <w:b/>
          <w:sz w:val="20"/>
          <w:szCs w:val="20"/>
        </w:rPr>
      </w:pPr>
      <w:r>
        <w:rPr>
          <w:rFonts w:ascii="Verdana" w:hAnsi="Verdana" w:cs="Calibri"/>
          <w:b/>
          <w:sz w:val="20"/>
          <w:szCs w:val="20"/>
        </w:rPr>
        <w:t>12.</w:t>
      </w:r>
      <w:r w:rsidRPr="00FD01AF">
        <w:rPr>
          <w:rFonts w:ascii="Verdana" w:hAnsi="Verdana" w:cs="Calibri"/>
          <w:b/>
          <w:sz w:val="20"/>
          <w:szCs w:val="20"/>
        </w:rPr>
        <w:t>W przypadku  niedostarczenia zamówionego asortymentu, Wykonawca zobowiązany jest na żądanie Zamawiającego do przesłania pisemnej informacji o braku leku i do zapłacenia różnicy wartości zakupu tego asortymentu przez Zamawiającego u innego Wykonawcy.</w:t>
      </w:r>
      <w:r>
        <w:rPr>
          <w:rFonts w:ascii="Verdana" w:hAnsi="Verdana" w:cs="Calibri"/>
          <w:b/>
          <w:sz w:val="20"/>
          <w:szCs w:val="20"/>
        </w:rPr>
        <w:t>”</w:t>
      </w:r>
    </w:p>
    <w:p w:rsidR="00FD01AF" w:rsidRPr="00E15E93" w:rsidRDefault="00FD01AF" w:rsidP="00FD01AF">
      <w:pPr>
        <w:spacing w:after="0" w:line="240" w:lineRule="auto"/>
        <w:ind w:right="-2"/>
        <w:jc w:val="both"/>
        <w:rPr>
          <w:rFonts w:ascii="Tahoma" w:hAnsi="Tahoma" w:cs="Tahoma"/>
          <w:bCs/>
          <w:sz w:val="20"/>
          <w:szCs w:val="20"/>
        </w:rPr>
      </w:pPr>
    </w:p>
    <w:p w:rsidR="00E15E93" w:rsidRPr="00E15E93" w:rsidRDefault="00E15E93" w:rsidP="00FD01AF">
      <w:pPr>
        <w:spacing w:after="0" w:line="240" w:lineRule="auto"/>
        <w:ind w:right="-2"/>
        <w:jc w:val="both"/>
        <w:rPr>
          <w:rFonts w:ascii="Tahoma" w:hAnsi="Tahoma" w:cs="Tahoma"/>
          <w:bCs/>
          <w:sz w:val="20"/>
          <w:szCs w:val="20"/>
        </w:rPr>
      </w:pPr>
      <w:r w:rsidRPr="00E15E93">
        <w:rPr>
          <w:rFonts w:ascii="Tahoma" w:hAnsi="Tahoma" w:cs="Tahoma"/>
          <w:bCs/>
          <w:sz w:val="20"/>
          <w:szCs w:val="20"/>
        </w:rPr>
        <w:t xml:space="preserve">Pytanie 8 Pakiet 11: Prosimy o dopuszczenie parafiny do histopatologii, będącej mieszaniną stałych węglowodorów nasyconych, temperatura krzepnięcia 56-58 </w:t>
      </w:r>
      <w:proofErr w:type="spellStart"/>
      <w:r w:rsidRPr="00E15E93">
        <w:rPr>
          <w:rFonts w:ascii="Tahoma" w:hAnsi="Tahoma" w:cs="Tahoma"/>
          <w:bCs/>
          <w:sz w:val="20"/>
          <w:szCs w:val="20"/>
        </w:rPr>
        <w:t>st.C</w:t>
      </w:r>
      <w:proofErr w:type="spellEnd"/>
      <w:r w:rsidRPr="00E15E93">
        <w:rPr>
          <w:rFonts w:ascii="Tahoma" w:hAnsi="Tahoma" w:cs="Tahoma"/>
          <w:bCs/>
          <w:sz w:val="20"/>
          <w:szCs w:val="20"/>
        </w:rPr>
        <w:t xml:space="preserve">, temp. wrzenia &gt;300 </w:t>
      </w:r>
      <w:proofErr w:type="spellStart"/>
      <w:r w:rsidRPr="00E15E93">
        <w:rPr>
          <w:rFonts w:ascii="Tahoma" w:hAnsi="Tahoma" w:cs="Tahoma"/>
          <w:bCs/>
          <w:sz w:val="20"/>
          <w:szCs w:val="20"/>
        </w:rPr>
        <w:t>st.C</w:t>
      </w:r>
      <w:proofErr w:type="spellEnd"/>
      <w:r w:rsidRPr="00E15E93">
        <w:rPr>
          <w:rFonts w:ascii="Tahoma" w:hAnsi="Tahoma" w:cs="Tahoma"/>
          <w:bCs/>
          <w:sz w:val="20"/>
          <w:szCs w:val="20"/>
        </w:rPr>
        <w:t xml:space="preserve">., temp. zapłonu &gt;150 </w:t>
      </w:r>
      <w:proofErr w:type="spellStart"/>
      <w:r w:rsidRPr="00E15E93">
        <w:rPr>
          <w:rFonts w:ascii="Tahoma" w:hAnsi="Tahoma" w:cs="Tahoma"/>
          <w:bCs/>
          <w:sz w:val="20"/>
          <w:szCs w:val="20"/>
        </w:rPr>
        <w:t>st.C</w:t>
      </w:r>
      <w:proofErr w:type="spellEnd"/>
      <w:r w:rsidRPr="00E15E93">
        <w:rPr>
          <w:rFonts w:ascii="Tahoma" w:hAnsi="Tahoma" w:cs="Tahoma"/>
          <w:bCs/>
          <w:sz w:val="20"/>
          <w:szCs w:val="20"/>
        </w:rPr>
        <w:t>, gęstość 0,83-0,86g/cm3.</w:t>
      </w:r>
    </w:p>
    <w:p w:rsidR="00E15E93" w:rsidRPr="00E15E93" w:rsidRDefault="00E15E93" w:rsidP="00FD01AF">
      <w:pPr>
        <w:spacing w:after="0" w:line="240" w:lineRule="auto"/>
        <w:jc w:val="both"/>
        <w:rPr>
          <w:rFonts w:ascii="Verdana" w:hAnsi="Verdana"/>
          <w:b/>
          <w:sz w:val="20"/>
          <w:szCs w:val="20"/>
        </w:rPr>
      </w:pPr>
      <w:r w:rsidRPr="00E15E93">
        <w:rPr>
          <w:rFonts w:ascii="Verdana" w:eastAsia="Times New Roman" w:hAnsi="Verdana"/>
          <w:b/>
          <w:bCs/>
          <w:iCs/>
          <w:sz w:val="20"/>
          <w:szCs w:val="20"/>
          <w:lang w:eastAsia="pl-PL"/>
        </w:rPr>
        <w:t xml:space="preserve">Odpowiedź ad 1-8: </w:t>
      </w:r>
      <w:r w:rsidRPr="00E15E93">
        <w:rPr>
          <w:rFonts w:ascii="Verdana" w:hAnsi="Verdana"/>
          <w:b/>
          <w:sz w:val="20"/>
          <w:szCs w:val="20"/>
        </w:rPr>
        <w:t>Zamawiający pozostawia zapisy SWZ i projektowanych postanowień umowy bez zmian.</w:t>
      </w:r>
      <w:r w:rsidR="00FD01AF">
        <w:rPr>
          <w:rFonts w:ascii="Verdana" w:hAnsi="Verdana"/>
          <w:b/>
          <w:sz w:val="20"/>
          <w:szCs w:val="20"/>
        </w:rPr>
        <w:t xml:space="preserve"> </w:t>
      </w:r>
    </w:p>
    <w:p w:rsidR="000755AE" w:rsidRDefault="000755AE" w:rsidP="00FD01AF">
      <w:pPr>
        <w:tabs>
          <w:tab w:val="left" w:pos="495"/>
        </w:tabs>
        <w:spacing w:after="0" w:line="240" w:lineRule="auto"/>
        <w:jc w:val="both"/>
        <w:rPr>
          <w:rFonts w:cs="Calibri"/>
          <w:sz w:val="20"/>
          <w:szCs w:val="20"/>
        </w:rPr>
      </w:pPr>
    </w:p>
    <w:p w:rsidR="00991F8C" w:rsidRPr="00E15E93" w:rsidRDefault="00991F8C" w:rsidP="00991F8C">
      <w:pPr>
        <w:spacing w:after="0" w:line="240" w:lineRule="auto"/>
        <w:jc w:val="both"/>
        <w:rPr>
          <w:rFonts w:ascii="Verdana" w:eastAsia="Times New Roman" w:hAnsi="Verdana"/>
          <w:b/>
          <w:bCs/>
          <w:sz w:val="20"/>
          <w:szCs w:val="20"/>
          <w:lang w:eastAsia="pl-PL"/>
        </w:rPr>
      </w:pPr>
      <w:r w:rsidRPr="00E15E93">
        <w:rPr>
          <w:rFonts w:ascii="Verdana" w:eastAsia="Times New Roman" w:hAnsi="Verdana"/>
          <w:b/>
          <w:bCs/>
          <w:sz w:val="20"/>
          <w:szCs w:val="20"/>
          <w:lang w:eastAsia="pl-PL"/>
        </w:rPr>
        <w:t xml:space="preserve">Zestaw pytań nr </w:t>
      </w:r>
      <w:r>
        <w:rPr>
          <w:rFonts w:ascii="Verdana" w:eastAsia="Times New Roman" w:hAnsi="Verdana"/>
          <w:b/>
          <w:bCs/>
          <w:sz w:val="20"/>
          <w:szCs w:val="20"/>
          <w:lang w:eastAsia="pl-PL"/>
        </w:rPr>
        <w:t>10</w:t>
      </w:r>
      <w:r w:rsidRPr="00E15E93">
        <w:rPr>
          <w:rFonts w:ascii="Verdana" w:eastAsia="Times New Roman" w:hAnsi="Verdana"/>
          <w:b/>
          <w:bCs/>
          <w:sz w:val="20"/>
          <w:szCs w:val="20"/>
          <w:lang w:eastAsia="pl-PL"/>
        </w:rPr>
        <w:t>:</w:t>
      </w:r>
    </w:p>
    <w:p w:rsidR="00991F8C" w:rsidRPr="00991F8C" w:rsidRDefault="00991F8C" w:rsidP="00991F8C">
      <w:pPr>
        <w:autoSpaceDE w:val="0"/>
        <w:autoSpaceDN w:val="0"/>
        <w:adjustRightInd w:val="0"/>
        <w:spacing w:after="0" w:line="240" w:lineRule="auto"/>
        <w:rPr>
          <w:rFonts w:ascii="Verdana" w:eastAsiaTheme="minorHAnsi" w:hAnsi="Verdana" w:cs="Verdana"/>
          <w:color w:val="000000"/>
          <w:sz w:val="20"/>
          <w:szCs w:val="20"/>
        </w:rPr>
      </w:pPr>
      <w:r>
        <w:rPr>
          <w:rFonts w:ascii="Verdana" w:eastAsiaTheme="minorHAnsi" w:hAnsi="Verdana" w:cs="Verdana"/>
          <w:color w:val="000000"/>
          <w:sz w:val="20"/>
          <w:szCs w:val="20"/>
        </w:rPr>
        <w:t>1.</w:t>
      </w:r>
      <w:r w:rsidRPr="00991F8C">
        <w:rPr>
          <w:rFonts w:ascii="Verdana" w:eastAsiaTheme="minorHAnsi" w:hAnsi="Verdana" w:cs="Verdana"/>
          <w:color w:val="000000"/>
          <w:sz w:val="20"/>
          <w:szCs w:val="20"/>
        </w:rPr>
        <w:t xml:space="preserve">W celu zwiększenia konkurencyjności finansowej i możliwości przystąpienia do pakietu nie tylko jednemu producentowi czy Zamawiający dopuści w pakiecie 4 pozycja 1 opakowanie szklane typu fiolka? </w:t>
      </w:r>
    </w:p>
    <w:p w:rsidR="00991F8C" w:rsidRPr="00991F8C" w:rsidRDefault="00991F8C" w:rsidP="00991F8C">
      <w:pPr>
        <w:autoSpaceDE w:val="0"/>
        <w:autoSpaceDN w:val="0"/>
        <w:adjustRightInd w:val="0"/>
        <w:spacing w:after="0" w:line="240" w:lineRule="auto"/>
        <w:rPr>
          <w:rFonts w:ascii="Verdana" w:eastAsiaTheme="minorHAnsi" w:hAnsi="Verdana" w:cs="Verdana"/>
          <w:color w:val="000000"/>
          <w:sz w:val="20"/>
          <w:szCs w:val="20"/>
        </w:rPr>
      </w:pPr>
      <w:r w:rsidRPr="00991F8C">
        <w:rPr>
          <w:rFonts w:ascii="Verdana" w:eastAsiaTheme="minorHAnsi" w:hAnsi="Verdana" w:cs="Verdana"/>
          <w:color w:val="000000"/>
          <w:sz w:val="20"/>
          <w:szCs w:val="20"/>
        </w:rPr>
        <w:t xml:space="preserve">2. Dotyczy § 2 ust. 3 umowy – prosimy o wskazanie konkretnego terminu dostawy. Wykonawca składając ofertę musi skalkulować wszelkie ryzyka mające wpływ na terminowość dostaw. Brak podania minimalnego terminu jest naruszeniem zasady równości stron umowy i może spowodować znaczne podniesienie ceny oferty. </w:t>
      </w:r>
    </w:p>
    <w:p w:rsidR="00991F8C" w:rsidRPr="00991F8C" w:rsidRDefault="00991F8C" w:rsidP="00991F8C">
      <w:pPr>
        <w:autoSpaceDE w:val="0"/>
        <w:autoSpaceDN w:val="0"/>
        <w:adjustRightInd w:val="0"/>
        <w:spacing w:after="0" w:line="240" w:lineRule="auto"/>
        <w:rPr>
          <w:rFonts w:ascii="Verdana" w:eastAsiaTheme="minorHAnsi" w:hAnsi="Verdana" w:cs="Verdana"/>
          <w:color w:val="000000"/>
          <w:sz w:val="20"/>
          <w:szCs w:val="20"/>
        </w:rPr>
      </w:pPr>
      <w:r w:rsidRPr="00991F8C">
        <w:rPr>
          <w:rFonts w:ascii="Verdana" w:eastAsiaTheme="minorHAnsi" w:hAnsi="Verdana" w:cs="Verdana"/>
          <w:color w:val="000000"/>
          <w:sz w:val="20"/>
          <w:szCs w:val="20"/>
        </w:rPr>
        <w:t xml:space="preserve">3. Dotyczy § 2 ust. 6 umowy - Wnosimy o zmianę zapisu umowy, tak aby ilość przedmiotu umowy była zrealizowana minimum na poziomie 50 %. Zamawiający przed ogłoszeniem postępowania ma obowiązek prawidłowo oszacować wartość oraz ilość </w:t>
      </w:r>
      <w:r w:rsidRPr="00991F8C">
        <w:rPr>
          <w:rFonts w:ascii="Verdana" w:eastAsiaTheme="minorHAnsi" w:hAnsi="Verdana" w:cs="Verdana"/>
          <w:color w:val="000000"/>
          <w:sz w:val="20"/>
          <w:szCs w:val="20"/>
        </w:rPr>
        <w:lastRenderedPageBreak/>
        <w:t xml:space="preserve">przedmiotu zamówienia. Skoro Zamawiający zastrzega sobie możliwość wykorzystania przedmiotu umowy na poziomie minimum 30 %, oznacza to że nie dochowano należytej staranności podczas przygotowywania postępowania, a wymagane ilości poszczególnych produktów leczniczych/wyrobów medycznych są mocno zawyżone. </w:t>
      </w:r>
    </w:p>
    <w:p w:rsidR="00991F8C" w:rsidRPr="00991F8C" w:rsidRDefault="00991F8C" w:rsidP="00991F8C">
      <w:pPr>
        <w:autoSpaceDE w:val="0"/>
        <w:autoSpaceDN w:val="0"/>
        <w:adjustRightInd w:val="0"/>
        <w:spacing w:after="0" w:line="240" w:lineRule="auto"/>
        <w:rPr>
          <w:rFonts w:ascii="Verdana" w:eastAsiaTheme="minorHAnsi" w:hAnsi="Verdana" w:cs="Verdana"/>
          <w:color w:val="000000"/>
          <w:sz w:val="20"/>
          <w:szCs w:val="20"/>
        </w:rPr>
      </w:pPr>
      <w:r w:rsidRPr="00991F8C">
        <w:rPr>
          <w:rFonts w:ascii="Verdana" w:eastAsiaTheme="minorHAnsi" w:hAnsi="Verdana" w:cs="Verdana"/>
          <w:color w:val="000000"/>
          <w:sz w:val="20"/>
          <w:szCs w:val="20"/>
        </w:rPr>
        <w:t xml:space="preserve">4. Dotyczy § 2 ust. 10 </w:t>
      </w:r>
      <w:proofErr w:type="spellStart"/>
      <w:r w:rsidRPr="00991F8C">
        <w:rPr>
          <w:rFonts w:ascii="Verdana" w:eastAsiaTheme="minorHAnsi" w:hAnsi="Verdana" w:cs="Verdana"/>
          <w:color w:val="000000"/>
          <w:sz w:val="20"/>
          <w:szCs w:val="20"/>
        </w:rPr>
        <w:t>pkt</w:t>
      </w:r>
      <w:proofErr w:type="spellEnd"/>
      <w:r w:rsidRPr="00991F8C">
        <w:rPr>
          <w:rFonts w:ascii="Verdana" w:eastAsiaTheme="minorHAnsi" w:hAnsi="Verdana" w:cs="Verdana"/>
          <w:color w:val="000000"/>
          <w:sz w:val="20"/>
          <w:szCs w:val="20"/>
        </w:rPr>
        <w:t xml:space="preserve"> 1,2 umowy - czy Zamawiający wydłuży termin do rozpatrzenia reklamacji jakościowej przez Wykonawcę do 10 dni roboczych, natomiast ilościowej – do 3 dni roboczych? Zgłoszona reklamacja wymaga rozpatrzenia z uwzględnieniem i tu np. wyjaśnień firmy kurierskiej dostarczającej leki bądź zbadania jakościowo wadliwego towaru, a następnie (przy uwzględnieniu reklamacji) dostarczenia towaru. Wykonanie tego w krótszym czasie jest niemożliwe. </w:t>
      </w:r>
    </w:p>
    <w:p w:rsidR="00991F8C" w:rsidRPr="00991F8C" w:rsidRDefault="00991F8C" w:rsidP="00991F8C">
      <w:pPr>
        <w:autoSpaceDE w:val="0"/>
        <w:autoSpaceDN w:val="0"/>
        <w:adjustRightInd w:val="0"/>
        <w:spacing w:after="0" w:line="240" w:lineRule="auto"/>
        <w:rPr>
          <w:rFonts w:ascii="Verdana" w:eastAsiaTheme="minorHAnsi" w:hAnsi="Verdana" w:cs="Verdana"/>
          <w:color w:val="000000"/>
          <w:sz w:val="20"/>
          <w:szCs w:val="20"/>
        </w:rPr>
      </w:pPr>
      <w:r w:rsidRPr="00991F8C">
        <w:rPr>
          <w:rFonts w:ascii="Verdana" w:eastAsiaTheme="minorHAnsi" w:hAnsi="Verdana" w:cs="Verdana"/>
          <w:color w:val="000000"/>
          <w:sz w:val="20"/>
          <w:szCs w:val="20"/>
        </w:rPr>
        <w:t xml:space="preserve">5. Dotyczy § 4 ust.5 </w:t>
      </w:r>
      <w:proofErr w:type="spellStart"/>
      <w:r w:rsidRPr="00991F8C">
        <w:rPr>
          <w:rFonts w:ascii="Verdana" w:eastAsiaTheme="minorHAnsi" w:hAnsi="Verdana" w:cs="Verdana"/>
          <w:color w:val="000000"/>
          <w:sz w:val="20"/>
          <w:szCs w:val="20"/>
        </w:rPr>
        <w:t>pkt</w:t>
      </w:r>
      <w:proofErr w:type="spellEnd"/>
      <w:r w:rsidRPr="00991F8C">
        <w:rPr>
          <w:rFonts w:ascii="Verdana" w:eastAsiaTheme="minorHAnsi" w:hAnsi="Verdana" w:cs="Verdana"/>
          <w:color w:val="000000"/>
          <w:sz w:val="20"/>
          <w:szCs w:val="20"/>
        </w:rPr>
        <w:t xml:space="preserve"> 1) umowy – prosimy o usunięcie zapisu dotyczącego rozwiązania umowy ze względu na zwłokę w dostawie większą niż 72 godziny. Zgłoszona reklamacja wymaga rozpatrzenia z uwzględnieniem i tu np. wyjaśnień firmy kurierskiej dostarczającej leki bądź zbadania jakościowo wadliwego towaru, a następnie (przy uwzględnieniu reklamacji) dostarczenia towaru. Wykonanie tego w ciągu 72 godzin nie jest niemożliwe. </w:t>
      </w:r>
    </w:p>
    <w:p w:rsidR="00991F8C" w:rsidRPr="00E15E93" w:rsidRDefault="00991F8C" w:rsidP="00991F8C">
      <w:pPr>
        <w:spacing w:after="0" w:line="240" w:lineRule="auto"/>
        <w:jc w:val="both"/>
        <w:rPr>
          <w:rFonts w:ascii="Verdana" w:hAnsi="Verdana"/>
          <w:b/>
          <w:sz w:val="20"/>
          <w:szCs w:val="20"/>
        </w:rPr>
      </w:pPr>
      <w:r>
        <w:rPr>
          <w:rFonts w:ascii="Verdana" w:eastAsia="Times New Roman" w:hAnsi="Verdana"/>
          <w:b/>
          <w:bCs/>
          <w:iCs/>
          <w:sz w:val="20"/>
          <w:szCs w:val="20"/>
          <w:lang w:eastAsia="pl-PL"/>
        </w:rPr>
        <w:t>Odpowiedź ad 1-5</w:t>
      </w:r>
      <w:r w:rsidRPr="00E15E93">
        <w:rPr>
          <w:rFonts w:ascii="Verdana" w:eastAsia="Times New Roman" w:hAnsi="Verdana"/>
          <w:b/>
          <w:bCs/>
          <w:iCs/>
          <w:sz w:val="20"/>
          <w:szCs w:val="20"/>
          <w:lang w:eastAsia="pl-PL"/>
        </w:rPr>
        <w:t xml:space="preserve">: </w:t>
      </w:r>
      <w:r w:rsidRPr="00E15E93">
        <w:rPr>
          <w:rFonts w:ascii="Verdana" w:hAnsi="Verdana"/>
          <w:b/>
          <w:sz w:val="20"/>
          <w:szCs w:val="20"/>
        </w:rPr>
        <w:t>Zamawiający pozostawia zapisy SWZ i projektowanych postanowień umowy bez zmian.</w:t>
      </w:r>
      <w:r>
        <w:rPr>
          <w:rFonts w:ascii="Verdana" w:hAnsi="Verdana"/>
          <w:b/>
          <w:sz w:val="20"/>
          <w:szCs w:val="20"/>
        </w:rPr>
        <w:t xml:space="preserve"> </w:t>
      </w:r>
    </w:p>
    <w:p w:rsidR="00991F8C" w:rsidRDefault="00991F8C" w:rsidP="00991F8C">
      <w:pPr>
        <w:tabs>
          <w:tab w:val="left" w:pos="495"/>
        </w:tabs>
        <w:spacing w:after="0" w:line="240" w:lineRule="auto"/>
        <w:jc w:val="both"/>
        <w:rPr>
          <w:rFonts w:cs="Calibri"/>
          <w:sz w:val="20"/>
          <w:szCs w:val="20"/>
        </w:rPr>
      </w:pPr>
    </w:p>
    <w:p w:rsidR="00991F8C" w:rsidRDefault="00991F8C" w:rsidP="00FD01AF">
      <w:pPr>
        <w:tabs>
          <w:tab w:val="left" w:pos="495"/>
        </w:tabs>
        <w:spacing w:after="0" w:line="240" w:lineRule="auto"/>
        <w:jc w:val="both"/>
        <w:rPr>
          <w:rFonts w:cs="Calibri"/>
          <w:sz w:val="20"/>
          <w:szCs w:val="20"/>
        </w:rPr>
      </w:pPr>
    </w:p>
    <w:p w:rsidR="00991F8C" w:rsidRDefault="00991F8C" w:rsidP="00FD01AF">
      <w:pPr>
        <w:tabs>
          <w:tab w:val="left" w:pos="495"/>
        </w:tabs>
        <w:spacing w:after="0" w:line="240" w:lineRule="auto"/>
        <w:jc w:val="both"/>
        <w:rPr>
          <w:rFonts w:cs="Calibri"/>
          <w:sz w:val="20"/>
          <w:szCs w:val="20"/>
        </w:rPr>
      </w:pPr>
    </w:p>
    <w:p w:rsidR="00991F8C" w:rsidRPr="00E15E93" w:rsidRDefault="00991F8C" w:rsidP="00FD01AF">
      <w:pPr>
        <w:tabs>
          <w:tab w:val="left" w:pos="495"/>
        </w:tabs>
        <w:spacing w:after="0" w:line="240" w:lineRule="auto"/>
        <w:jc w:val="both"/>
        <w:rPr>
          <w:rFonts w:cs="Calibri"/>
          <w:sz w:val="20"/>
          <w:szCs w:val="20"/>
        </w:rPr>
      </w:pPr>
    </w:p>
    <w:p w:rsidR="00E1782C" w:rsidRPr="00E1782C" w:rsidRDefault="00E1782C" w:rsidP="00FD01AF">
      <w:pPr>
        <w:spacing w:after="0" w:line="240" w:lineRule="auto"/>
        <w:ind w:left="360"/>
        <w:jc w:val="both"/>
        <w:rPr>
          <w:rFonts w:ascii="Verdana" w:eastAsia="Times New Roman" w:hAnsi="Verdana"/>
          <w:bCs/>
          <w:sz w:val="20"/>
          <w:szCs w:val="20"/>
          <w:lang w:eastAsia="pl-PL"/>
        </w:rPr>
      </w:pPr>
      <w:r w:rsidRPr="00E1782C">
        <w:rPr>
          <w:rFonts w:ascii="Verdana" w:eastAsia="Times New Roman" w:hAnsi="Verdana"/>
          <w:bCs/>
          <w:sz w:val="20"/>
          <w:szCs w:val="20"/>
          <w:lang w:eastAsia="pl-PL"/>
        </w:rPr>
        <w:t>Zamawiający publikuje zmodyfikowany załącznik nr 2 pod nazwą:</w:t>
      </w:r>
    </w:p>
    <w:p w:rsidR="00E15E93" w:rsidRPr="00E15E93" w:rsidRDefault="00E1782C" w:rsidP="00E1782C">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w:t>
      </w:r>
      <w:r w:rsidRPr="00E1782C">
        <w:rPr>
          <w:rFonts w:ascii="Verdana" w:eastAsia="Times New Roman" w:hAnsi="Verdana"/>
          <w:b/>
          <w:bCs/>
          <w:sz w:val="20"/>
          <w:szCs w:val="20"/>
          <w:lang w:eastAsia="pl-PL"/>
        </w:rPr>
        <w:t xml:space="preserve">27.03.2023_Zalacznik nr 2 - formularz </w:t>
      </w:r>
      <w:proofErr w:type="spellStart"/>
      <w:r w:rsidRPr="00E1782C">
        <w:rPr>
          <w:rFonts w:ascii="Verdana" w:eastAsia="Times New Roman" w:hAnsi="Verdana"/>
          <w:b/>
          <w:bCs/>
          <w:sz w:val="20"/>
          <w:szCs w:val="20"/>
          <w:lang w:eastAsia="pl-PL"/>
        </w:rPr>
        <w:t>cenowy_pakiet</w:t>
      </w:r>
      <w:proofErr w:type="spellEnd"/>
      <w:r w:rsidRPr="00E1782C">
        <w:rPr>
          <w:rFonts w:ascii="Verdana" w:eastAsia="Times New Roman" w:hAnsi="Verdana"/>
          <w:b/>
          <w:bCs/>
          <w:sz w:val="20"/>
          <w:szCs w:val="20"/>
          <w:lang w:eastAsia="pl-PL"/>
        </w:rPr>
        <w:t xml:space="preserve"> 1-16_ OPZ</w:t>
      </w:r>
      <w:r>
        <w:rPr>
          <w:rFonts w:ascii="Verdana" w:eastAsia="Times New Roman" w:hAnsi="Verdana"/>
          <w:b/>
          <w:bCs/>
          <w:sz w:val="20"/>
          <w:szCs w:val="20"/>
          <w:lang w:eastAsia="pl-PL"/>
        </w:rPr>
        <w:t>”</w:t>
      </w:r>
    </w:p>
    <w:p w:rsidR="00DF346A" w:rsidRPr="00E15E93" w:rsidRDefault="00DF346A" w:rsidP="00FD01AF">
      <w:pPr>
        <w:spacing w:after="0" w:line="240" w:lineRule="auto"/>
        <w:jc w:val="both"/>
        <w:rPr>
          <w:rFonts w:ascii="Verdana" w:eastAsia="Times New Roman" w:hAnsi="Verdana"/>
          <w:sz w:val="20"/>
          <w:szCs w:val="20"/>
          <w:lang w:eastAsia="pl-PL"/>
        </w:rPr>
      </w:pPr>
      <w:r w:rsidRPr="00E15E93">
        <w:rPr>
          <w:rFonts w:ascii="Verdana" w:eastAsia="Times New Roman" w:hAnsi="Verdana"/>
          <w:sz w:val="20"/>
          <w:szCs w:val="20"/>
          <w:lang w:eastAsia="pl-PL"/>
        </w:rPr>
        <w:t>Zgodnie z art.  137 ust 6 ustawy Prawo zamówień publicznych zmianie ulega termin składania i otwarcia ofert oraz termin związania ofertą.</w:t>
      </w:r>
    </w:p>
    <w:p w:rsidR="00DF346A" w:rsidRPr="00E15E93" w:rsidRDefault="00DF346A" w:rsidP="00FD01AF">
      <w:pPr>
        <w:spacing w:after="0" w:line="240" w:lineRule="auto"/>
        <w:jc w:val="both"/>
        <w:rPr>
          <w:rFonts w:ascii="Verdana" w:eastAsia="Times New Roman" w:hAnsi="Verdana"/>
          <w:b/>
          <w:sz w:val="20"/>
          <w:szCs w:val="20"/>
          <w:lang w:eastAsia="pl-PL"/>
        </w:rPr>
      </w:pPr>
      <w:r w:rsidRPr="00E15E93">
        <w:rPr>
          <w:rFonts w:ascii="Verdana" w:eastAsia="Times New Roman" w:hAnsi="Verdana"/>
          <w:b/>
          <w:sz w:val="20"/>
          <w:szCs w:val="20"/>
          <w:lang w:eastAsia="pl-PL"/>
        </w:rPr>
        <w:t>Termin składania i otwarcia ofert to 12.04.2023r.</w:t>
      </w:r>
    </w:p>
    <w:p w:rsidR="00DF346A" w:rsidRPr="00E15E93" w:rsidRDefault="00DF346A" w:rsidP="00FD01AF">
      <w:pPr>
        <w:spacing w:after="0" w:line="240" w:lineRule="auto"/>
        <w:jc w:val="both"/>
        <w:rPr>
          <w:rFonts w:ascii="Verdana" w:eastAsia="Times New Roman" w:hAnsi="Verdana"/>
          <w:sz w:val="20"/>
          <w:szCs w:val="20"/>
          <w:lang w:eastAsia="pl-PL"/>
        </w:rPr>
      </w:pPr>
      <w:r w:rsidRPr="00E15E93">
        <w:rPr>
          <w:rFonts w:ascii="Verdana" w:eastAsia="Times New Roman" w:hAnsi="Verdana"/>
          <w:sz w:val="20"/>
          <w:szCs w:val="20"/>
          <w:lang w:eastAsia="pl-PL"/>
        </w:rPr>
        <w:t>Godziny składania i otwarcia ofert pozostają bez zmian.</w:t>
      </w:r>
    </w:p>
    <w:p w:rsidR="002F32B1" w:rsidRPr="00E15E93" w:rsidRDefault="00DF346A" w:rsidP="00FD01AF">
      <w:pPr>
        <w:spacing w:after="0" w:line="240" w:lineRule="auto"/>
        <w:jc w:val="both"/>
        <w:rPr>
          <w:rFonts w:eastAsia="Times New Roman"/>
          <w:i/>
          <w:iCs/>
          <w:color w:val="000000"/>
          <w:sz w:val="20"/>
          <w:szCs w:val="20"/>
          <w:lang w:eastAsia="pl-PL"/>
        </w:rPr>
      </w:pPr>
      <w:r w:rsidRPr="00E15E93">
        <w:rPr>
          <w:rFonts w:ascii="Verdana" w:hAnsi="Verdana"/>
          <w:b/>
          <w:sz w:val="20"/>
          <w:szCs w:val="20"/>
        </w:rPr>
        <w:t>Termin związania ofertą to 1</w:t>
      </w:r>
      <w:r w:rsidR="00893FD5" w:rsidRPr="00E15E93">
        <w:rPr>
          <w:rFonts w:ascii="Verdana" w:hAnsi="Verdana"/>
          <w:b/>
          <w:sz w:val="20"/>
          <w:szCs w:val="20"/>
        </w:rPr>
        <w:t>0</w:t>
      </w:r>
      <w:r w:rsidRPr="00E15E93">
        <w:rPr>
          <w:rFonts w:ascii="Verdana" w:hAnsi="Verdana"/>
          <w:b/>
          <w:sz w:val="20"/>
          <w:szCs w:val="20"/>
        </w:rPr>
        <w:t>.0</w:t>
      </w:r>
      <w:r w:rsidR="00893FD5" w:rsidRPr="00E15E93">
        <w:rPr>
          <w:rFonts w:ascii="Verdana" w:hAnsi="Verdana"/>
          <w:b/>
          <w:sz w:val="20"/>
          <w:szCs w:val="20"/>
        </w:rPr>
        <w:t>7</w:t>
      </w:r>
      <w:r w:rsidRPr="00E15E93">
        <w:rPr>
          <w:rFonts w:ascii="Verdana" w:hAnsi="Verdana"/>
          <w:b/>
          <w:sz w:val="20"/>
          <w:szCs w:val="20"/>
        </w:rPr>
        <w:t>.2023r.</w:t>
      </w:r>
    </w:p>
    <w:p w:rsidR="00556DBA" w:rsidRPr="00E15E93" w:rsidRDefault="00556DBA" w:rsidP="00FD01AF">
      <w:pPr>
        <w:spacing w:after="0" w:line="240" w:lineRule="auto"/>
        <w:jc w:val="both"/>
        <w:rPr>
          <w:rFonts w:ascii="Verdana" w:hAnsi="Verdana" w:cs="Arial"/>
          <w:i/>
          <w:sz w:val="20"/>
          <w:szCs w:val="20"/>
        </w:rPr>
      </w:pPr>
    </w:p>
    <w:p w:rsidR="00556DBA" w:rsidRPr="00E15E93" w:rsidRDefault="00556DBA" w:rsidP="00FD01AF">
      <w:pPr>
        <w:spacing w:after="0" w:line="240" w:lineRule="auto"/>
        <w:jc w:val="both"/>
        <w:rPr>
          <w:rFonts w:ascii="Verdana" w:hAnsi="Verdana" w:cs="Arial"/>
          <w:i/>
          <w:sz w:val="20"/>
          <w:szCs w:val="20"/>
        </w:rPr>
      </w:pPr>
    </w:p>
    <w:p w:rsidR="00FD01AF" w:rsidRPr="00E15E93" w:rsidRDefault="00FD01AF">
      <w:pPr>
        <w:spacing w:after="0" w:line="240" w:lineRule="auto"/>
        <w:jc w:val="both"/>
        <w:rPr>
          <w:rFonts w:ascii="Verdana" w:hAnsi="Verdana" w:cs="Arial"/>
          <w:i/>
          <w:sz w:val="20"/>
          <w:szCs w:val="20"/>
        </w:rPr>
      </w:pPr>
    </w:p>
    <w:sectPr w:rsidR="00FD01AF" w:rsidRPr="00E15E93" w:rsidSect="00FD01AF">
      <w:headerReference w:type="default" r:id="rId10"/>
      <w:footerReference w:type="default" r:id="rId11"/>
      <w:pgSz w:w="11906" w:h="16838" w:code="9"/>
      <w:pgMar w:top="1985" w:right="1417" w:bottom="2836"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1AF" w:rsidRDefault="00FD01AF" w:rsidP="00C97BF3">
      <w:pPr>
        <w:spacing w:after="0" w:line="240" w:lineRule="auto"/>
      </w:pPr>
      <w:r>
        <w:separator/>
      </w:r>
    </w:p>
  </w:endnote>
  <w:endnote w:type="continuationSeparator" w:id="1">
    <w:p w:rsidR="00FD01AF" w:rsidRDefault="00FD01AF"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Cambri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F" w:rsidRDefault="00B90836" w:rsidP="005A438D">
    <w:pPr>
      <w:pStyle w:val="Stopka"/>
      <w:jc w:val="both"/>
    </w:pPr>
    <w:fldSimple w:instr=" PAGE   \* MERGEFORMAT ">
      <w:r w:rsidR="00991F8C">
        <w:rPr>
          <w:noProof/>
        </w:rPr>
        <w:t>11</w:t>
      </w:r>
    </w:fldSimple>
    <w:r w:rsidR="00FD01AF">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1AF" w:rsidRDefault="00FD01AF" w:rsidP="00C97BF3">
      <w:pPr>
        <w:spacing w:after="0" w:line="240" w:lineRule="auto"/>
      </w:pPr>
      <w:r>
        <w:separator/>
      </w:r>
    </w:p>
  </w:footnote>
  <w:footnote w:type="continuationSeparator" w:id="1">
    <w:p w:rsidR="00FD01AF" w:rsidRDefault="00FD01AF"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F" w:rsidRDefault="00FD01AF">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3DE64DA"/>
    <w:multiLevelType w:val="hybridMultilevel"/>
    <w:tmpl w:val="4DEA6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D3748"/>
    <w:multiLevelType w:val="hybridMultilevel"/>
    <w:tmpl w:val="F21A521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7050D2"/>
    <w:multiLevelType w:val="hybridMultilevel"/>
    <w:tmpl w:val="B9F68180"/>
    <w:lvl w:ilvl="0" w:tplc="0415000F">
      <w:start w:val="1"/>
      <w:numFmt w:val="decimal"/>
      <w:lvlText w:val="%1."/>
      <w:lvlJc w:val="left"/>
      <w:pPr>
        <w:ind w:left="720" w:hanging="360"/>
      </w:pPr>
    </w:lvl>
    <w:lvl w:ilvl="1" w:tplc="04150017">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9404D19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8A91E0E"/>
    <w:multiLevelType w:val="hybridMultilevel"/>
    <w:tmpl w:val="88768C3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
    <w:nsid w:val="5D3C0C4B"/>
    <w:multiLevelType w:val="hybridMultilevel"/>
    <w:tmpl w:val="13F4FDFE"/>
    <w:lvl w:ilvl="0" w:tplc="B3F403F2">
      <w:start w:val="1"/>
      <w:numFmt w:val="decimal"/>
      <w:lvlText w:val="%1."/>
      <w:lvlJc w:val="left"/>
      <w:pPr>
        <w:ind w:left="928" w:hanging="360"/>
      </w:pPr>
      <w:rPr>
        <w:rFonts w:ascii="Times New Roman" w:eastAsia="SimSun" w:hAnsi="Times New Roman"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7"/>
  </w:num>
  <w:num w:numId="7">
    <w:abstractNumId w:val="12"/>
  </w:num>
  <w:num w:numId="8">
    <w:abstractNumId w:val="0"/>
  </w:num>
  <w:num w:numId="9">
    <w:abstractNumId w:val="1"/>
  </w:num>
  <w:num w:numId="10">
    <w:abstractNumId w:val="2"/>
  </w:num>
  <w:num w:numId="11">
    <w:abstractNumId w:val="5"/>
  </w:num>
  <w:num w:numId="12">
    <w:abstractNumId w:val="1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128A4"/>
    <w:rsid w:val="0002796A"/>
    <w:rsid w:val="000508F3"/>
    <w:rsid w:val="000755AE"/>
    <w:rsid w:val="00076E89"/>
    <w:rsid w:val="000C0553"/>
    <w:rsid w:val="000C5A03"/>
    <w:rsid w:val="00116FD9"/>
    <w:rsid w:val="00133801"/>
    <w:rsid w:val="001375CB"/>
    <w:rsid w:val="001C3EBF"/>
    <w:rsid w:val="001E3240"/>
    <w:rsid w:val="0027115B"/>
    <w:rsid w:val="002F32B1"/>
    <w:rsid w:val="00312CE5"/>
    <w:rsid w:val="00315901"/>
    <w:rsid w:val="003D10E6"/>
    <w:rsid w:val="003E2CC5"/>
    <w:rsid w:val="00424EBD"/>
    <w:rsid w:val="004258EE"/>
    <w:rsid w:val="0045089D"/>
    <w:rsid w:val="00494EAA"/>
    <w:rsid w:val="004A7D2D"/>
    <w:rsid w:val="004F5E23"/>
    <w:rsid w:val="005250AE"/>
    <w:rsid w:val="00526A2D"/>
    <w:rsid w:val="005563FD"/>
    <w:rsid w:val="00556DBA"/>
    <w:rsid w:val="00575C80"/>
    <w:rsid w:val="00582D94"/>
    <w:rsid w:val="005A438D"/>
    <w:rsid w:val="005A5062"/>
    <w:rsid w:val="00621343"/>
    <w:rsid w:val="006215D1"/>
    <w:rsid w:val="0063580C"/>
    <w:rsid w:val="006A066D"/>
    <w:rsid w:val="006A58FA"/>
    <w:rsid w:val="006D75DA"/>
    <w:rsid w:val="006E2363"/>
    <w:rsid w:val="0070137E"/>
    <w:rsid w:val="00721A77"/>
    <w:rsid w:val="00722882"/>
    <w:rsid w:val="0072705B"/>
    <w:rsid w:val="00734325"/>
    <w:rsid w:val="00776942"/>
    <w:rsid w:val="0079028A"/>
    <w:rsid w:val="007B311E"/>
    <w:rsid w:val="007F1E09"/>
    <w:rsid w:val="007F5966"/>
    <w:rsid w:val="008350B0"/>
    <w:rsid w:val="00893FD5"/>
    <w:rsid w:val="008A4CD0"/>
    <w:rsid w:val="009110CB"/>
    <w:rsid w:val="00917529"/>
    <w:rsid w:val="00991F8C"/>
    <w:rsid w:val="009A7F6A"/>
    <w:rsid w:val="009D3510"/>
    <w:rsid w:val="00A16FF8"/>
    <w:rsid w:val="00A62BE4"/>
    <w:rsid w:val="00A801E0"/>
    <w:rsid w:val="00AA0990"/>
    <w:rsid w:val="00AB5738"/>
    <w:rsid w:val="00AD0875"/>
    <w:rsid w:val="00B059F8"/>
    <w:rsid w:val="00B06F2B"/>
    <w:rsid w:val="00B128A4"/>
    <w:rsid w:val="00B22FDD"/>
    <w:rsid w:val="00B32DEE"/>
    <w:rsid w:val="00B50E80"/>
    <w:rsid w:val="00B75680"/>
    <w:rsid w:val="00B767B2"/>
    <w:rsid w:val="00B90836"/>
    <w:rsid w:val="00BC6B76"/>
    <w:rsid w:val="00BE1457"/>
    <w:rsid w:val="00BE2AB9"/>
    <w:rsid w:val="00BE2F4E"/>
    <w:rsid w:val="00C12D92"/>
    <w:rsid w:val="00C2637C"/>
    <w:rsid w:val="00C34C3F"/>
    <w:rsid w:val="00C94DBE"/>
    <w:rsid w:val="00C97BF3"/>
    <w:rsid w:val="00CE0D73"/>
    <w:rsid w:val="00DF346A"/>
    <w:rsid w:val="00DF6317"/>
    <w:rsid w:val="00DF6EFF"/>
    <w:rsid w:val="00E15E93"/>
    <w:rsid w:val="00E17236"/>
    <w:rsid w:val="00E1782C"/>
    <w:rsid w:val="00E70F36"/>
    <w:rsid w:val="00E720A8"/>
    <w:rsid w:val="00E87140"/>
    <w:rsid w:val="00E97875"/>
    <w:rsid w:val="00EC0213"/>
    <w:rsid w:val="00EE34A7"/>
    <w:rsid w:val="00F02CA8"/>
    <w:rsid w:val="00F61B49"/>
    <w:rsid w:val="00F94FC9"/>
    <w:rsid w:val="00FD01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E93"/>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paragraph" w:styleId="Tekstpodstawowy">
    <w:name w:val="Body Text"/>
    <w:basedOn w:val="Normalny"/>
    <w:link w:val="TekstpodstawowyZnak"/>
    <w:unhideWhenUsed/>
    <w:rsid w:val="00C2637C"/>
    <w:pPr>
      <w:spacing w:after="0" w:line="240" w:lineRule="auto"/>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C2637C"/>
    <w:rPr>
      <w:rFonts w:ascii="Times New Roman" w:eastAsia="Times New Roman" w:hAnsi="Times New Roman" w:cs="Times New Roman"/>
      <w:b/>
      <w:sz w:val="24"/>
      <w:szCs w:val="20"/>
      <w:lang w:eastAsia="pl-PL"/>
    </w:rPr>
  </w:style>
  <w:style w:type="character" w:styleId="Hipercze">
    <w:name w:val="Hyperlink"/>
    <w:rsid w:val="0045089D"/>
    <w:rPr>
      <w:rFonts w:cs="Times New Roman"/>
      <w:color w:val="FF0000"/>
      <w:u w:val="single" w:color="FF0000"/>
    </w:rPr>
  </w:style>
  <w:style w:type="character" w:customStyle="1" w:styleId="Typewriter">
    <w:name w:val="Typewriter"/>
    <w:rsid w:val="0045089D"/>
    <w:rPr>
      <w:rFonts w:ascii="Courier New" w:hAnsi="Courier New" w:cs="Courier New" w:hint="default"/>
      <w:sz w:val="20"/>
    </w:rPr>
  </w:style>
  <w:style w:type="character" w:customStyle="1" w:styleId="markedcontent">
    <w:name w:val="markedcontent"/>
    <w:basedOn w:val="Domylnaczcionkaakapitu"/>
    <w:rsid w:val="0045089D"/>
  </w:style>
  <w:style w:type="paragraph" w:styleId="Tekstpodstawowywcity3">
    <w:name w:val="Body Text Indent 3"/>
    <w:basedOn w:val="Normalny"/>
    <w:link w:val="Tekstpodstawowywcity3Znak"/>
    <w:uiPriority w:val="99"/>
    <w:semiHidden/>
    <w:unhideWhenUsed/>
    <w:rsid w:val="00E15E9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15E93"/>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FD01AF"/>
    <w:pPr>
      <w:spacing w:after="120" w:line="480" w:lineRule="auto"/>
    </w:pPr>
  </w:style>
  <w:style w:type="character" w:customStyle="1" w:styleId="Tekstpodstawowy2Znak">
    <w:name w:val="Tekst podstawowy 2 Znak"/>
    <w:basedOn w:val="Domylnaczcionkaakapitu"/>
    <w:link w:val="Tekstpodstawowy2"/>
    <w:uiPriority w:val="99"/>
    <w:semiHidden/>
    <w:rsid w:val="00FD01A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884723">
      <w:bodyDiv w:val="1"/>
      <w:marLeft w:val="0"/>
      <w:marRight w:val="0"/>
      <w:marTop w:val="0"/>
      <w:marBottom w:val="0"/>
      <w:divBdr>
        <w:top w:val="none" w:sz="0" w:space="0" w:color="auto"/>
        <w:left w:val="none" w:sz="0" w:space="0" w:color="auto"/>
        <w:bottom w:val="none" w:sz="0" w:space="0" w:color="auto"/>
        <w:right w:val="none" w:sz="0" w:space="0" w:color="auto"/>
      </w:divBdr>
    </w:div>
    <w:div w:id="50034603">
      <w:bodyDiv w:val="1"/>
      <w:marLeft w:val="0"/>
      <w:marRight w:val="0"/>
      <w:marTop w:val="0"/>
      <w:marBottom w:val="0"/>
      <w:divBdr>
        <w:top w:val="none" w:sz="0" w:space="0" w:color="auto"/>
        <w:left w:val="none" w:sz="0" w:space="0" w:color="auto"/>
        <w:bottom w:val="none" w:sz="0" w:space="0" w:color="auto"/>
        <w:right w:val="none" w:sz="0" w:space="0" w:color="auto"/>
      </w:divBdr>
    </w:div>
    <w:div w:id="87819712">
      <w:bodyDiv w:val="1"/>
      <w:marLeft w:val="0"/>
      <w:marRight w:val="0"/>
      <w:marTop w:val="0"/>
      <w:marBottom w:val="0"/>
      <w:divBdr>
        <w:top w:val="none" w:sz="0" w:space="0" w:color="auto"/>
        <w:left w:val="none" w:sz="0" w:space="0" w:color="auto"/>
        <w:bottom w:val="none" w:sz="0" w:space="0" w:color="auto"/>
        <w:right w:val="none" w:sz="0" w:space="0" w:color="auto"/>
      </w:divBdr>
    </w:div>
    <w:div w:id="132528238">
      <w:bodyDiv w:val="1"/>
      <w:marLeft w:val="0"/>
      <w:marRight w:val="0"/>
      <w:marTop w:val="0"/>
      <w:marBottom w:val="0"/>
      <w:divBdr>
        <w:top w:val="none" w:sz="0" w:space="0" w:color="auto"/>
        <w:left w:val="none" w:sz="0" w:space="0" w:color="auto"/>
        <w:bottom w:val="none" w:sz="0" w:space="0" w:color="auto"/>
        <w:right w:val="none" w:sz="0" w:space="0" w:color="auto"/>
      </w:divBdr>
    </w:div>
    <w:div w:id="162823207">
      <w:bodyDiv w:val="1"/>
      <w:marLeft w:val="0"/>
      <w:marRight w:val="0"/>
      <w:marTop w:val="0"/>
      <w:marBottom w:val="0"/>
      <w:divBdr>
        <w:top w:val="none" w:sz="0" w:space="0" w:color="auto"/>
        <w:left w:val="none" w:sz="0" w:space="0" w:color="auto"/>
        <w:bottom w:val="none" w:sz="0" w:space="0" w:color="auto"/>
        <w:right w:val="none" w:sz="0" w:space="0" w:color="auto"/>
      </w:divBdr>
    </w:div>
    <w:div w:id="177501818">
      <w:bodyDiv w:val="1"/>
      <w:marLeft w:val="0"/>
      <w:marRight w:val="0"/>
      <w:marTop w:val="0"/>
      <w:marBottom w:val="0"/>
      <w:divBdr>
        <w:top w:val="none" w:sz="0" w:space="0" w:color="auto"/>
        <w:left w:val="none" w:sz="0" w:space="0" w:color="auto"/>
        <w:bottom w:val="none" w:sz="0" w:space="0" w:color="auto"/>
        <w:right w:val="none" w:sz="0" w:space="0" w:color="auto"/>
      </w:divBdr>
    </w:div>
    <w:div w:id="238562951">
      <w:bodyDiv w:val="1"/>
      <w:marLeft w:val="0"/>
      <w:marRight w:val="0"/>
      <w:marTop w:val="0"/>
      <w:marBottom w:val="0"/>
      <w:divBdr>
        <w:top w:val="none" w:sz="0" w:space="0" w:color="auto"/>
        <w:left w:val="none" w:sz="0" w:space="0" w:color="auto"/>
        <w:bottom w:val="none" w:sz="0" w:space="0" w:color="auto"/>
        <w:right w:val="none" w:sz="0" w:space="0" w:color="auto"/>
      </w:divBdr>
    </w:div>
    <w:div w:id="273681467">
      <w:bodyDiv w:val="1"/>
      <w:marLeft w:val="0"/>
      <w:marRight w:val="0"/>
      <w:marTop w:val="0"/>
      <w:marBottom w:val="0"/>
      <w:divBdr>
        <w:top w:val="none" w:sz="0" w:space="0" w:color="auto"/>
        <w:left w:val="none" w:sz="0" w:space="0" w:color="auto"/>
        <w:bottom w:val="none" w:sz="0" w:space="0" w:color="auto"/>
        <w:right w:val="none" w:sz="0" w:space="0" w:color="auto"/>
      </w:divBdr>
    </w:div>
    <w:div w:id="341324829">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867378459">
      <w:bodyDiv w:val="1"/>
      <w:marLeft w:val="0"/>
      <w:marRight w:val="0"/>
      <w:marTop w:val="0"/>
      <w:marBottom w:val="0"/>
      <w:divBdr>
        <w:top w:val="none" w:sz="0" w:space="0" w:color="auto"/>
        <w:left w:val="none" w:sz="0" w:space="0" w:color="auto"/>
        <w:bottom w:val="none" w:sz="0" w:space="0" w:color="auto"/>
        <w:right w:val="none" w:sz="0" w:space="0" w:color="auto"/>
      </w:divBdr>
    </w:div>
    <w:div w:id="883492943">
      <w:bodyDiv w:val="1"/>
      <w:marLeft w:val="0"/>
      <w:marRight w:val="0"/>
      <w:marTop w:val="0"/>
      <w:marBottom w:val="0"/>
      <w:divBdr>
        <w:top w:val="none" w:sz="0" w:space="0" w:color="auto"/>
        <w:left w:val="none" w:sz="0" w:space="0" w:color="auto"/>
        <w:bottom w:val="none" w:sz="0" w:space="0" w:color="auto"/>
        <w:right w:val="none" w:sz="0" w:space="0" w:color="auto"/>
      </w:divBdr>
    </w:div>
    <w:div w:id="906040790">
      <w:bodyDiv w:val="1"/>
      <w:marLeft w:val="0"/>
      <w:marRight w:val="0"/>
      <w:marTop w:val="0"/>
      <w:marBottom w:val="0"/>
      <w:divBdr>
        <w:top w:val="none" w:sz="0" w:space="0" w:color="auto"/>
        <w:left w:val="none" w:sz="0" w:space="0" w:color="auto"/>
        <w:bottom w:val="none" w:sz="0" w:space="0" w:color="auto"/>
        <w:right w:val="none" w:sz="0" w:space="0" w:color="auto"/>
      </w:divBdr>
    </w:div>
    <w:div w:id="999116297">
      <w:bodyDiv w:val="1"/>
      <w:marLeft w:val="0"/>
      <w:marRight w:val="0"/>
      <w:marTop w:val="0"/>
      <w:marBottom w:val="0"/>
      <w:divBdr>
        <w:top w:val="none" w:sz="0" w:space="0" w:color="auto"/>
        <w:left w:val="none" w:sz="0" w:space="0" w:color="auto"/>
        <w:bottom w:val="none" w:sz="0" w:space="0" w:color="auto"/>
        <w:right w:val="none" w:sz="0" w:space="0" w:color="auto"/>
      </w:divBdr>
    </w:div>
    <w:div w:id="1011639028">
      <w:bodyDiv w:val="1"/>
      <w:marLeft w:val="0"/>
      <w:marRight w:val="0"/>
      <w:marTop w:val="0"/>
      <w:marBottom w:val="0"/>
      <w:divBdr>
        <w:top w:val="none" w:sz="0" w:space="0" w:color="auto"/>
        <w:left w:val="none" w:sz="0" w:space="0" w:color="auto"/>
        <w:bottom w:val="none" w:sz="0" w:space="0" w:color="auto"/>
        <w:right w:val="none" w:sz="0" w:space="0" w:color="auto"/>
      </w:divBdr>
    </w:div>
    <w:div w:id="1119683962">
      <w:bodyDiv w:val="1"/>
      <w:marLeft w:val="0"/>
      <w:marRight w:val="0"/>
      <w:marTop w:val="0"/>
      <w:marBottom w:val="0"/>
      <w:divBdr>
        <w:top w:val="none" w:sz="0" w:space="0" w:color="auto"/>
        <w:left w:val="none" w:sz="0" w:space="0" w:color="auto"/>
        <w:bottom w:val="none" w:sz="0" w:space="0" w:color="auto"/>
        <w:right w:val="none" w:sz="0" w:space="0" w:color="auto"/>
      </w:divBdr>
    </w:div>
    <w:div w:id="1189679312">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322006990">
      <w:bodyDiv w:val="1"/>
      <w:marLeft w:val="0"/>
      <w:marRight w:val="0"/>
      <w:marTop w:val="0"/>
      <w:marBottom w:val="0"/>
      <w:divBdr>
        <w:top w:val="none" w:sz="0" w:space="0" w:color="auto"/>
        <w:left w:val="none" w:sz="0" w:space="0" w:color="auto"/>
        <w:bottom w:val="none" w:sz="0" w:space="0" w:color="auto"/>
        <w:right w:val="none" w:sz="0" w:space="0" w:color="auto"/>
      </w:divBdr>
    </w:div>
    <w:div w:id="1354647217">
      <w:bodyDiv w:val="1"/>
      <w:marLeft w:val="0"/>
      <w:marRight w:val="0"/>
      <w:marTop w:val="0"/>
      <w:marBottom w:val="0"/>
      <w:divBdr>
        <w:top w:val="none" w:sz="0" w:space="0" w:color="auto"/>
        <w:left w:val="none" w:sz="0" w:space="0" w:color="auto"/>
        <w:bottom w:val="none" w:sz="0" w:space="0" w:color="auto"/>
        <w:right w:val="none" w:sz="0" w:space="0" w:color="auto"/>
      </w:divBdr>
    </w:div>
    <w:div w:id="1587225929">
      <w:bodyDiv w:val="1"/>
      <w:marLeft w:val="0"/>
      <w:marRight w:val="0"/>
      <w:marTop w:val="0"/>
      <w:marBottom w:val="0"/>
      <w:divBdr>
        <w:top w:val="none" w:sz="0" w:space="0" w:color="auto"/>
        <w:left w:val="none" w:sz="0" w:space="0" w:color="auto"/>
        <w:bottom w:val="none" w:sz="0" w:space="0" w:color="auto"/>
        <w:right w:val="none" w:sz="0" w:space="0" w:color="auto"/>
      </w:divBdr>
    </w:div>
    <w:div w:id="1667780195">
      <w:bodyDiv w:val="1"/>
      <w:marLeft w:val="0"/>
      <w:marRight w:val="0"/>
      <w:marTop w:val="0"/>
      <w:marBottom w:val="0"/>
      <w:divBdr>
        <w:top w:val="none" w:sz="0" w:space="0" w:color="auto"/>
        <w:left w:val="none" w:sz="0" w:space="0" w:color="auto"/>
        <w:bottom w:val="none" w:sz="0" w:space="0" w:color="auto"/>
        <w:right w:val="none" w:sz="0" w:space="0" w:color="auto"/>
      </w:divBdr>
    </w:div>
    <w:div w:id="1676180354">
      <w:bodyDiv w:val="1"/>
      <w:marLeft w:val="0"/>
      <w:marRight w:val="0"/>
      <w:marTop w:val="0"/>
      <w:marBottom w:val="0"/>
      <w:divBdr>
        <w:top w:val="none" w:sz="0" w:space="0" w:color="auto"/>
        <w:left w:val="none" w:sz="0" w:space="0" w:color="auto"/>
        <w:bottom w:val="none" w:sz="0" w:space="0" w:color="auto"/>
        <w:right w:val="none" w:sz="0" w:space="0" w:color="auto"/>
      </w:divBdr>
    </w:div>
    <w:div w:id="1727992850">
      <w:bodyDiv w:val="1"/>
      <w:marLeft w:val="0"/>
      <w:marRight w:val="0"/>
      <w:marTop w:val="0"/>
      <w:marBottom w:val="0"/>
      <w:divBdr>
        <w:top w:val="none" w:sz="0" w:space="0" w:color="auto"/>
        <w:left w:val="none" w:sz="0" w:space="0" w:color="auto"/>
        <w:bottom w:val="none" w:sz="0" w:space="0" w:color="auto"/>
        <w:right w:val="none" w:sz="0" w:space="0" w:color="auto"/>
      </w:divBdr>
    </w:div>
    <w:div w:id="1731226439">
      <w:bodyDiv w:val="1"/>
      <w:marLeft w:val="0"/>
      <w:marRight w:val="0"/>
      <w:marTop w:val="0"/>
      <w:marBottom w:val="0"/>
      <w:divBdr>
        <w:top w:val="none" w:sz="0" w:space="0" w:color="auto"/>
        <w:left w:val="none" w:sz="0" w:space="0" w:color="auto"/>
        <w:bottom w:val="none" w:sz="0" w:space="0" w:color="auto"/>
        <w:right w:val="none" w:sz="0" w:space="0" w:color="auto"/>
      </w:divBdr>
    </w:div>
    <w:div w:id="1768192570">
      <w:bodyDiv w:val="1"/>
      <w:marLeft w:val="0"/>
      <w:marRight w:val="0"/>
      <w:marTop w:val="0"/>
      <w:marBottom w:val="0"/>
      <w:divBdr>
        <w:top w:val="none" w:sz="0" w:space="0" w:color="auto"/>
        <w:left w:val="none" w:sz="0" w:space="0" w:color="auto"/>
        <w:bottom w:val="none" w:sz="0" w:space="0" w:color="auto"/>
        <w:right w:val="none" w:sz="0" w:space="0" w:color="auto"/>
      </w:divBdr>
    </w:div>
    <w:div w:id="1783919104">
      <w:bodyDiv w:val="1"/>
      <w:marLeft w:val="0"/>
      <w:marRight w:val="0"/>
      <w:marTop w:val="0"/>
      <w:marBottom w:val="0"/>
      <w:divBdr>
        <w:top w:val="none" w:sz="0" w:space="0" w:color="auto"/>
        <w:left w:val="none" w:sz="0" w:space="0" w:color="auto"/>
        <w:bottom w:val="none" w:sz="0" w:space="0" w:color="auto"/>
        <w:right w:val="none" w:sz="0" w:space="0" w:color="auto"/>
      </w:divBdr>
    </w:div>
    <w:div w:id="1800537835">
      <w:bodyDiv w:val="1"/>
      <w:marLeft w:val="0"/>
      <w:marRight w:val="0"/>
      <w:marTop w:val="0"/>
      <w:marBottom w:val="0"/>
      <w:divBdr>
        <w:top w:val="none" w:sz="0" w:space="0" w:color="auto"/>
        <w:left w:val="none" w:sz="0" w:space="0" w:color="auto"/>
        <w:bottom w:val="none" w:sz="0" w:space="0" w:color="auto"/>
        <w:right w:val="none" w:sz="0" w:space="0" w:color="auto"/>
      </w:divBdr>
    </w:div>
    <w:div w:id="1804807837">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20970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znan@wcp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faktura.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2D34-7CDA-4FF5-AAD6-02C485CF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4762</Words>
  <Characters>28578</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asewastynowicz</cp:lastModifiedBy>
  <cp:revision>48</cp:revision>
  <cp:lastPrinted>2023-02-27T10:38:00Z</cp:lastPrinted>
  <dcterms:created xsi:type="dcterms:W3CDTF">2023-02-27T08:39:00Z</dcterms:created>
  <dcterms:modified xsi:type="dcterms:W3CDTF">2023-03-27T09:00:00Z</dcterms:modified>
</cp:coreProperties>
</file>