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 w:cs="Times New Roman"/>
          <w:sz w:val="20"/>
          <w:szCs w:val="20"/>
        </w:rPr>
      </w:pPr>
      <w:r w:rsidRPr="005C274C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5C274C" w:rsidRDefault="00B31E02" w:rsidP="005C274C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  <w:r w:rsidRPr="005C274C">
        <w:rPr>
          <w:rFonts w:ascii="Verdana" w:hAnsi="Verdana" w:cs="Times New Roman"/>
          <w:b w:val="0"/>
          <w:sz w:val="20"/>
          <w:szCs w:val="20"/>
        </w:rPr>
        <w:t>Przetarg</w:t>
      </w:r>
      <w:r w:rsidR="00511C7C" w:rsidRPr="005C274C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5C274C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</w:t>
      </w:r>
      <w:proofErr w:type="spellStart"/>
      <w:r w:rsidR="00333AAB" w:rsidRPr="005C274C">
        <w:rPr>
          <w:rFonts w:ascii="Verdana" w:hAnsi="Verdana" w:cs="Times New Roman"/>
          <w:b w:val="0"/>
          <w:sz w:val="20"/>
          <w:szCs w:val="20"/>
        </w:rPr>
        <w:t>pkt</w:t>
      </w:r>
      <w:proofErr w:type="spellEnd"/>
      <w:r w:rsidR="00333AAB" w:rsidRPr="005C274C">
        <w:rPr>
          <w:rFonts w:ascii="Verdana" w:hAnsi="Verdana" w:cs="Times New Roman"/>
          <w:b w:val="0"/>
          <w:sz w:val="20"/>
          <w:szCs w:val="20"/>
        </w:rPr>
        <w:t xml:space="preserve"> 1 ustawy PZP </w:t>
      </w:r>
      <w:r w:rsidRPr="005C274C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5C274C">
        <w:rPr>
          <w:rFonts w:ascii="Verdana" w:hAnsi="Verdana" w:cs="Times New Roman"/>
          <w:b w:val="0"/>
          <w:sz w:val="20"/>
          <w:szCs w:val="20"/>
        </w:rPr>
        <w:t>mniejszej niż</w:t>
      </w:r>
      <w:r w:rsidRPr="005C274C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5C274C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5C274C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5C274C" w:rsidRDefault="00B31E02" w:rsidP="005C274C">
      <w:pPr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spacing w:line="276" w:lineRule="auto"/>
        <w:rPr>
          <w:rFonts w:ascii="Verdana" w:hAnsi="Verdana"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964444" w:rsidRPr="005C274C" w:rsidRDefault="00EB50E4" w:rsidP="005C274C">
      <w:pPr>
        <w:spacing w:line="276" w:lineRule="auto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Do</w:t>
      </w:r>
      <w:r w:rsidR="00491F1A">
        <w:rPr>
          <w:rFonts w:ascii="Verdana" w:hAnsi="Verdana"/>
          <w:b/>
          <w:sz w:val="20"/>
          <w:szCs w:val="20"/>
        </w:rPr>
        <w:t xml:space="preserve">stawa leku </w:t>
      </w:r>
      <w:proofErr w:type="spellStart"/>
      <w:r w:rsidR="00491F1A">
        <w:rPr>
          <w:rFonts w:ascii="Verdana" w:hAnsi="Verdana"/>
          <w:b/>
          <w:sz w:val="20"/>
          <w:szCs w:val="20"/>
        </w:rPr>
        <w:t>Nivolumab</w:t>
      </w:r>
      <w:proofErr w:type="spellEnd"/>
      <w:r>
        <w:rPr>
          <w:rFonts w:ascii="Verdana" w:hAnsi="Verdana"/>
          <w:b/>
          <w:sz w:val="20"/>
          <w:szCs w:val="20"/>
        </w:rPr>
        <w:t>.</w:t>
      </w:r>
    </w:p>
    <w:p w:rsidR="008148A3" w:rsidRPr="005C274C" w:rsidRDefault="008148A3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8148A3" w:rsidRPr="005C274C" w:rsidRDefault="008148A3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2A01AB">
      <w:pPr>
        <w:keepLines/>
        <w:spacing w:line="276" w:lineRule="auto"/>
        <w:rPr>
          <w:rFonts w:ascii="Verdana" w:hAnsi="Verdana"/>
          <w:b/>
          <w:sz w:val="20"/>
          <w:szCs w:val="20"/>
        </w:rPr>
      </w:pPr>
    </w:p>
    <w:p w:rsidR="002A01AB" w:rsidRDefault="002A01AB" w:rsidP="002A01AB">
      <w:pPr>
        <w:keepLines/>
        <w:spacing w:line="276" w:lineRule="auto"/>
        <w:rPr>
          <w:rFonts w:ascii="Verdana" w:hAnsi="Verdana"/>
          <w:b/>
          <w:sz w:val="20"/>
          <w:szCs w:val="20"/>
        </w:rPr>
      </w:pPr>
    </w:p>
    <w:p w:rsidR="002A01AB" w:rsidRPr="005C274C" w:rsidRDefault="002A01AB" w:rsidP="002A01AB">
      <w:pPr>
        <w:keepLines/>
        <w:spacing w:line="276" w:lineRule="auto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63CC" w:rsidRPr="005C274C" w:rsidRDefault="002038CF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5C274C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  <w:r w:rsidR="00832E16" w:rsidRPr="005C274C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5C274C" w:rsidRDefault="005C274C" w:rsidP="005C274C">
      <w:pPr>
        <w:widowControl/>
        <w:suppressAutoHyphens w:val="0"/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:rsidR="002725E6" w:rsidRPr="005C274C" w:rsidRDefault="002725E6" w:rsidP="005C274C">
      <w:pPr>
        <w:widowControl/>
        <w:numPr>
          <w:ilvl w:val="0"/>
          <w:numId w:val="11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5C274C" w:rsidRDefault="00717274" w:rsidP="005C274C">
      <w:pPr>
        <w:widowControl/>
        <w:tabs>
          <w:tab w:val="left" w:pos="567"/>
        </w:tabs>
        <w:suppressAutoHyphens w:val="0"/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5C274C" w:rsidRDefault="00717274" w:rsidP="005C274C">
      <w:pPr>
        <w:widowControl/>
        <w:tabs>
          <w:tab w:val="left" w:pos="567"/>
        </w:tabs>
        <w:suppressAutoHyphens w:val="0"/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5C274C" w:rsidRDefault="00717274" w:rsidP="005C274C">
      <w:pPr>
        <w:widowControl/>
        <w:tabs>
          <w:tab w:val="left" w:pos="567"/>
        </w:tabs>
        <w:suppressAutoHyphens w:val="0"/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NIP - 781-16-18-973 Regon - 631250369</w:t>
      </w:r>
    </w:p>
    <w:p w:rsidR="00717274" w:rsidRPr="005C274C" w:rsidRDefault="002725E6" w:rsidP="005C274C">
      <w:pPr>
        <w:widowControl/>
        <w:numPr>
          <w:ilvl w:val="0"/>
          <w:numId w:val="11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Numer telefonu:</w:t>
      </w:r>
      <w:r w:rsidR="00733F7F" w:rsidRPr="005C274C">
        <w:rPr>
          <w:rFonts w:ascii="Verdana" w:hAnsi="Verdana"/>
          <w:b/>
          <w:sz w:val="20"/>
          <w:szCs w:val="20"/>
        </w:rPr>
        <w:t xml:space="preserve"> </w:t>
      </w:r>
      <w:r w:rsidR="00717274" w:rsidRPr="005C274C">
        <w:rPr>
          <w:rFonts w:ascii="Verdana" w:hAnsi="Verdana"/>
          <w:bCs/>
          <w:sz w:val="20"/>
          <w:szCs w:val="20"/>
        </w:rPr>
        <w:t xml:space="preserve">061 66 54 </w:t>
      </w:r>
      <w:r w:rsidR="003322BB" w:rsidRPr="005C274C">
        <w:rPr>
          <w:rFonts w:ascii="Verdana" w:hAnsi="Verdana"/>
          <w:bCs/>
          <w:sz w:val="20"/>
          <w:szCs w:val="20"/>
        </w:rPr>
        <w:t>336</w:t>
      </w:r>
    </w:p>
    <w:p w:rsidR="002725E6" w:rsidRPr="005C274C" w:rsidRDefault="002725E6" w:rsidP="005C274C">
      <w:pPr>
        <w:widowControl/>
        <w:numPr>
          <w:ilvl w:val="0"/>
          <w:numId w:val="11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Adres poczty elektronicznej:</w:t>
      </w:r>
      <w:r w:rsidR="00733F7F" w:rsidRPr="005C274C">
        <w:rPr>
          <w:rFonts w:ascii="Verdana" w:hAnsi="Verdana"/>
          <w:b/>
          <w:sz w:val="20"/>
          <w:szCs w:val="20"/>
        </w:rPr>
        <w:t xml:space="preserve"> </w:t>
      </w:r>
      <w:r w:rsidR="00B335FA" w:rsidRPr="005C274C">
        <w:rPr>
          <w:rFonts w:ascii="Verdana" w:hAnsi="Verdana"/>
          <w:sz w:val="20"/>
          <w:szCs w:val="20"/>
        </w:rPr>
        <w:t>przetargi@wcpit.org</w:t>
      </w:r>
    </w:p>
    <w:p w:rsidR="002725E6" w:rsidRPr="005C274C" w:rsidRDefault="002725E6" w:rsidP="005C274C">
      <w:pPr>
        <w:widowControl/>
        <w:numPr>
          <w:ilvl w:val="0"/>
          <w:numId w:val="11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5C274C" w:rsidRDefault="00B335FA" w:rsidP="005C274C">
      <w:pPr>
        <w:tabs>
          <w:tab w:val="left" w:pos="567"/>
        </w:tabs>
        <w:spacing w:line="276" w:lineRule="auto"/>
        <w:rPr>
          <w:rFonts w:ascii="Verdana" w:hAnsi="Verdana"/>
          <w:sz w:val="20"/>
          <w:szCs w:val="20"/>
          <w:lang w:val="en-US"/>
        </w:rPr>
      </w:pPr>
      <w:r w:rsidRPr="005C274C">
        <w:rPr>
          <w:rFonts w:ascii="Verdana" w:hAnsi="Verdana"/>
          <w:sz w:val="20"/>
          <w:szCs w:val="20"/>
          <w:lang w:val="en-US"/>
        </w:rPr>
        <w:t xml:space="preserve">System SKE https://wcpit.pl/system-komunikacji-elektronicznej/  </w:t>
      </w:r>
    </w:p>
    <w:p w:rsidR="004A721C" w:rsidRPr="005C274C" w:rsidRDefault="00B335FA" w:rsidP="005C274C">
      <w:pPr>
        <w:spacing w:line="276" w:lineRule="auto"/>
        <w:rPr>
          <w:rFonts w:ascii="Verdana" w:hAnsi="Verdana"/>
          <w:sz w:val="20"/>
          <w:szCs w:val="20"/>
          <w:lang w:val="en-US"/>
        </w:rPr>
      </w:pPr>
      <w:r w:rsidRPr="005C274C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5C274C" w:rsidRDefault="00B335FA" w:rsidP="005C274C">
      <w:pPr>
        <w:spacing w:line="276" w:lineRule="auto"/>
        <w:rPr>
          <w:rFonts w:ascii="Verdana" w:hAnsi="Verdana"/>
          <w:sz w:val="20"/>
          <w:szCs w:val="20"/>
        </w:rPr>
      </w:pPr>
    </w:p>
    <w:p w:rsidR="002322C9" w:rsidRPr="005C274C" w:rsidRDefault="002354DB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1" w:name="_Toc64559018"/>
      <w:r w:rsidRPr="005C274C">
        <w:rPr>
          <w:rFonts w:ascii="Verdana" w:hAnsi="Verdana"/>
          <w:spacing w:val="5"/>
          <w:sz w:val="20"/>
          <w:szCs w:val="20"/>
        </w:rPr>
        <w:t>Tryb udzielenia zamówienia</w:t>
      </w:r>
      <w:bookmarkEnd w:id="1"/>
    </w:p>
    <w:p w:rsidR="005C274C" w:rsidRDefault="005C274C" w:rsidP="005C274C">
      <w:pPr>
        <w:tabs>
          <w:tab w:val="left" w:pos="-1587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54F2D" w:rsidRPr="005C274C" w:rsidRDefault="00333AAB" w:rsidP="005C274C">
      <w:pPr>
        <w:numPr>
          <w:ilvl w:val="0"/>
          <w:numId w:val="22"/>
        </w:numPr>
        <w:tabs>
          <w:tab w:val="left" w:pos="-15876"/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 xml:space="preserve">., w trybie podstawowym bez przeprowadzenia negocjacji– zgodnie z art. 275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>.</w:t>
      </w:r>
    </w:p>
    <w:p w:rsidR="00ED79C8" w:rsidRPr="005C274C" w:rsidRDefault="00725B82" w:rsidP="005C274C">
      <w:pPr>
        <w:numPr>
          <w:ilvl w:val="0"/>
          <w:numId w:val="22"/>
        </w:numPr>
        <w:tabs>
          <w:tab w:val="left" w:pos="-15876"/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5C274C">
        <w:rPr>
          <w:rFonts w:ascii="Verdana" w:hAnsi="Verdana"/>
          <w:sz w:val="20"/>
          <w:szCs w:val="20"/>
        </w:rPr>
        <w:t xml:space="preserve">mniejsza </w:t>
      </w:r>
      <w:r w:rsidRPr="005C274C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5C274C" w:rsidRDefault="0099338A" w:rsidP="005C274C">
      <w:pPr>
        <w:tabs>
          <w:tab w:val="left" w:pos="283"/>
        </w:tabs>
        <w:spacing w:line="276" w:lineRule="auto"/>
        <w:rPr>
          <w:rFonts w:ascii="Verdana" w:hAnsi="Verdana"/>
          <w:sz w:val="20"/>
          <w:szCs w:val="20"/>
        </w:rPr>
      </w:pPr>
    </w:p>
    <w:p w:rsidR="002322C9" w:rsidRPr="005C274C" w:rsidRDefault="002354DB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2" w:name="_Toc64559019"/>
      <w:r w:rsidRPr="005C274C">
        <w:rPr>
          <w:rFonts w:ascii="Verdana" w:hAnsi="Verdana"/>
          <w:spacing w:val="5"/>
          <w:sz w:val="20"/>
          <w:szCs w:val="20"/>
        </w:rPr>
        <w:t>Opis przedmiotu zamówienia</w:t>
      </w:r>
      <w:bookmarkEnd w:id="2"/>
    </w:p>
    <w:p w:rsidR="005C274C" w:rsidRDefault="005C274C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5931BE" w:rsidRPr="005C274C" w:rsidRDefault="0062014E" w:rsidP="005C274C">
      <w:pPr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Przedmiotem zamówienia jest </w:t>
      </w:r>
      <w:r w:rsidR="00964444" w:rsidRPr="005C274C">
        <w:rPr>
          <w:rFonts w:ascii="Verdana" w:hAnsi="Verdana"/>
          <w:b/>
          <w:sz w:val="20"/>
          <w:szCs w:val="20"/>
        </w:rPr>
        <w:t xml:space="preserve">dostawa </w:t>
      </w:r>
      <w:r w:rsidR="00C96029">
        <w:rPr>
          <w:rFonts w:ascii="Verdana" w:hAnsi="Verdana"/>
          <w:b/>
          <w:sz w:val="20"/>
          <w:szCs w:val="20"/>
        </w:rPr>
        <w:t>leku Nivolumab</w:t>
      </w:r>
      <w:r w:rsidR="00117970">
        <w:rPr>
          <w:rFonts w:ascii="Verdana" w:hAnsi="Verdana"/>
          <w:b/>
          <w:sz w:val="20"/>
          <w:szCs w:val="20"/>
        </w:rPr>
        <w:t>.</w:t>
      </w:r>
    </w:p>
    <w:p w:rsidR="00333AAB" w:rsidRPr="005C274C" w:rsidRDefault="0062014E" w:rsidP="005C274C">
      <w:pPr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Przedmiot zamówienia został szczegółowo opisany </w:t>
      </w:r>
      <w:r w:rsidR="00ED2BEA" w:rsidRPr="005C274C">
        <w:rPr>
          <w:rFonts w:ascii="Verdana" w:hAnsi="Verdana"/>
          <w:sz w:val="20"/>
          <w:szCs w:val="20"/>
        </w:rPr>
        <w:t xml:space="preserve">w załączniku nr </w:t>
      </w:r>
      <w:r w:rsidR="005931BE" w:rsidRPr="005C274C">
        <w:rPr>
          <w:rFonts w:ascii="Verdana" w:hAnsi="Verdana"/>
          <w:sz w:val="20"/>
          <w:szCs w:val="20"/>
        </w:rPr>
        <w:t>2, który jest jednocześnie Formularzem cenowym.</w:t>
      </w:r>
    </w:p>
    <w:p w:rsidR="001951DF" w:rsidRPr="001951DF" w:rsidRDefault="00117970" w:rsidP="005C274C">
      <w:pPr>
        <w:pStyle w:val="Akapitzlist"/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b/>
          <w:bCs/>
          <w:sz w:val="20"/>
          <w:szCs w:val="20"/>
        </w:rPr>
      </w:pPr>
      <w:r w:rsidRPr="001951DF">
        <w:rPr>
          <w:rFonts w:ascii="Verdana" w:hAnsi="Verdana"/>
          <w:b/>
          <w:iCs/>
          <w:color w:val="auto"/>
          <w:sz w:val="20"/>
          <w:szCs w:val="20"/>
        </w:rPr>
        <w:t>Zamawiający nie dopuszcza możliwości składania ofert częściowych.</w:t>
      </w:r>
    </w:p>
    <w:p w:rsidR="001951DF" w:rsidRPr="001951DF" w:rsidRDefault="001951DF" w:rsidP="005C274C">
      <w:pPr>
        <w:pStyle w:val="Akapitzlist"/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iCs/>
          <w:color w:val="auto"/>
          <w:sz w:val="20"/>
          <w:szCs w:val="20"/>
        </w:rPr>
        <w:t>Powód braku podziału na części :</w:t>
      </w:r>
    </w:p>
    <w:p w:rsidR="00D277ED" w:rsidRPr="001951DF" w:rsidRDefault="001951DF" w:rsidP="001951DF">
      <w:pPr>
        <w:pStyle w:val="Akapitzlist"/>
        <w:widowControl/>
        <w:tabs>
          <w:tab w:val="left" w:pos="567"/>
        </w:tabs>
        <w:spacing w:line="276" w:lineRule="auto"/>
        <w:ind w:left="0"/>
        <w:jc w:val="both"/>
        <w:rPr>
          <w:rFonts w:ascii="Verdana" w:hAnsi="Verdana"/>
          <w:b/>
          <w:bCs/>
          <w:sz w:val="20"/>
          <w:szCs w:val="20"/>
        </w:rPr>
      </w:pPr>
      <w:r w:rsidRPr="001951DF">
        <w:rPr>
          <w:rFonts w:ascii="Verdana" w:hAnsi="Verdana"/>
          <w:b/>
          <w:iCs/>
          <w:color w:val="auto"/>
          <w:sz w:val="20"/>
          <w:szCs w:val="20"/>
        </w:rPr>
        <w:t>Przedmiot zamówienia ma jednolity charakter.</w:t>
      </w:r>
      <w:r w:rsidR="00964444" w:rsidRPr="001951DF">
        <w:rPr>
          <w:rFonts w:ascii="Verdana" w:hAnsi="Verdana"/>
          <w:b/>
          <w:iCs/>
          <w:sz w:val="20"/>
          <w:szCs w:val="20"/>
        </w:rPr>
        <w:t xml:space="preserve"> </w:t>
      </w:r>
    </w:p>
    <w:p w:rsidR="0062014E" w:rsidRPr="005C274C" w:rsidRDefault="0062014E" w:rsidP="005C274C">
      <w:pPr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964444" w:rsidRPr="005C274C" w:rsidRDefault="00952553" w:rsidP="005C274C">
      <w:pPr>
        <w:tabs>
          <w:tab w:val="left" w:pos="567"/>
        </w:tabs>
        <w:spacing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33652000-5</w:t>
      </w:r>
      <w:r w:rsidR="00964444" w:rsidRPr="005C274C">
        <w:rPr>
          <w:rFonts w:ascii="Verdana" w:hAnsi="Verdana"/>
          <w:b/>
          <w:sz w:val="20"/>
          <w:szCs w:val="20"/>
        </w:rPr>
        <w:t xml:space="preserve"> </w:t>
      </w:r>
    </w:p>
    <w:p w:rsidR="00AE309E" w:rsidRPr="005C274C" w:rsidRDefault="00AE309E" w:rsidP="005C274C">
      <w:pPr>
        <w:pStyle w:val="Akapitzlist"/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 przypadku, gdy w opisie przedmiotu zamówienia znajdą się odniesienia do norm, ocen technicznych, specyfikacji technicznych i systemów referencji technicznych, o których mowa w art. 101 ust. 1 pkt. 2 oraz ust. 3 ustawy, Zamawiający dopuszcza rozwiązania równoważne.</w:t>
      </w:r>
    </w:p>
    <w:p w:rsidR="00AE309E" w:rsidRPr="005C274C" w:rsidRDefault="00AE309E" w:rsidP="005C274C">
      <w:pPr>
        <w:pStyle w:val="Akapitzlist"/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W przypadku, jeżeli przy opisie przedmiotu zamówienia posłużono się wskazaniem znaków towarowych, patentów lub pochodzenia, źródła lub szczególnego procesu, który charakteryzuje produkty lub usługi dostarczane przez konkretnego wykonawcę, należy to rozumieć w ten sposób, że każdorazowo takiemu wskazaniu towarzyszy wyrażenie „lub równoważny".</w:t>
      </w:r>
    </w:p>
    <w:p w:rsidR="00AE309E" w:rsidRPr="005C274C" w:rsidRDefault="00AE309E" w:rsidP="005C274C">
      <w:pPr>
        <w:pStyle w:val="Akapitzlist"/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Pod pojęciem „lub równoważny” Zamawiający rozumie oferowanie materiałów gwarantujących realizację zadania w zgodzie z wymaganiami Zamawiającego oraz zapewniających uzyskanie parametrów technicznych nie gorszych od założonych w SWZ. Zastosowanie rozwiązań równoważnych nie może prowadzić do pogorszenia właściwości </w:t>
      </w:r>
      <w:r w:rsidRPr="005C274C">
        <w:rPr>
          <w:rFonts w:ascii="Verdana" w:hAnsi="Verdana"/>
          <w:sz w:val="20"/>
          <w:szCs w:val="20"/>
        </w:rPr>
        <w:lastRenderedPageBreak/>
        <w:t>przedmiotu zamówienia w stosunku do przewidzianych w pierwotnej dokumentacji, ani do zmiany ceny, ani do naruszenia przepisów prawa.</w:t>
      </w:r>
    </w:p>
    <w:p w:rsidR="00AE309E" w:rsidRPr="005C274C" w:rsidRDefault="00AE309E" w:rsidP="005C274C">
      <w:pPr>
        <w:pStyle w:val="Akapitzlist"/>
        <w:widowControl/>
        <w:numPr>
          <w:ilvl w:val="0"/>
          <w:numId w:val="13"/>
        </w:numPr>
        <w:tabs>
          <w:tab w:val="left" w:pos="-15735"/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Zgodnie z art. 101 ust. 5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 xml:space="preserve">: w przypadku gdy opis przedmiotu zamówienia odnosi się do norm, ocen technicznych, specyfikacji technicznych i systemów referencji technicznych, o których mowa w art. 101 ust. 1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2 oraz ust. 3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 xml:space="preserve">, zamawiający nie może odrzucić oferty tylko dlatego, że oferowane roboty budowlane, dostawy lub usługi nie są zgodne z normami, ocenami technicznymi, specyfikacjami technicznymi i systemami referencji technicznych, do których opis przedmiotu zamówienia się odnosi, pod warunkiem że wykonawca udowodni w ofercie, w szczególności za pomocą przedmiotowych środków dowodowych, o których mowa w art. 104-107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>, że proponowane rozwiązania w równoważnym stopniu spełniają wymagania określone w opisie przedmiotu zamówienia.</w:t>
      </w:r>
    </w:p>
    <w:p w:rsidR="00AE309E" w:rsidRPr="005C274C" w:rsidRDefault="00AE309E" w:rsidP="005C274C">
      <w:pPr>
        <w:pStyle w:val="Akapitzlist"/>
        <w:widowControl/>
        <w:numPr>
          <w:ilvl w:val="0"/>
          <w:numId w:val="13"/>
        </w:numPr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Zgodnie z art. 101 ust. 6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 xml:space="preserve">: w przypadku gdy opis przedmiotu zamówienia odnosi się do wymagań dotyczących wydajności lub funkcjonalności, o których mowa w art. 101 ust. 1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 xml:space="preserve">, zamawiający nie może odrzucić oferty zgodnej z Polską Normą przenoszącą normę europejską, normami innych państw członkowskich Europejskiego Obszaru Gospodarczego przenoszącymi normy europejskie, z europejską oceną techniczną, ze wspólną specyfikacją techniczną, z normą międzynarodową lub z systemem referencji technicznych ustanowionym przez europejski organ normalizacyjny, jeżeli te normy, oceny techniczne, specyfikacje i systemy referencji technicznych dotyczą wymagań dotyczących wydajności lub funkcjonalności określonych przez zamawiającego, pod warunkiem że wykonawca udowodni w ofercie, w szczególności za pomocą przedmiotowych środków dowodowych, o których mowa w art. 104-107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>, że obiekt budowlany, dostawa lub usługa, spełniają wymagania dotyczące wydajności lub funkcjonalności określone przez zamawiającego.</w:t>
      </w:r>
    </w:p>
    <w:p w:rsidR="00AE309E" w:rsidRPr="005C274C" w:rsidRDefault="00AE309E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75AD7" w:rsidRPr="005C274C" w:rsidRDefault="00975AD7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3" w:name="_Toc64559020"/>
      <w:r w:rsidRPr="005C274C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3"/>
    </w:p>
    <w:p w:rsidR="005C274C" w:rsidRDefault="005C274C" w:rsidP="005C274C">
      <w:pPr>
        <w:pStyle w:val="Akapitzlist"/>
        <w:spacing w:line="276" w:lineRule="auto"/>
        <w:ind w:left="0"/>
        <w:rPr>
          <w:rFonts w:ascii="Verdana" w:hAnsi="Verdana" w:cstheme="minorHAnsi"/>
          <w:bCs/>
          <w:sz w:val="20"/>
          <w:szCs w:val="20"/>
        </w:rPr>
      </w:pPr>
    </w:p>
    <w:p w:rsidR="005931BE" w:rsidRPr="005C274C" w:rsidRDefault="005931BE" w:rsidP="005C274C">
      <w:pPr>
        <w:pStyle w:val="Akapitzlist"/>
        <w:spacing w:line="276" w:lineRule="auto"/>
        <w:ind w:left="0"/>
        <w:rPr>
          <w:rFonts w:ascii="Verdana" w:hAnsi="Verdana" w:cstheme="minorHAnsi"/>
          <w:bCs/>
          <w:sz w:val="20"/>
          <w:szCs w:val="20"/>
        </w:rPr>
      </w:pPr>
      <w:r w:rsidRPr="005C274C">
        <w:rPr>
          <w:rFonts w:ascii="Verdana" w:hAnsi="Verdana" w:cstheme="minorHAnsi"/>
          <w:bCs/>
          <w:sz w:val="20"/>
          <w:szCs w:val="20"/>
        </w:rPr>
        <w:t>Zamawiający nie wymaga</w:t>
      </w:r>
    </w:p>
    <w:p w:rsidR="00333AAB" w:rsidRPr="005C274C" w:rsidRDefault="00333AAB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5C274C" w:rsidRDefault="002354DB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4" w:name="_Toc64559021"/>
      <w:r w:rsidRPr="005C274C">
        <w:rPr>
          <w:rFonts w:ascii="Verdana" w:hAnsi="Verdana"/>
          <w:spacing w:val="5"/>
          <w:sz w:val="20"/>
          <w:szCs w:val="20"/>
        </w:rPr>
        <w:t>Termin wykonania zamówienia</w:t>
      </w:r>
      <w:bookmarkEnd w:id="4"/>
    </w:p>
    <w:p w:rsidR="005C274C" w:rsidRDefault="005C274C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7A7167" w:rsidRPr="005C274C" w:rsidRDefault="00964444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b/>
          <w:sz w:val="20"/>
          <w:szCs w:val="20"/>
        </w:rPr>
      </w:pPr>
      <w:r w:rsidRPr="005C274C">
        <w:rPr>
          <w:rFonts w:ascii="Verdana" w:hAnsi="Verdana"/>
          <w:b/>
          <w:color w:val="auto"/>
          <w:sz w:val="20"/>
          <w:szCs w:val="20"/>
        </w:rPr>
        <w:t xml:space="preserve">Nie dłużej niż do </w:t>
      </w:r>
      <w:r w:rsidR="00464635">
        <w:rPr>
          <w:rFonts w:ascii="Verdana" w:hAnsi="Verdana"/>
          <w:b/>
          <w:color w:val="auto"/>
          <w:sz w:val="20"/>
          <w:szCs w:val="20"/>
        </w:rPr>
        <w:t>2</w:t>
      </w:r>
      <w:r w:rsidRPr="005C274C">
        <w:rPr>
          <w:rFonts w:ascii="Verdana" w:hAnsi="Verdana"/>
          <w:b/>
          <w:sz w:val="20"/>
          <w:szCs w:val="20"/>
        </w:rPr>
        <w:t xml:space="preserve"> miesię</w:t>
      </w:r>
      <w:r w:rsidR="00AE309E" w:rsidRPr="005C274C">
        <w:rPr>
          <w:rFonts w:ascii="Verdana" w:hAnsi="Verdana"/>
          <w:b/>
          <w:sz w:val="20"/>
          <w:szCs w:val="20"/>
        </w:rPr>
        <w:t>c</w:t>
      </w:r>
      <w:r w:rsidRPr="005C274C">
        <w:rPr>
          <w:rFonts w:ascii="Verdana" w:hAnsi="Verdana"/>
          <w:b/>
          <w:sz w:val="20"/>
          <w:szCs w:val="20"/>
        </w:rPr>
        <w:t>y</w:t>
      </w:r>
      <w:r w:rsidR="001F6B79" w:rsidRPr="005C274C">
        <w:rPr>
          <w:rFonts w:ascii="Verdana" w:hAnsi="Verdana"/>
          <w:b/>
          <w:sz w:val="20"/>
          <w:szCs w:val="20"/>
        </w:rPr>
        <w:t xml:space="preserve"> od dnia podpisania umowy.</w:t>
      </w:r>
    </w:p>
    <w:p w:rsidR="00BD320E" w:rsidRPr="005C274C" w:rsidRDefault="00BD320E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75AD7" w:rsidRPr="005C274C" w:rsidRDefault="00975AD7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5" w:name="_Toc64559022"/>
      <w:r w:rsidRPr="005C274C">
        <w:rPr>
          <w:rFonts w:ascii="Verdana" w:hAnsi="Verdana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5C274C">
        <w:rPr>
          <w:rFonts w:ascii="Verdana" w:hAnsi="Verdana"/>
          <w:spacing w:val="5"/>
          <w:sz w:val="20"/>
          <w:szCs w:val="20"/>
        </w:rPr>
        <w:t>Pzp</w:t>
      </w:r>
      <w:bookmarkEnd w:id="5"/>
      <w:proofErr w:type="spellEnd"/>
      <w:r w:rsidR="00940ACA" w:rsidRPr="005C274C">
        <w:rPr>
          <w:rFonts w:ascii="Verdana" w:hAnsi="Verdana"/>
          <w:spacing w:val="5"/>
          <w:sz w:val="20"/>
          <w:szCs w:val="20"/>
        </w:rPr>
        <w:t>.</w:t>
      </w:r>
    </w:p>
    <w:p w:rsidR="005C274C" w:rsidRDefault="005C274C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Pr="005C274C" w:rsidRDefault="00AE309E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Z postępowania o udzielenie zamówienia wyklucza się Wykonawcę:</w:t>
      </w:r>
    </w:p>
    <w:p w:rsidR="00AE309E" w:rsidRPr="005C274C" w:rsidRDefault="00AE309E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I.</w:t>
      </w:r>
      <w:r w:rsidRPr="005C274C">
        <w:rPr>
          <w:rFonts w:ascii="Verdana" w:hAnsi="Verdana"/>
          <w:b/>
          <w:sz w:val="20"/>
          <w:szCs w:val="20"/>
        </w:rPr>
        <w:tab/>
      </w:r>
      <w:r w:rsidRPr="005C274C">
        <w:rPr>
          <w:rFonts w:ascii="Verdana" w:hAnsi="Verdana"/>
          <w:sz w:val="20"/>
          <w:szCs w:val="20"/>
        </w:rPr>
        <w:t xml:space="preserve">Na podstawie art. 108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>:</w:t>
      </w:r>
    </w:p>
    <w:p w:rsidR="005C274C" w:rsidRPr="005C274C" w:rsidRDefault="005C274C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1)</w:t>
      </w:r>
      <w:r w:rsidRPr="005C274C">
        <w:rPr>
          <w:rFonts w:ascii="Verdana" w:hAnsi="Verdana"/>
          <w:sz w:val="20"/>
          <w:szCs w:val="20"/>
        </w:rPr>
        <w:tab/>
        <w:t>będącego osobą fizyczną, którego prawomocnie skazano za przestępstwo: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a)</w:t>
      </w:r>
      <w:r w:rsidRPr="005C274C">
        <w:rPr>
          <w:rFonts w:ascii="Verdana" w:hAnsi="Verdana"/>
          <w:sz w:val="20"/>
          <w:szCs w:val="20"/>
        </w:rPr>
        <w:tab/>
        <w:t>udziału w zorganizowanej grupie przestępczej albo związku mającym na celu popełnienie przestępstwa lub przestępstwa skarbowego, o którym mowa w art. 258 Kodeksu karnego,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b)</w:t>
      </w:r>
      <w:r w:rsidRPr="005C274C">
        <w:rPr>
          <w:rFonts w:ascii="Verdana" w:hAnsi="Verdana"/>
          <w:sz w:val="20"/>
          <w:szCs w:val="20"/>
        </w:rPr>
        <w:tab/>
        <w:t>handlu ludźmi, o którym mowa w art. 189a Kodeksu karnego,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c)</w:t>
      </w:r>
      <w:r w:rsidRPr="005C274C">
        <w:rPr>
          <w:rFonts w:ascii="Verdana" w:hAnsi="Verdana"/>
          <w:sz w:val="20"/>
          <w:szCs w:val="20"/>
        </w:rPr>
        <w:tab/>
        <w:t xml:space="preserve"> o którym mowa w art. 228-230a, art. 250a Kodeksu karnego, w art. 46-48 ustawy z dnia 25 czerwca 2010 r. o sporcie (Dz. U. z 2020 r. poz. 1133 oraz z 2021 r. poz. 2054) lub w art. 54 ust. 1-4 ustawy z dnia 12 maja 2011 r. o refundacji leków, środków spożywczych specjalnego przeznaczenia żywieniowego oraz wyrobów medycznych (Dz. U. z 2021 r. poz. 523, 1292, 1559 i 2054),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lastRenderedPageBreak/>
        <w:t>d)</w:t>
      </w:r>
      <w:r w:rsidRPr="005C274C">
        <w:rPr>
          <w:rFonts w:ascii="Verdana" w:hAnsi="Verdana"/>
          <w:sz w:val="20"/>
          <w:szCs w:val="20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e)</w:t>
      </w:r>
      <w:r w:rsidRPr="005C274C">
        <w:rPr>
          <w:rFonts w:ascii="Verdana" w:hAnsi="Verdana"/>
          <w:sz w:val="20"/>
          <w:szCs w:val="20"/>
        </w:rPr>
        <w:tab/>
        <w:t>o charakterze terrorystycznym, o którym mowa w art. 115 § 20 Kodeksu karnego, lub mające na celu popełnienie tego przestępstwa,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f)</w:t>
      </w:r>
      <w:r w:rsidRPr="005C274C">
        <w:rPr>
          <w:rFonts w:ascii="Verdana" w:hAnsi="Verdana"/>
          <w:sz w:val="20"/>
          <w:szCs w:val="20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g)</w:t>
      </w:r>
      <w:r w:rsidRPr="005C274C">
        <w:rPr>
          <w:rFonts w:ascii="Verdana" w:hAnsi="Verdana"/>
          <w:sz w:val="20"/>
          <w:szCs w:val="20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h)</w:t>
      </w:r>
      <w:r w:rsidRPr="005C274C">
        <w:rPr>
          <w:rFonts w:ascii="Verdana" w:hAnsi="Verdana"/>
          <w:sz w:val="20"/>
          <w:szCs w:val="20"/>
        </w:rPr>
        <w:tab/>
        <w:t>o którym mowa w art. 9 ust. 1 i 3 lub art. 10 ustawy z dnia 15 czerwca 2012 r. o skutkach powierzania wykonywania pracy cudzoziemcom przebywającym wbrew przepisom na terytorium Rzeczypospolitej Polskiej,- lub za odpowiedni czyn zabroniony określony w przepisach prawa obcego;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2)</w:t>
      </w:r>
      <w:r w:rsidRPr="005C274C">
        <w:rPr>
          <w:rFonts w:ascii="Verdana" w:hAnsi="Verdana"/>
          <w:sz w:val="20"/>
          <w:szCs w:val="20"/>
        </w:rPr>
        <w:tab/>
        <w:t xml:space="preserve">jeżeli urzędującego członka jego organu zarządzającego lub nadzorczego, wspólnika spółki w spółce jawnej lub partnerskiej albo </w:t>
      </w:r>
      <w:proofErr w:type="spellStart"/>
      <w:r w:rsidRPr="005C274C">
        <w:rPr>
          <w:rFonts w:ascii="Verdana" w:hAnsi="Verdana"/>
          <w:sz w:val="20"/>
          <w:szCs w:val="20"/>
        </w:rPr>
        <w:t>komplementariusza</w:t>
      </w:r>
      <w:proofErr w:type="spellEnd"/>
      <w:r w:rsidRPr="005C274C">
        <w:rPr>
          <w:rFonts w:ascii="Verdana" w:hAnsi="Verdana"/>
          <w:sz w:val="20"/>
          <w:szCs w:val="20"/>
        </w:rPr>
        <w:t xml:space="preserve"> w spółce komandytowej lub komandytowo-akcyjnej lub prokurenta prawomocnie skazano za przestępstwo, o którym mowa w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1;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3)</w:t>
      </w:r>
      <w:r w:rsidRPr="005C274C">
        <w:rPr>
          <w:rFonts w:ascii="Verdana" w:hAnsi="Verdana"/>
          <w:sz w:val="20"/>
          <w:szCs w:val="20"/>
        </w:rPr>
        <w:tab/>
        <w:t xml:space="preserve">wobec którego wydano prawomocny wyrok sądu lub ostateczną decyzję administracyjną 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4)</w:t>
      </w:r>
      <w:r w:rsidRPr="005C274C">
        <w:rPr>
          <w:rFonts w:ascii="Verdana" w:hAnsi="Verdana"/>
          <w:sz w:val="20"/>
          <w:szCs w:val="20"/>
        </w:rPr>
        <w:tab/>
        <w:t>wobec którego prawomocnie orzeczono zakaz ubiegania się o zamówienia publiczne;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5)</w:t>
      </w:r>
      <w:r w:rsidRPr="005C274C">
        <w:rPr>
          <w:rFonts w:ascii="Verdana" w:hAnsi="Verdana"/>
          <w:sz w:val="20"/>
          <w:szCs w:val="20"/>
        </w:rPr>
        <w:tab/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6)</w:t>
      </w:r>
      <w:r w:rsidRPr="005C274C">
        <w:rPr>
          <w:rFonts w:ascii="Verdana" w:hAnsi="Verdana"/>
          <w:sz w:val="20"/>
          <w:szCs w:val="20"/>
        </w:rPr>
        <w:tab/>
        <w:t xml:space="preserve">jeżeli, w przypadkach, o których mowa w art. 85 ust. 1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 xml:space="preserve"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z udziału w postępowaniu o udzielenie zamówienia.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II.</w:t>
      </w:r>
      <w:r w:rsidRPr="005C274C">
        <w:rPr>
          <w:rFonts w:ascii="Verdana" w:hAnsi="Verdana"/>
          <w:sz w:val="20"/>
          <w:szCs w:val="20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5C274C">
        <w:rPr>
          <w:rFonts w:ascii="Verdana" w:hAnsi="Verdana"/>
          <w:sz w:val="20"/>
          <w:szCs w:val="20"/>
        </w:rPr>
        <w:t>uObn</w:t>
      </w:r>
      <w:proofErr w:type="spellEnd"/>
      <w:r w:rsidRPr="005C274C">
        <w:rPr>
          <w:rFonts w:ascii="Verdana" w:hAnsi="Verdana"/>
          <w:sz w:val="20"/>
          <w:szCs w:val="20"/>
        </w:rPr>
        <w:t>”):</w:t>
      </w:r>
    </w:p>
    <w:p w:rsidR="005C274C" w:rsidRPr="005C274C" w:rsidRDefault="005C274C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lastRenderedPageBreak/>
        <w:t>1)</w:t>
      </w:r>
      <w:r w:rsidRPr="005C274C">
        <w:rPr>
          <w:rFonts w:ascii="Verdana" w:hAnsi="Verdana"/>
          <w:sz w:val="20"/>
          <w:szCs w:val="20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3 </w:t>
      </w:r>
      <w:proofErr w:type="spellStart"/>
      <w:r w:rsidRPr="005C274C">
        <w:rPr>
          <w:rFonts w:ascii="Verdana" w:hAnsi="Verdana"/>
          <w:sz w:val="20"/>
          <w:szCs w:val="20"/>
        </w:rPr>
        <w:t>uObn</w:t>
      </w:r>
      <w:proofErr w:type="spellEnd"/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2)</w:t>
      </w:r>
      <w:r w:rsidRPr="005C274C">
        <w:rPr>
          <w:rFonts w:ascii="Verdana" w:hAnsi="Verdana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3 </w:t>
      </w:r>
      <w:proofErr w:type="spellStart"/>
      <w:r w:rsidRPr="005C274C">
        <w:rPr>
          <w:rFonts w:ascii="Verdana" w:hAnsi="Verdana"/>
          <w:sz w:val="20"/>
          <w:szCs w:val="20"/>
        </w:rPr>
        <w:t>uObn</w:t>
      </w:r>
      <w:proofErr w:type="spellEnd"/>
      <w:r w:rsidRPr="005C274C">
        <w:rPr>
          <w:rFonts w:ascii="Verdana" w:hAnsi="Verdana"/>
          <w:sz w:val="20"/>
          <w:szCs w:val="20"/>
        </w:rPr>
        <w:t>;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3)</w:t>
      </w:r>
      <w:r w:rsidRPr="005C274C">
        <w:rPr>
          <w:rFonts w:ascii="Verdana" w:hAnsi="Verdana"/>
          <w:sz w:val="20"/>
          <w:szCs w:val="20"/>
        </w:rPr>
        <w:tab/>
        <w:t xml:space="preserve">wykonawcę, którego jednostką dominującą w rozumieniu art. 3 ust. 1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3 </w:t>
      </w:r>
      <w:proofErr w:type="spellStart"/>
      <w:r w:rsidRPr="005C274C">
        <w:rPr>
          <w:rFonts w:ascii="Verdana" w:hAnsi="Verdana"/>
          <w:sz w:val="20"/>
          <w:szCs w:val="20"/>
        </w:rPr>
        <w:t>uObn</w:t>
      </w:r>
      <w:proofErr w:type="spellEnd"/>
      <w:r w:rsidRPr="005C274C">
        <w:rPr>
          <w:rFonts w:ascii="Verdana" w:hAnsi="Verdana"/>
          <w:sz w:val="20"/>
          <w:szCs w:val="20"/>
        </w:rPr>
        <w:t>.</w:t>
      </w:r>
    </w:p>
    <w:p w:rsidR="00AE309E" w:rsidRPr="005C274C" w:rsidRDefault="00AE309E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563D0A" w:rsidRPr="005C274C" w:rsidRDefault="00563D0A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5C274C" w:rsidRDefault="00CA15C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6" w:name="_Toc64559023"/>
      <w:r w:rsidRPr="005C274C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5C274C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5C274C">
        <w:rPr>
          <w:rFonts w:ascii="Verdana" w:hAnsi="Verdana"/>
          <w:spacing w:val="5"/>
          <w:sz w:val="20"/>
          <w:szCs w:val="20"/>
        </w:rPr>
        <w:t>.</w:t>
      </w:r>
      <w:bookmarkEnd w:id="6"/>
    </w:p>
    <w:p w:rsidR="005C274C" w:rsidRDefault="005C274C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:rsidR="00CA15CA" w:rsidRPr="005C274C" w:rsidRDefault="00A92A51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5C274C">
        <w:rPr>
          <w:rFonts w:ascii="Verdana" w:hAnsi="Verdana"/>
          <w:sz w:val="20"/>
          <w:szCs w:val="20"/>
          <w:shd w:val="clear" w:color="auto" w:fill="FFFFFF"/>
        </w:rPr>
        <w:t>Nie dotyczy</w:t>
      </w:r>
    </w:p>
    <w:p w:rsidR="00CA15CA" w:rsidRDefault="00CA15CA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5C274C" w:rsidRDefault="00B97FAE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7" w:name="_Toc64559024"/>
      <w:r w:rsidRPr="005C274C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7"/>
    </w:p>
    <w:p w:rsidR="005C274C" w:rsidRDefault="005C274C" w:rsidP="005C274C">
      <w:pPr>
        <w:spacing w:line="276" w:lineRule="auto"/>
        <w:jc w:val="both"/>
        <w:rPr>
          <w:rFonts w:ascii="Verdana" w:hAnsi="Verdana" w:cstheme="minorHAnsi"/>
          <w:b/>
          <w:sz w:val="20"/>
          <w:szCs w:val="20"/>
        </w:rPr>
      </w:pPr>
    </w:p>
    <w:p w:rsidR="00B10516" w:rsidRPr="005C274C" w:rsidRDefault="00B10516" w:rsidP="005C274C">
      <w:pPr>
        <w:spacing w:line="276" w:lineRule="auto"/>
        <w:jc w:val="both"/>
        <w:rPr>
          <w:rFonts w:ascii="Verdana" w:hAnsi="Verdana" w:cstheme="minorHAnsi"/>
          <w:b/>
          <w:sz w:val="20"/>
          <w:szCs w:val="20"/>
        </w:rPr>
      </w:pPr>
      <w:r w:rsidRPr="005C274C">
        <w:rPr>
          <w:rFonts w:ascii="Verdana" w:hAnsi="Verdana" w:cstheme="minorHAnsi"/>
          <w:b/>
          <w:sz w:val="20"/>
          <w:szCs w:val="20"/>
        </w:rPr>
        <w:t>O udzielenie zamówienia mogą ubiegać się Wykonawcy, którzy spełniają warunki udziału w postępowaniu, dotyczące:</w:t>
      </w:r>
      <w:r w:rsidR="00733F7F" w:rsidRPr="005C274C">
        <w:rPr>
          <w:rFonts w:ascii="Verdana" w:hAnsi="Verdana" w:cstheme="minorHAnsi"/>
          <w:b/>
          <w:sz w:val="20"/>
          <w:szCs w:val="20"/>
        </w:rPr>
        <w:t xml:space="preserve"> </w:t>
      </w:r>
      <w:r w:rsidRPr="005C274C">
        <w:rPr>
          <w:rFonts w:ascii="Verdana" w:hAnsi="Verdana" w:cstheme="minorHAnsi"/>
          <w:b/>
          <w:sz w:val="20"/>
          <w:szCs w:val="20"/>
        </w:rPr>
        <w:t>występowania w obrocie gospodarczym oraz uprawnień do prowadzenia określonej działalności gospodarczej lub zawodowej, o ile wynika to z odrębnych przepisów:</w:t>
      </w:r>
    </w:p>
    <w:p w:rsidR="00676C16" w:rsidRPr="005C274C" w:rsidRDefault="00676C16" w:rsidP="005C274C">
      <w:pPr>
        <w:spacing w:line="276" w:lineRule="auto"/>
        <w:jc w:val="both"/>
        <w:rPr>
          <w:rFonts w:ascii="Verdana" w:hAnsi="Verdana" w:cstheme="minorHAnsi"/>
          <w:b/>
          <w:sz w:val="20"/>
          <w:szCs w:val="20"/>
        </w:rPr>
      </w:pPr>
      <w:r w:rsidRPr="005C274C">
        <w:rPr>
          <w:rFonts w:ascii="Verdana" w:hAnsi="Verdana" w:cstheme="minorHAnsi"/>
          <w:b/>
          <w:sz w:val="20"/>
          <w:szCs w:val="20"/>
        </w:rPr>
        <w:t xml:space="preserve">Zamawiający wymaga od wykonawcy </w:t>
      </w:r>
      <w:bookmarkStart w:id="8" w:name="_Hlk73547560"/>
      <w:r w:rsidRPr="005C274C">
        <w:rPr>
          <w:rFonts w:ascii="Verdana" w:hAnsi="Verdana" w:cstheme="minorHAnsi"/>
          <w:b/>
          <w:sz w:val="20"/>
          <w:szCs w:val="20"/>
        </w:rPr>
        <w:t>zezwolenia na prowadzenie hurtowni farmaceutycznej wydane na podstawie art. 74 ust. 1 ustawy z dnia 06.09.2001 r. Prawo farmaceutyczne (tj. Dz. U. z 2020 r. poz. 944 ze zm.)</w:t>
      </w:r>
      <w:bookmarkEnd w:id="8"/>
    </w:p>
    <w:p w:rsidR="00676C16" w:rsidRPr="005C274C" w:rsidRDefault="00676C16" w:rsidP="005C274C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</w:p>
    <w:p w:rsidR="00676C16" w:rsidRPr="005C274C" w:rsidRDefault="00676C16" w:rsidP="005C274C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5C274C">
        <w:rPr>
          <w:rFonts w:ascii="Verdana" w:hAnsi="Verdana" w:cstheme="minorHAnsi"/>
          <w:sz w:val="20"/>
          <w:szCs w:val="20"/>
        </w:rPr>
        <w:t>Zamawiający uzna warunek za spełniony w przypadku Wykonawców mających siedzibę lub miejsce zamieszkania poza terytorium Polski, z państw członkowski Unii Europejskiej, z państw członkowskich Europejskiego Stowarzyszenia Wolnego Handlu (EFTA) – stron umowy o Europejskim Obszarze Gospodarczym oraz osoby zagraniczne z państw niebędących stronami umowy o Europejskim Obszarze Gospodarczym, które mogą korzystać ze swobody przedsiębiorczości na podstawie umów zawartych przez te państwa z Unią Europejską i jej państwami członkowskimi – jeżeli wykażą, ze posiadają zezwolenie na hurtowy obrót lekiem wydany przez właściwy organ znajdujący się na terenie Państwa w którym Wykonawcy mają siedzibę lub miejsce zamieszkania.</w:t>
      </w:r>
    </w:p>
    <w:p w:rsidR="00023F4E" w:rsidRPr="005C274C" w:rsidRDefault="00023F4E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5C274C" w:rsidRDefault="00B97FAE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9" w:name="_Toc64559025"/>
      <w:r w:rsidRPr="005C274C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9"/>
    </w:p>
    <w:p w:rsidR="005C4C15" w:rsidRPr="005C274C" w:rsidRDefault="005C4C15" w:rsidP="005C274C">
      <w:pPr>
        <w:pStyle w:val="Akapitzlist"/>
        <w:widowControl/>
        <w:tabs>
          <w:tab w:val="left" w:pos="-3060"/>
        </w:tabs>
        <w:suppressAutoHyphens w:val="0"/>
        <w:spacing w:line="276" w:lineRule="auto"/>
        <w:ind w:left="0"/>
        <w:contextualSpacing w:val="0"/>
        <w:jc w:val="both"/>
        <w:rPr>
          <w:rFonts w:ascii="Verdana" w:hAnsi="Verdana" w:cs="Arial"/>
          <w:b/>
          <w:sz w:val="20"/>
          <w:szCs w:val="20"/>
        </w:rPr>
      </w:pPr>
    </w:p>
    <w:p w:rsidR="00B10516" w:rsidRPr="005C274C" w:rsidRDefault="00B10516" w:rsidP="005C274C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line="276" w:lineRule="auto"/>
        <w:ind w:left="0" w:firstLine="0"/>
        <w:contextualSpacing w:val="0"/>
        <w:jc w:val="both"/>
        <w:rPr>
          <w:rFonts w:ascii="Verdana" w:hAnsi="Verdana" w:cs="Arial"/>
          <w:b/>
          <w:sz w:val="20"/>
          <w:szCs w:val="20"/>
        </w:rPr>
      </w:pPr>
      <w:r w:rsidRPr="005C274C">
        <w:rPr>
          <w:rFonts w:ascii="Verdana" w:hAnsi="Verdana" w:cs="Arial"/>
          <w:b/>
          <w:sz w:val="20"/>
          <w:szCs w:val="20"/>
        </w:rPr>
        <w:t xml:space="preserve">W celu potwierdzenia spełniania przez wykonawcę warunków udziału w postępowaniu wykonawca składa </w:t>
      </w:r>
      <w:r w:rsidR="00E579F1" w:rsidRPr="005C274C">
        <w:rPr>
          <w:rFonts w:ascii="Verdana" w:hAnsi="Verdana" w:cs="Arial"/>
          <w:b/>
          <w:sz w:val="20"/>
          <w:szCs w:val="20"/>
        </w:rPr>
        <w:t>zezwolenie na prowadzenie hurtowni farmaceutycznej wydane na podstawie art. 74 ust. 1 ustawy z dnia 06.09.2001 r. Prawo farmaceutyczne (tj. Dz. U. z 2020 r. poz. 944 ze zm.)</w:t>
      </w:r>
    </w:p>
    <w:p w:rsidR="00697057" w:rsidRPr="005C274C" w:rsidRDefault="00697057" w:rsidP="005C274C">
      <w:pPr>
        <w:pStyle w:val="Akapitzlist"/>
        <w:widowControl/>
        <w:tabs>
          <w:tab w:val="left" w:pos="-3060"/>
          <w:tab w:val="left" w:pos="426"/>
        </w:tabs>
        <w:suppressAutoHyphens w:val="0"/>
        <w:spacing w:line="276" w:lineRule="auto"/>
        <w:ind w:left="0"/>
        <w:contextualSpacing w:val="0"/>
        <w:jc w:val="both"/>
        <w:rPr>
          <w:rFonts w:ascii="Verdana" w:hAnsi="Verdana" w:cs="Arial"/>
          <w:b/>
          <w:sz w:val="20"/>
          <w:szCs w:val="20"/>
        </w:rPr>
      </w:pPr>
    </w:p>
    <w:p w:rsidR="00E579F1" w:rsidRPr="005C274C" w:rsidRDefault="00E579F1" w:rsidP="005C274C">
      <w:pPr>
        <w:pStyle w:val="Akapitzlist"/>
        <w:numPr>
          <w:ilvl w:val="0"/>
          <w:numId w:val="25"/>
        </w:numPr>
        <w:tabs>
          <w:tab w:val="left" w:pos="426"/>
        </w:tabs>
        <w:spacing w:line="276" w:lineRule="auto"/>
        <w:ind w:left="0" w:firstLine="0"/>
        <w:rPr>
          <w:rFonts w:ascii="Verdana" w:hAnsi="Verdana" w:cs="Arial"/>
          <w:sz w:val="20"/>
          <w:szCs w:val="20"/>
          <w:u w:val="single"/>
        </w:rPr>
      </w:pPr>
      <w:r w:rsidRPr="005C274C">
        <w:rPr>
          <w:rFonts w:ascii="Verdana" w:hAnsi="Verdana" w:cs="Arial"/>
          <w:sz w:val="20"/>
          <w:szCs w:val="20"/>
        </w:rPr>
        <w:lastRenderedPageBreak/>
        <w:t xml:space="preserve">Dokumentów, o których mowa w ust. 3 Wykonawca nie załącza do oferty. Zamawiający będzie ich żądał zgodnie z art. </w:t>
      </w:r>
      <w:r w:rsidRPr="005C274C">
        <w:rPr>
          <w:rFonts w:ascii="Verdana" w:hAnsi="Verdana" w:cs="Arial"/>
          <w:sz w:val="20"/>
          <w:szCs w:val="20"/>
          <w:u w:val="single"/>
        </w:rPr>
        <w:t xml:space="preserve">274 Ustawy. </w:t>
      </w:r>
    </w:p>
    <w:p w:rsidR="00B25ED9" w:rsidRPr="005C274C" w:rsidRDefault="00B25ED9" w:rsidP="005C274C">
      <w:pPr>
        <w:pStyle w:val="Akapitzlist"/>
        <w:tabs>
          <w:tab w:val="left" w:pos="426"/>
        </w:tabs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</w:p>
    <w:p w:rsidR="00B97FAE" w:rsidRPr="005C274C" w:rsidRDefault="00B97FAE" w:rsidP="005C274C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 w:line="276" w:lineRule="auto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bookmarkStart w:id="10" w:name="_Toc64559026"/>
      <w:r w:rsidRPr="005C274C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5C274C">
        <w:rPr>
          <w:rFonts w:ascii="Verdana" w:hAnsi="Verdana"/>
          <w:spacing w:val="5"/>
          <w:sz w:val="20"/>
          <w:szCs w:val="20"/>
        </w:rPr>
        <w:t xml:space="preserve">órych </w:t>
      </w:r>
      <w:r w:rsidRPr="005C274C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5C274C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5C274C">
        <w:rPr>
          <w:rFonts w:ascii="Verdana" w:hAnsi="Verdana"/>
          <w:spacing w:val="5"/>
          <w:sz w:val="20"/>
          <w:szCs w:val="20"/>
        </w:rPr>
        <w:br/>
      </w:r>
      <w:r w:rsidRPr="005C274C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0"/>
      <w:r w:rsidR="00D10263" w:rsidRPr="005C274C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3067E1" w:rsidRPr="005C274C" w:rsidRDefault="003067E1" w:rsidP="005C27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</w:p>
    <w:p w:rsidR="00674B9B" w:rsidRPr="005C274C" w:rsidRDefault="00674B9B" w:rsidP="005C274C">
      <w:pPr>
        <w:widowControl/>
        <w:numPr>
          <w:ilvl w:val="0"/>
          <w:numId w:val="21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a Wykonawcami odbywa się przy użyciu Systemu Komunikacji Elektronicznej, zwanego dalej „SKE” oraz poczty elektronicznej: </w:t>
      </w:r>
      <w:hyperlink r:id="rId8" w:history="1">
        <w:r w:rsidRPr="005C274C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5C274C">
        <w:rPr>
          <w:rFonts w:ascii="Verdana" w:eastAsia="Times New Roman" w:hAnsi="Verdana"/>
          <w:sz w:val="20"/>
          <w:szCs w:val="20"/>
        </w:rPr>
        <w:t>.</w:t>
      </w:r>
    </w:p>
    <w:p w:rsidR="00674B9B" w:rsidRPr="005C274C" w:rsidRDefault="00674B9B" w:rsidP="005C274C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>Szczegółowa instrukcja korzystania z SKE stanowi załącznik nr 7 do SWZ.</w:t>
      </w:r>
    </w:p>
    <w:p w:rsidR="00674B9B" w:rsidRPr="005C274C" w:rsidRDefault="00674B9B" w:rsidP="005C274C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i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674B9B" w:rsidRPr="005C274C" w:rsidRDefault="00674B9B" w:rsidP="005C274C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674B9B" w:rsidRPr="005C274C" w:rsidRDefault="00674B9B" w:rsidP="005C274C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674B9B" w:rsidRPr="005C274C" w:rsidRDefault="00674B9B" w:rsidP="005C274C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5C274C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5C274C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674B9B" w:rsidRPr="005C274C" w:rsidRDefault="00674B9B" w:rsidP="005C274C">
      <w:pPr>
        <w:pStyle w:val="Akapitzlist"/>
        <w:numPr>
          <w:ilvl w:val="0"/>
          <w:numId w:val="20"/>
        </w:numPr>
        <w:tabs>
          <w:tab w:val="left" w:pos="426"/>
        </w:tabs>
        <w:spacing w:line="276" w:lineRule="auto"/>
        <w:ind w:left="0" w:firstLine="0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  <w:u w:val="single"/>
        </w:rPr>
        <w:t>Wykonawca chcąc złożyć ofertę</w:t>
      </w:r>
      <w:r w:rsidRPr="005C274C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674B9B" w:rsidRPr="005C274C" w:rsidRDefault="00674B9B" w:rsidP="005C274C">
      <w:pPr>
        <w:spacing w:line="276" w:lineRule="auto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674B9B" w:rsidRPr="005C274C" w:rsidRDefault="00674B9B" w:rsidP="005C274C">
      <w:pPr>
        <w:spacing w:line="276" w:lineRule="auto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674B9B" w:rsidRPr="005C274C" w:rsidRDefault="00674B9B" w:rsidP="005C274C">
      <w:pPr>
        <w:spacing w:line="276" w:lineRule="auto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– „GPG </w:t>
      </w:r>
      <w:proofErr w:type="spellStart"/>
      <w:r w:rsidRPr="005C274C">
        <w:rPr>
          <w:rFonts w:ascii="Verdana" w:hAnsi="Verdana"/>
          <w:sz w:val="20"/>
          <w:szCs w:val="20"/>
        </w:rPr>
        <w:t>Suite</w:t>
      </w:r>
      <w:proofErr w:type="spellEnd"/>
      <w:r w:rsidRPr="005C274C">
        <w:rPr>
          <w:rFonts w:ascii="Verdana" w:hAnsi="Verdana"/>
          <w:sz w:val="20"/>
          <w:szCs w:val="20"/>
        </w:rPr>
        <w:t xml:space="preserve">” udostępnionym na stronie  </w:t>
      </w:r>
    </w:p>
    <w:p w:rsidR="00674B9B" w:rsidRPr="005C274C" w:rsidRDefault="00A109E3" w:rsidP="005C274C">
      <w:pPr>
        <w:spacing w:line="276" w:lineRule="auto"/>
        <w:rPr>
          <w:rFonts w:ascii="Verdana" w:hAnsi="Verdana"/>
          <w:sz w:val="20"/>
          <w:szCs w:val="20"/>
        </w:rPr>
      </w:pPr>
      <w:hyperlink r:id="rId9" w:history="1">
        <w:r w:rsidR="00674B9B" w:rsidRPr="005C274C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674B9B" w:rsidRPr="005C274C">
        <w:rPr>
          <w:rFonts w:ascii="Verdana" w:hAnsi="Verdana"/>
          <w:sz w:val="20"/>
          <w:szCs w:val="20"/>
        </w:rPr>
        <w:t xml:space="preserve"> (</w:t>
      </w:r>
      <w:proofErr w:type="spellStart"/>
      <w:r w:rsidR="00674B9B" w:rsidRPr="005C274C">
        <w:rPr>
          <w:rFonts w:ascii="Verdana" w:hAnsi="Verdana"/>
          <w:sz w:val="20"/>
          <w:szCs w:val="20"/>
        </w:rPr>
        <w:t>MacOS</w:t>
      </w:r>
      <w:proofErr w:type="spellEnd"/>
      <w:r w:rsidR="00674B9B" w:rsidRPr="005C274C">
        <w:rPr>
          <w:rFonts w:ascii="Verdana" w:hAnsi="Verdana"/>
          <w:sz w:val="20"/>
          <w:szCs w:val="20"/>
        </w:rPr>
        <w:t>, Linux) (patrz pkt. 7.2.2 instrukcji SKE)</w:t>
      </w:r>
    </w:p>
    <w:p w:rsidR="00674B9B" w:rsidRPr="005C274C" w:rsidRDefault="00674B9B" w:rsidP="005C274C">
      <w:pPr>
        <w:widowControl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5C274C" w:rsidRDefault="00D10263" w:rsidP="005C27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5C274C" w:rsidRDefault="0099338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jc w:val="both"/>
        <w:rPr>
          <w:rFonts w:ascii="Verdana" w:hAnsi="Verdana"/>
          <w:smallCaps/>
          <w:sz w:val="20"/>
          <w:szCs w:val="20"/>
        </w:rPr>
      </w:pPr>
      <w:bookmarkStart w:id="11" w:name="_Toc64559027"/>
      <w:r w:rsidRPr="005C274C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5C274C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5C274C">
        <w:rPr>
          <w:rFonts w:ascii="Verdana" w:hAnsi="Verdana"/>
          <w:spacing w:val="5"/>
          <w:sz w:val="20"/>
          <w:szCs w:val="20"/>
        </w:rPr>
        <w:t>Pzp</w:t>
      </w:r>
      <w:bookmarkEnd w:id="11"/>
      <w:proofErr w:type="spellEnd"/>
    </w:p>
    <w:p w:rsidR="00697057" w:rsidRPr="005C274C" w:rsidRDefault="00697057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4B477D" w:rsidRPr="005C274C" w:rsidRDefault="004B477D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Zamawiający </w:t>
      </w:r>
      <w:r w:rsidRPr="005C274C">
        <w:rPr>
          <w:rFonts w:ascii="Verdana" w:hAnsi="Verdana"/>
          <w:b/>
          <w:sz w:val="20"/>
          <w:szCs w:val="20"/>
        </w:rPr>
        <w:t>nie przewiduje</w:t>
      </w:r>
      <w:r w:rsidRPr="005C274C">
        <w:rPr>
          <w:rFonts w:ascii="Verdana" w:hAnsi="Verdana"/>
          <w:sz w:val="20"/>
          <w:szCs w:val="20"/>
        </w:rPr>
        <w:t xml:space="preserve"> innego sposobu komunikowania się Zamawiającego z </w:t>
      </w:r>
      <w:r w:rsidRPr="005C274C">
        <w:rPr>
          <w:rFonts w:ascii="Verdana" w:hAnsi="Verdana"/>
          <w:sz w:val="20"/>
          <w:szCs w:val="20"/>
        </w:rPr>
        <w:lastRenderedPageBreak/>
        <w:t xml:space="preserve">Wykonawcami, niż te opisane w Rozdziale </w:t>
      </w:r>
      <w:r w:rsidR="002365FF" w:rsidRPr="005C274C">
        <w:rPr>
          <w:rFonts w:ascii="Verdana" w:hAnsi="Verdana"/>
          <w:sz w:val="20"/>
          <w:szCs w:val="20"/>
        </w:rPr>
        <w:t>X</w:t>
      </w:r>
      <w:r w:rsidRPr="005C274C">
        <w:rPr>
          <w:rFonts w:ascii="Verdana" w:hAnsi="Verdana"/>
          <w:sz w:val="20"/>
          <w:szCs w:val="20"/>
        </w:rPr>
        <w:t xml:space="preserve"> S</w:t>
      </w:r>
      <w:r w:rsidR="00AB7E54" w:rsidRPr="005C274C">
        <w:rPr>
          <w:rFonts w:ascii="Verdana" w:hAnsi="Verdana"/>
          <w:sz w:val="20"/>
          <w:szCs w:val="20"/>
        </w:rPr>
        <w:t>WZ</w:t>
      </w:r>
    </w:p>
    <w:p w:rsidR="0099338A" w:rsidRPr="005C274C" w:rsidRDefault="0099338A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5C274C" w:rsidRDefault="0099338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Style w:val="Tytuksiki"/>
          <w:rFonts w:ascii="Verdana" w:hAnsi="Verdana"/>
          <w:sz w:val="20"/>
          <w:szCs w:val="20"/>
        </w:rPr>
      </w:pPr>
      <w:bookmarkStart w:id="12" w:name="_Toc64559028"/>
      <w:r w:rsidRPr="005C274C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2"/>
    </w:p>
    <w:p w:rsidR="00697057" w:rsidRPr="005C274C" w:rsidRDefault="00697057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64444" w:rsidRPr="005C274C" w:rsidRDefault="00964444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1)</w:t>
      </w:r>
      <w:r w:rsidRPr="005C274C">
        <w:rPr>
          <w:rFonts w:ascii="Verdana" w:hAnsi="Verdana"/>
          <w:color w:val="auto"/>
          <w:sz w:val="20"/>
          <w:szCs w:val="20"/>
        </w:rPr>
        <w:tab/>
        <w:t>w sprawach form</w:t>
      </w:r>
      <w:r w:rsidR="00376BA2">
        <w:rPr>
          <w:rFonts w:ascii="Verdana" w:hAnsi="Verdana"/>
          <w:color w:val="auto"/>
          <w:sz w:val="20"/>
          <w:szCs w:val="20"/>
        </w:rPr>
        <w:t xml:space="preserve">alnych – Marzena Michalak </w:t>
      </w:r>
      <w:r w:rsidRPr="005C274C">
        <w:rPr>
          <w:rFonts w:ascii="Verdana" w:hAnsi="Verdana"/>
          <w:color w:val="auto"/>
          <w:sz w:val="20"/>
          <w:szCs w:val="20"/>
        </w:rPr>
        <w:t xml:space="preserve">– </w:t>
      </w:r>
      <w:proofErr w:type="spellStart"/>
      <w:r w:rsidRPr="005C274C">
        <w:rPr>
          <w:rFonts w:ascii="Verdana" w:hAnsi="Verdana"/>
          <w:color w:val="auto"/>
          <w:sz w:val="20"/>
          <w:szCs w:val="20"/>
        </w:rPr>
        <w:t>tel</w:t>
      </w:r>
      <w:proofErr w:type="spellEnd"/>
      <w:r w:rsidRPr="005C274C">
        <w:rPr>
          <w:rFonts w:ascii="Verdana" w:hAnsi="Verdana"/>
          <w:color w:val="auto"/>
          <w:sz w:val="20"/>
          <w:szCs w:val="20"/>
        </w:rPr>
        <w:t xml:space="preserve"> 61 66 54 255, </w:t>
      </w:r>
    </w:p>
    <w:p w:rsidR="00964444" w:rsidRPr="005C274C" w:rsidRDefault="00964444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2)</w:t>
      </w:r>
      <w:r w:rsidRPr="005C274C">
        <w:rPr>
          <w:rFonts w:ascii="Verdana" w:hAnsi="Verdana"/>
          <w:color w:val="auto"/>
          <w:sz w:val="20"/>
          <w:szCs w:val="20"/>
        </w:rPr>
        <w:tab/>
        <w:t>w sprawach merytorycznych – Teodora Jodko – tel. 61 66 54 302</w:t>
      </w:r>
    </w:p>
    <w:p w:rsidR="007B4D99" w:rsidRPr="005C274C" w:rsidRDefault="007B4D99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5C274C" w:rsidRDefault="002A0871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3" w:name="_Toc64559029"/>
      <w:r w:rsidRPr="005C274C">
        <w:rPr>
          <w:rFonts w:ascii="Verdana" w:hAnsi="Verdana"/>
          <w:spacing w:val="5"/>
          <w:sz w:val="20"/>
          <w:szCs w:val="20"/>
        </w:rPr>
        <w:t>Termin związania ofertą</w:t>
      </w:r>
      <w:bookmarkEnd w:id="13"/>
    </w:p>
    <w:p w:rsidR="00697057" w:rsidRPr="005C274C" w:rsidRDefault="00697057" w:rsidP="005C27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/>
          <w:sz w:val="20"/>
          <w:szCs w:val="20"/>
        </w:rPr>
      </w:pPr>
    </w:p>
    <w:p w:rsidR="003A3ABA" w:rsidRPr="005C274C" w:rsidRDefault="003A3ABA" w:rsidP="005C27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5C274C">
        <w:rPr>
          <w:rFonts w:ascii="Verdana" w:hAnsi="Verdana" w:cs="Arial"/>
          <w:b/>
          <w:sz w:val="20"/>
          <w:szCs w:val="20"/>
        </w:rPr>
        <w:t xml:space="preserve">Wykonawca jest związany ofertą do dnia </w:t>
      </w:r>
      <w:r w:rsidR="006B34E9">
        <w:rPr>
          <w:rFonts w:ascii="Verdana" w:hAnsi="Verdana" w:cs="Arial"/>
          <w:b/>
          <w:sz w:val="20"/>
          <w:szCs w:val="20"/>
        </w:rPr>
        <w:t>10.05.</w:t>
      </w:r>
      <w:r w:rsidR="00E8585C" w:rsidRPr="005C274C">
        <w:rPr>
          <w:rFonts w:ascii="Verdana" w:hAnsi="Verdana" w:cs="Arial"/>
          <w:b/>
          <w:sz w:val="20"/>
          <w:szCs w:val="20"/>
        </w:rPr>
        <w:t xml:space="preserve">2023 </w:t>
      </w:r>
      <w:r w:rsidR="00651AA9" w:rsidRPr="005C274C">
        <w:rPr>
          <w:rFonts w:ascii="Verdana" w:hAnsi="Verdana" w:cs="Arial"/>
          <w:b/>
          <w:sz w:val="20"/>
          <w:szCs w:val="20"/>
        </w:rPr>
        <w:t>r.</w:t>
      </w:r>
    </w:p>
    <w:p w:rsidR="00AC6791" w:rsidRPr="005C274C" w:rsidRDefault="00AC6791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5C274C" w:rsidRDefault="002A0871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4" w:name="_Toc64559030"/>
      <w:r w:rsidRPr="005C274C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4"/>
    </w:p>
    <w:p w:rsidR="001A3D96" w:rsidRPr="005C274C" w:rsidRDefault="001A3D96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4F57D9" w:rsidRPr="005C274C" w:rsidRDefault="004F57D9" w:rsidP="005C274C">
      <w:pPr>
        <w:widowControl/>
        <w:numPr>
          <w:ilvl w:val="1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5C274C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5C274C" w:rsidRDefault="004F57D9" w:rsidP="005C274C">
      <w:pPr>
        <w:widowControl/>
        <w:numPr>
          <w:ilvl w:val="2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wypełniony Formularz ofertowy – załącznik nr </w:t>
      </w:r>
      <w:r w:rsidR="005931BE"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>1</w:t>
      </w:r>
    </w:p>
    <w:p w:rsidR="004F57D9" w:rsidRPr="005C274C" w:rsidRDefault="004F57D9" w:rsidP="005C274C">
      <w:pPr>
        <w:widowControl/>
        <w:numPr>
          <w:ilvl w:val="2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wypełniony formularz cenowy – załącznik nr </w:t>
      </w:r>
      <w:r w:rsidR="005931BE"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>2</w:t>
      </w:r>
    </w:p>
    <w:p w:rsidR="009C1FEB" w:rsidRPr="005C274C" w:rsidRDefault="004F57D9" w:rsidP="005C274C">
      <w:pPr>
        <w:widowControl/>
        <w:numPr>
          <w:ilvl w:val="2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5C274C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</w:t>
      </w:r>
      <w:r w:rsidR="00E579F1" w:rsidRPr="005C274C">
        <w:rPr>
          <w:rFonts w:ascii="Verdana" w:eastAsia="Calibri" w:hAnsi="Verdana"/>
          <w:bCs/>
          <w:sz w:val="20"/>
          <w:szCs w:val="20"/>
          <w:lang w:eastAsia="ar-SA"/>
        </w:rPr>
        <w:t xml:space="preserve"> oraz spełnieniu warunków udziału w postępowaniu</w:t>
      </w:r>
      <w:r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- załącznik nr </w:t>
      </w:r>
      <w:r w:rsidR="005931BE"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>3</w:t>
      </w:r>
      <w:r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do SWZ</w:t>
      </w:r>
      <w:r w:rsidR="009C1FEB" w:rsidRPr="005C274C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</w:p>
    <w:p w:rsidR="00A5187A" w:rsidRPr="005C274C" w:rsidRDefault="009C1FEB" w:rsidP="005C274C">
      <w:pPr>
        <w:widowControl/>
        <w:numPr>
          <w:ilvl w:val="3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5C274C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Dokumenty te potwierdzają brak podstaw wykluczenia </w:t>
      </w:r>
      <w:r w:rsidR="00E579F1" w:rsidRPr="005C274C">
        <w:rPr>
          <w:rFonts w:ascii="Verdana" w:eastAsia="Calibri" w:hAnsi="Verdana"/>
          <w:bCs/>
          <w:sz w:val="20"/>
          <w:szCs w:val="20"/>
          <w:lang w:eastAsia="ar-SA"/>
        </w:rPr>
        <w:t>oraz spełnienie warunków udziału w postępowaniu</w:t>
      </w:r>
      <w:r w:rsidR="00646EE4" w:rsidRPr="005C274C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  <w:r w:rsidRPr="005C274C">
        <w:rPr>
          <w:rFonts w:ascii="Verdana" w:eastAsia="Calibri" w:hAnsi="Verdana"/>
          <w:bCs/>
          <w:sz w:val="20"/>
          <w:szCs w:val="20"/>
          <w:lang w:eastAsia="ar-SA"/>
        </w:rPr>
        <w:t xml:space="preserve">w zakresie, w którym każdy z wykonawców wykazuje </w:t>
      </w:r>
      <w:r w:rsidR="00A5187A" w:rsidRPr="005C274C">
        <w:rPr>
          <w:rFonts w:ascii="Verdana" w:eastAsia="Calibri" w:hAnsi="Verdana"/>
          <w:bCs/>
          <w:sz w:val="20"/>
          <w:szCs w:val="20"/>
          <w:lang w:eastAsia="ar-SA"/>
        </w:rPr>
        <w:t>spełnienie warunków udziału</w:t>
      </w:r>
    </w:p>
    <w:p w:rsidR="009C1FEB" w:rsidRPr="005C274C" w:rsidRDefault="00A5187A" w:rsidP="005C274C">
      <w:pPr>
        <w:widowControl/>
        <w:numPr>
          <w:ilvl w:val="3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5C274C">
        <w:rPr>
          <w:rFonts w:ascii="Verdana" w:eastAsia="Calibri" w:hAnsi="Verdana"/>
          <w:bCs/>
          <w:sz w:val="20"/>
          <w:szCs w:val="20"/>
          <w:lang w:eastAsia="ar-SA"/>
        </w:rPr>
        <w:t xml:space="preserve">oświadczenie wykonawców występujących wspólnie na podstawie </w:t>
      </w:r>
      <w:r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art. 117 ust. 4 ustawy </w:t>
      </w:r>
      <w:proofErr w:type="spellStart"/>
      <w:r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>Pzp</w:t>
      </w:r>
      <w:proofErr w:type="spellEnd"/>
      <w:r w:rsidR="00B100EC"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– załącznik nr 3a</w:t>
      </w:r>
      <w:r w:rsidR="009C1FEB"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>.</w:t>
      </w:r>
    </w:p>
    <w:p w:rsidR="009C1FEB" w:rsidRPr="005C274C" w:rsidRDefault="009C1FEB" w:rsidP="005C274C">
      <w:pPr>
        <w:widowControl/>
        <w:numPr>
          <w:ilvl w:val="3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5C274C">
        <w:rPr>
          <w:rFonts w:ascii="Verdana" w:eastAsia="Calibri" w:hAnsi="Verdana"/>
          <w:bCs/>
          <w:sz w:val="20"/>
          <w:szCs w:val="20"/>
          <w:lang w:eastAsia="ar-SA"/>
        </w:rPr>
        <w:t>wykonawca, w przypadku polegania na zdolnościach lub sytuacji podmiotów udostępniających zasoby, przedstawia, wraz z oświadczeniem, o którym mowa powyżej także oświadczenie podmiotu udostępniającego zasoby, potwierdzające brak podstaw wykluczenia tego podmiotu oraz odpowiednio spełnianie warunków udziału w postępowaniu, w zakresie, w jakim wykonawca powołuje się na jego zasoby.</w:t>
      </w:r>
    </w:p>
    <w:p w:rsidR="0099338A" w:rsidRPr="005C274C" w:rsidRDefault="004F57D9" w:rsidP="005C274C">
      <w:pPr>
        <w:widowControl/>
        <w:numPr>
          <w:ilvl w:val="2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5C274C">
        <w:rPr>
          <w:rFonts w:ascii="Verdana" w:eastAsia="Calibri" w:hAnsi="Verdana"/>
          <w:bCs/>
          <w:spacing w:val="4"/>
          <w:sz w:val="20"/>
          <w:szCs w:val="20"/>
        </w:rPr>
        <w:t>przedmiotowe środki dowodowe (o ile dotyczy)</w:t>
      </w:r>
    </w:p>
    <w:p w:rsidR="004F57D9" w:rsidRPr="005C274C" w:rsidRDefault="004F57D9" w:rsidP="005C274C">
      <w:pPr>
        <w:numPr>
          <w:ilvl w:val="1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5C274C" w:rsidRDefault="004F57D9" w:rsidP="005C274C">
      <w:pPr>
        <w:numPr>
          <w:ilvl w:val="2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5C274C" w:rsidRDefault="004F57D9" w:rsidP="005C274C">
      <w:pPr>
        <w:numPr>
          <w:ilvl w:val="2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</w:t>
      </w:r>
      <w:proofErr w:type="spellStart"/>
      <w:r w:rsidRPr="005C274C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5C274C">
        <w:rPr>
          <w:rFonts w:ascii="Verdana" w:hAnsi="Verdana"/>
          <w:color w:val="auto"/>
          <w:sz w:val="20"/>
          <w:szCs w:val="20"/>
        </w:rPr>
        <w:t xml:space="preserve"> 1, jeżeli Zamawiający może je uzyskać za pomocą bezpłatnych i ogólnodostępnych baz danych, o ile wykonawca wskazał dane umożliwiające dostęp do tych dokumentów</w:t>
      </w:r>
    </w:p>
    <w:p w:rsidR="004F57D9" w:rsidRPr="005C274C" w:rsidRDefault="004F57D9" w:rsidP="005C274C">
      <w:pPr>
        <w:numPr>
          <w:ilvl w:val="2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 xml:space="preserve">jeżeli w imieniu wykonawcy działa osoba, której umocowanie do jego reprezentowania nie wynika z dokumentów, o których mowa w </w:t>
      </w:r>
      <w:proofErr w:type="spellStart"/>
      <w:r w:rsidRPr="005C274C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5C274C">
        <w:rPr>
          <w:rFonts w:ascii="Verdana" w:hAnsi="Verdana"/>
          <w:color w:val="auto"/>
          <w:sz w:val="20"/>
          <w:szCs w:val="20"/>
        </w:rPr>
        <w:t xml:space="preserve"> 1, zamawiający żąda od wykonawcy pełnomocnictwa lub innego dokumentu potwierdzającego umocowanie do reprezentowania wykonawcy</w:t>
      </w:r>
    </w:p>
    <w:p w:rsidR="0063434E" w:rsidRPr="005C274C" w:rsidRDefault="004F57D9" w:rsidP="005C274C">
      <w:pPr>
        <w:numPr>
          <w:ilvl w:val="2"/>
          <w:numId w:val="14"/>
        </w:numPr>
        <w:tabs>
          <w:tab w:val="left" w:pos="-3828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5C274C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5C274C">
        <w:rPr>
          <w:rFonts w:ascii="Verdana" w:hAnsi="Verdana"/>
          <w:color w:val="auto"/>
          <w:sz w:val="20"/>
          <w:szCs w:val="20"/>
        </w:rPr>
        <w:t xml:space="preserve"> 3 stosuje się odpowiednio do osoby działającej w imieniu wykonawców wspólnie ubiegających się o udzielenie zamówienia publicznego</w:t>
      </w:r>
    </w:p>
    <w:p w:rsidR="004F57D9" w:rsidRPr="005C274C" w:rsidRDefault="0063434E" w:rsidP="005C274C">
      <w:pPr>
        <w:numPr>
          <w:ilvl w:val="2"/>
          <w:numId w:val="14"/>
        </w:numPr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5C274C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5C274C">
        <w:rPr>
          <w:rFonts w:ascii="Verdana" w:hAnsi="Verdana"/>
          <w:color w:val="auto"/>
          <w:sz w:val="20"/>
          <w:szCs w:val="20"/>
        </w:rPr>
        <w:t xml:space="preserve"> 1-3 stosuje się odpowiednio do osoby działającej w imieniu podmiotu udostępniającego zasoby na zasadach określonych w art. 118 ustawy lub podwykonawcy niebędącego podmiotem udostępniającym zasoby na takich zasadach</w:t>
      </w:r>
    </w:p>
    <w:p w:rsidR="0099338A" w:rsidRPr="005C274C" w:rsidRDefault="00857D43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5" w:name="_Toc64559031"/>
      <w:r w:rsidRPr="005C274C">
        <w:rPr>
          <w:rFonts w:ascii="Verdana" w:hAnsi="Verdana"/>
          <w:spacing w:val="5"/>
          <w:sz w:val="20"/>
          <w:szCs w:val="20"/>
        </w:rPr>
        <w:lastRenderedPageBreak/>
        <w:t>T</w:t>
      </w:r>
      <w:r w:rsidR="002A0871" w:rsidRPr="005C274C">
        <w:rPr>
          <w:rFonts w:ascii="Verdana" w:hAnsi="Verdana"/>
          <w:spacing w:val="5"/>
          <w:sz w:val="20"/>
          <w:szCs w:val="20"/>
        </w:rPr>
        <w:t>ermin składania ofert</w:t>
      </w:r>
      <w:bookmarkEnd w:id="15"/>
    </w:p>
    <w:p w:rsidR="00697057" w:rsidRPr="005C274C" w:rsidRDefault="00697057" w:rsidP="005C27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</w:p>
    <w:p w:rsidR="00AF11F8" w:rsidRPr="005C274C" w:rsidRDefault="00AF11F8" w:rsidP="005C27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5C274C">
        <w:rPr>
          <w:rFonts w:ascii="Verdana" w:eastAsia="Times New Roman" w:hAnsi="Verdana"/>
          <w:b/>
          <w:color w:val="auto"/>
          <w:sz w:val="20"/>
          <w:szCs w:val="20"/>
        </w:rPr>
        <w:t>Termin składania ofert upływa dnia</w:t>
      </w:r>
      <w:r w:rsidR="006B34E9">
        <w:rPr>
          <w:rFonts w:ascii="Verdana" w:eastAsia="Times New Roman" w:hAnsi="Verdana"/>
          <w:b/>
          <w:color w:val="auto"/>
          <w:sz w:val="20"/>
          <w:szCs w:val="20"/>
        </w:rPr>
        <w:t xml:space="preserve"> 11.04.</w:t>
      </w:r>
      <w:r w:rsidR="00E8585C" w:rsidRPr="005C274C">
        <w:rPr>
          <w:rFonts w:ascii="Verdana" w:eastAsia="Times New Roman" w:hAnsi="Verdana"/>
          <w:b/>
          <w:color w:val="auto"/>
          <w:sz w:val="20"/>
          <w:szCs w:val="20"/>
        </w:rPr>
        <w:t>2023</w:t>
      </w:r>
      <w:r w:rsidR="00651AA9" w:rsidRPr="005C274C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8F45E0" w:rsidRPr="005C274C">
        <w:rPr>
          <w:rFonts w:ascii="Verdana" w:eastAsia="Times New Roman" w:hAnsi="Verdana"/>
          <w:b/>
          <w:color w:val="auto"/>
          <w:sz w:val="20"/>
          <w:szCs w:val="20"/>
        </w:rPr>
        <w:t>r. do godziny 09:00</w:t>
      </w:r>
    </w:p>
    <w:p w:rsidR="0099338A" w:rsidRPr="005C274C" w:rsidRDefault="002A0871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6" w:name="_Toc64559032"/>
      <w:r w:rsidRPr="005C274C">
        <w:rPr>
          <w:rFonts w:ascii="Verdana" w:hAnsi="Verdana"/>
          <w:spacing w:val="5"/>
          <w:sz w:val="20"/>
          <w:szCs w:val="20"/>
        </w:rPr>
        <w:t>Termin otwarcia ofert</w:t>
      </w:r>
      <w:bookmarkEnd w:id="16"/>
    </w:p>
    <w:p w:rsidR="00697057" w:rsidRPr="005C274C" w:rsidRDefault="00697057" w:rsidP="005C274C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:rsidR="00AF11F8" w:rsidRPr="005C274C" w:rsidRDefault="00483E0E" w:rsidP="005C274C">
      <w:pPr>
        <w:numPr>
          <w:ilvl w:val="1"/>
          <w:numId w:val="12"/>
        </w:numPr>
        <w:tabs>
          <w:tab w:val="clear" w:pos="567"/>
          <w:tab w:val="left" w:pos="426"/>
        </w:tabs>
        <w:spacing w:line="276" w:lineRule="auto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Termin otwarcia ofert:</w:t>
      </w:r>
      <w:r w:rsidR="006B34E9">
        <w:rPr>
          <w:rFonts w:ascii="Verdana" w:eastAsia="Times New Roman" w:hAnsi="Verdana"/>
          <w:b/>
          <w:color w:val="auto"/>
          <w:sz w:val="20"/>
          <w:szCs w:val="20"/>
        </w:rPr>
        <w:t>11.04</w:t>
      </w:r>
      <w:r w:rsidR="00E8585C" w:rsidRPr="005C274C">
        <w:rPr>
          <w:rFonts w:ascii="Verdana" w:eastAsia="Times New Roman" w:hAnsi="Verdana"/>
          <w:b/>
          <w:color w:val="auto"/>
          <w:sz w:val="20"/>
          <w:szCs w:val="20"/>
        </w:rPr>
        <w:t>.2023</w:t>
      </w:r>
      <w:r w:rsidR="00651AA9" w:rsidRPr="005C274C">
        <w:rPr>
          <w:rFonts w:ascii="Verdana" w:eastAsia="Times New Roman" w:hAnsi="Verdana"/>
          <w:b/>
          <w:color w:val="auto"/>
          <w:sz w:val="20"/>
          <w:szCs w:val="20"/>
        </w:rPr>
        <w:t xml:space="preserve"> r.</w:t>
      </w:r>
      <w:r w:rsidR="008F45E0" w:rsidRPr="005C274C">
        <w:rPr>
          <w:rFonts w:ascii="Verdana" w:eastAsia="Times New Roman" w:hAnsi="Verdana"/>
          <w:b/>
          <w:color w:val="auto"/>
          <w:sz w:val="20"/>
          <w:szCs w:val="20"/>
        </w:rPr>
        <w:t xml:space="preserve"> o godzinie 10:00</w:t>
      </w:r>
    </w:p>
    <w:p w:rsidR="00CA15CA" w:rsidRPr="005C274C" w:rsidRDefault="00857D43" w:rsidP="005C274C">
      <w:pPr>
        <w:numPr>
          <w:ilvl w:val="1"/>
          <w:numId w:val="12"/>
        </w:numPr>
        <w:tabs>
          <w:tab w:val="clear" w:pos="567"/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FF0000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Otwarcie ofert nastąpi za pośrednictwem</w:t>
      </w:r>
      <w:r w:rsidR="00E15C53" w:rsidRPr="005C274C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5C274C">
        <w:rPr>
          <w:rFonts w:ascii="Verdana" w:hAnsi="Verdana"/>
          <w:b/>
          <w:sz w:val="20"/>
          <w:szCs w:val="20"/>
        </w:rPr>
        <w:t>Kleopatra</w:t>
      </w:r>
      <w:r w:rsidR="00E15C53" w:rsidRPr="005C274C">
        <w:rPr>
          <w:rFonts w:ascii="Verdana" w:hAnsi="Verdana" w:cstheme="minorHAnsi"/>
          <w:sz w:val="20"/>
          <w:szCs w:val="20"/>
        </w:rPr>
        <w:t>)</w:t>
      </w:r>
      <w:r w:rsidRPr="005C274C">
        <w:rPr>
          <w:rFonts w:ascii="Verdana" w:hAnsi="Verdana"/>
          <w:sz w:val="20"/>
          <w:szCs w:val="20"/>
        </w:rPr>
        <w:t>,</w:t>
      </w:r>
      <w:r w:rsidR="00E15C53" w:rsidRPr="005C274C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0" w:history="1">
        <w:r w:rsidR="00E15C53" w:rsidRPr="005C274C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5C274C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5C274C">
        <w:rPr>
          <w:rFonts w:ascii="Verdana" w:hAnsi="Verdana"/>
          <w:sz w:val="20"/>
          <w:szCs w:val="20"/>
        </w:rPr>
        <w:t>.</w:t>
      </w:r>
    </w:p>
    <w:p w:rsidR="003A5FCC" w:rsidRPr="005C274C" w:rsidRDefault="003A5FCC" w:rsidP="005C274C">
      <w:pPr>
        <w:spacing w:line="276" w:lineRule="auto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5C274C" w:rsidRDefault="00CA15C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7" w:name="_Toc64559033"/>
      <w:r w:rsidRPr="005C274C">
        <w:rPr>
          <w:rFonts w:ascii="Verdana" w:hAnsi="Verdana"/>
          <w:spacing w:val="5"/>
          <w:sz w:val="20"/>
          <w:szCs w:val="20"/>
        </w:rPr>
        <w:t>Sposób obliczenia ceny</w:t>
      </w:r>
      <w:bookmarkEnd w:id="17"/>
    </w:p>
    <w:p w:rsidR="005C274C" w:rsidRDefault="005C274C" w:rsidP="005C274C">
      <w:pPr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</w:p>
    <w:p w:rsidR="00111C26" w:rsidRPr="005C274C" w:rsidRDefault="00111C26" w:rsidP="005C274C">
      <w:pPr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Cena oferty musi zostać obliczona zgodnie z formularzem cenowym, a następnie przeniesiona do formularza ofertowego</w:t>
      </w:r>
      <w:r w:rsidR="00A61DEE" w:rsidRPr="005C274C">
        <w:rPr>
          <w:rFonts w:ascii="Verdana" w:hAnsi="Verdana"/>
          <w:sz w:val="20"/>
          <w:szCs w:val="20"/>
        </w:rPr>
        <w:t>.</w:t>
      </w:r>
    </w:p>
    <w:p w:rsidR="00443784" w:rsidRPr="005C274C" w:rsidRDefault="00111C26" w:rsidP="005C274C">
      <w:pPr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Cena ofertowa</w:t>
      </w:r>
      <w:r w:rsidR="001569BA" w:rsidRPr="005C274C">
        <w:rPr>
          <w:rFonts w:ascii="Verdana" w:hAnsi="Verdana"/>
          <w:sz w:val="20"/>
          <w:szCs w:val="20"/>
        </w:rPr>
        <w:t xml:space="preserve"> </w:t>
      </w:r>
      <w:r w:rsidR="005A3589" w:rsidRPr="005C274C">
        <w:rPr>
          <w:rFonts w:ascii="Verdana" w:hAnsi="Verdana"/>
          <w:sz w:val="20"/>
          <w:szCs w:val="20"/>
        </w:rPr>
        <w:t xml:space="preserve">musi </w:t>
      </w:r>
      <w:r w:rsidRPr="005C274C">
        <w:rPr>
          <w:rFonts w:ascii="Verdana" w:hAnsi="Verdana"/>
          <w:sz w:val="20"/>
          <w:szCs w:val="20"/>
        </w:rPr>
        <w:t>być wyrażon</w:t>
      </w:r>
      <w:r w:rsidR="005A3589" w:rsidRPr="005C274C">
        <w:rPr>
          <w:rFonts w:ascii="Verdana" w:hAnsi="Verdana"/>
          <w:sz w:val="20"/>
          <w:szCs w:val="20"/>
        </w:rPr>
        <w:t>a</w:t>
      </w:r>
      <w:r w:rsidRPr="005C274C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5C274C" w:rsidRDefault="00443784" w:rsidP="005C274C">
      <w:pPr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5C274C" w:rsidRDefault="00443784" w:rsidP="005C274C">
      <w:pPr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5C274C" w:rsidRDefault="00443784" w:rsidP="005C274C">
      <w:pPr>
        <w:numPr>
          <w:ilvl w:val="0"/>
          <w:numId w:val="15"/>
        </w:numPr>
        <w:tabs>
          <w:tab w:val="num" w:pos="-3402"/>
        </w:tabs>
        <w:spacing w:line="276" w:lineRule="auto"/>
        <w:ind w:left="567" w:hanging="567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5C274C" w:rsidRDefault="00443784" w:rsidP="005C274C">
      <w:pPr>
        <w:numPr>
          <w:ilvl w:val="0"/>
          <w:numId w:val="15"/>
        </w:numPr>
        <w:tabs>
          <w:tab w:val="num" w:pos="-3402"/>
        </w:tabs>
        <w:spacing w:line="276" w:lineRule="auto"/>
        <w:ind w:left="567" w:hanging="567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5C274C" w:rsidRDefault="00443784" w:rsidP="005C274C">
      <w:pPr>
        <w:numPr>
          <w:ilvl w:val="0"/>
          <w:numId w:val="15"/>
        </w:numPr>
        <w:tabs>
          <w:tab w:val="num" w:pos="-3402"/>
        </w:tabs>
        <w:spacing w:line="276" w:lineRule="auto"/>
        <w:ind w:left="567" w:hanging="567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Pr="005C274C" w:rsidRDefault="00443784" w:rsidP="005C274C">
      <w:pPr>
        <w:numPr>
          <w:ilvl w:val="0"/>
          <w:numId w:val="15"/>
        </w:numPr>
        <w:tabs>
          <w:tab w:val="num" w:pos="-3402"/>
        </w:tabs>
        <w:spacing w:line="276" w:lineRule="auto"/>
        <w:ind w:left="567" w:hanging="567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E579F1" w:rsidRPr="005C274C" w:rsidRDefault="00E579F1" w:rsidP="005C274C">
      <w:pPr>
        <w:pStyle w:val="Akapitzlist"/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eastAsia="Calibri" w:hAnsi="Verdana" w:cstheme="minorHAnsi"/>
          <w:b/>
          <w:bCs/>
          <w:sz w:val="20"/>
          <w:szCs w:val="20"/>
        </w:rPr>
      </w:pPr>
      <w:r w:rsidRPr="005C274C">
        <w:rPr>
          <w:rFonts w:ascii="Verdana" w:eastAsia="Calibri" w:hAnsi="Verdana" w:cstheme="minorHAnsi"/>
          <w:b/>
          <w:bCs/>
          <w:sz w:val="20"/>
          <w:szCs w:val="20"/>
        </w:rPr>
        <w:t>Dodatkowo, Zamawiający wskazuje, że:</w:t>
      </w:r>
    </w:p>
    <w:p w:rsidR="00964444" w:rsidRPr="005C274C" w:rsidRDefault="00A50B8B" w:rsidP="005C274C">
      <w:pPr>
        <w:pStyle w:val="Akapitzlist"/>
        <w:widowControl/>
        <w:numPr>
          <w:ilvl w:val="0"/>
          <w:numId w:val="40"/>
        </w:numPr>
        <w:suppressAutoHyphens w:val="0"/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Leki w opakowaniach innej wielkości niż przedstawione w opisie zamówienia przez Zamawiającego należy wycenić tak, </w:t>
      </w:r>
      <w:r w:rsidR="00A81E49">
        <w:rPr>
          <w:rFonts w:ascii="Verdana" w:hAnsi="Verdana"/>
          <w:sz w:val="20"/>
          <w:szCs w:val="20"/>
        </w:rPr>
        <w:t>aby ilość leku była zgodna z  S</w:t>
      </w:r>
      <w:r w:rsidRPr="005C274C">
        <w:rPr>
          <w:rFonts w:ascii="Verdana" w:hAnsi="Verdana"/>
          <w:sz w:val="20"/>
          <w:szCs w:val="20"/>
        </w:rPr>
        <w:t>WZ, przeliczając ilości opakow</w:t>
      </w:r>
      <w:r w:rsidR="00616645">
        <w:rPr>
          <w:rFonts w:ascii="Verdana" w:hAnsi="Verdana"/>
          <w:sz w:val="20"/>
          <w:szCs w:val="20"/>
        </w:rPr>
        <w:t>ań do dwóch miejsc po przecinku.</w:t>
      </w:r>
    </w:p>
    <w:p w:rsidR="00964444" w:rsidRPr="005C274C" w:rsidRDefault="00A50B8B" w:rsidP="005C274C">
      <w:pPr>
        <w:pStyle w:val="Akapitzlist"/>
        <w:widowControl/>
        <w:numPr>
          <w:ilvl w:val="0"/>
          <w:numId w:val="40"/>
        </w:numPr>
        <w:suppressAutoHyphens w:val="0"/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Zamawiający dopuszcza wycenę leku za opakowanie a nie za sztukę (jeżeli nie ma możliwości zakupu leku w innej formie niż dostępne na rynku opakowanie handlowe) w pozycjach, gdzie w SWZ występują sztuki lub miligramy.</w:t>
      </w:r>
    </w:p>
    <w:p w:rsidR="00964444" w:rsidRPr="000E64AE" w:rsidRDefault="00964444" w:rsidP="005C274C">
      <w:pPr>
        <w:pStyle w:val="Akapitzlist"/>
        <w:widowControl/>
        <w:numPr>
          <w:ilvl w:val="0"/>
          <w:numId w:val="40"/>
        </w:numPr>
        <w:tabs>
          <w:tab w:val="left" w:pos="-3686"/>
        </w:tabs>
        <w:suppressAutoHyphens w:val="0"/>
        <w:spacing w:line="276" w:lineRule="auto"/>
        <w:jc w:val="both"/>
        <w:rPr>
          <w:rFonts w:ascii="Verdana" w:hAnsi="Verdana"/>
          <w:sz w:val="20"/>
          <w:szCs w:val="20"/>
        </w:rPr>
      </w:pPr>
      <w:r w:rsidRPr="000E64AE">
        <w:rPr>
          <w:rFonts w:ascii="Verdana" w:hAnsi="Verdana"/>
          <w:bCs/>
          <w:sz w:val="20"/>
          <w:szCs w:val="20"/>
        </w:rPr>
        <w:t xml:space="preserve"> </w:t>
      </w:r>
      <w:r w:rsidRPr="000E64AE">
        <w:rPr>
          <w:rFonts w:ascii="Verdana" w:hAnsi="Verdana"/>
          <w:sz w:val="20"/>
          <w:szCs w:val="20"/>
        </w:rPr>
        <w:t>Zamawiający nie dopuszcza zmiany nazwy  międzynarodowej</w:t>
      </w:r>
      <w:r w:rsidR="000E64AE">
        <w:rPr>
          <w:rFonts w:ascii="Verdana" w:hAnsi="Verdana"/>
          <w:sz w:val="20"/>
          <w:szCs w:val="20"/>
        </w:rPr>
        <w:t>.</w:t>
      </w:r>
      <w:r w:rsidRPr="000E64AE">
        <w:rPr>
          <w:rFonts w:ascii="Verdana" w:hAnsi="Verdana"/>
          <w:sz w:val="20"/>
          <w:szCs w:val="20"/>
        </w:rPr>
        <w:t xml:space="preserve"> </w:t>
      </w:r>
    </w:p>
    <w:p w:rsidR="00964444" w:rsidRPr="000E64AE" w:rsidRDefault="00964444" w:rsidP="005C274C">
      <w:pPr>
        <w:pStyle w:val="Akapitzlist"/>
        <w:numPr>
          <w:ilvl w:val="0"/>
          <w:numId w:val="40"/>
        </w:numPr>
        <w:tabs>
          <w:tab w:val="left" w:pos="-3686"/>
        </w:tabs>
        <w:spacing w:line="276" w:lineRule="auto"/>
        <w:jc w:val="both"/>
        <w:rPr>
          <w:rFonts w:ascii="Verdana" w:hAnsi="Verdana"/>
          <w:b/>
          <w:bCs/>
          <w:sz w:val="20"/>
          <w:szCs w:val="20"/>
        </w:rPr>
      </w:pPr>
      <w:r w:rsidRPr="000E64AE">
        <w:rPr>
          <w:rFonts w:ascii="Verdana" w:hAnsi="Verdana"/>
          <w:sz w:val="20"/>
          <w:szCs w:val="20"/>
        </w:rPr>
        <w:t>Zamawiający wymaga podani</w:t>
      </w:r>
      <w:r w:rsidRPr="000E64AE">
        <w:rPr>
          <w:rFonts w:ascii="Verdana" w:hAnsi="Verdana"/>
          <w:bCs/>
          <w:sz w:val="20"/>
          <w:szCs w:val="20"/>
        </w:rPr>
        <w:t xml:space="preserve">a </w:t>
      </w:r>
      <w:r w:rsidRPr="000E64AE">
        <w:rPr>
          <w:rFonts w:ascii="Verdana" w:hAnsi="Verdana"/>
          <w:b/>
          <w:bCs/>
          <w:sz w:val="20"/>
          <w:szCs w:val="20"/>
        </w:rPr>
        <w:t>nazwy handlowej, postaci, dawki oraz wskazane jest podanie nazwy producenta i kodu EAN.</w:t>
      </w:r>
    </w:p>
    <w:p w:rsidR="00964444" w:rsidRPr="00ED6949" w:rsidRDefault="000E64AE" w:rsidP="005C274C">
      <w:pPr>
        <w:pStyle w:val="Akapitzlist"/>
        <w:widowControl/>
        <w:numPr>
          <w:ilvl w:val="0"/>
          <w:numId w:val="40"/>
        </w:numPr>
        <w:tabs>
          <w:tab w:val="left" w:pos="-3686"/>
        </w:tabs>
        <w:suppressAutoHyphens w:val="0"/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Wszystkie leki umieszczone w </w:t>
      </w:r>
      <w:r w:rsidRPr="000E64AE">
        <w:rPr>
          <w:rFonts w:ascii="Verdana" w:hAnsi="Verdana"/>
          <w:b/>
          <w:bCs/>
          <w:sz w:val="20"/>
          <w:szCs w:val="20"/>
        </w:rPr>
        <w:t>pakiecie nr 1</w:t>
      </w:r>
      <w:r>
        <w:rPr>
          <w:rFonts w:ascii="Verdana" w:hAnsi="Verdana"/>
          <w:b/>
          <w:bCs/>
          <w:sz w:val="20"/>
          <w:szCs w:val="20"/>
        </w:rPr>
        <w:t xml:space="preserve"> muszą posiadać rejestrację w leczeniu raka płuc, a zaoferowana cena jednostkowa nie może być wyższa niż limit finansowania określony przez NFZ</w:t>
      </w:r>
      <w:r w:rsidR="00964444" w:rsidRPr="005C274C">
        <w:rPr>
          <w:rFonts w:ascii="Verdana" w:hAnsi="Verdana"/>
          <w:bCs/>
          <w:sz w:val="20"/>
          <w:szCs w:val="20"/>
        </w:rPr>
        <w:t>.</w:t>
      </w:r>
      <w:bookmarkStart w:id="18" w:name="_Toc64559034"/>
    </w:p>
    <w:p w:rsidR="00ED6949" w:rsidRPr="005C274C" w:rsidRDefault="00ED6949" w:rsidP="005C274C">
      <w:pPr>
        <w:pStyle w:val="Akapitzlist"/>
        <w:widowControl/>
        <w:numPr>
          <w:ilvl w:val="0"/>
          <w:numId w:val="40"/>
        </w:numPr>
        <w:tabs>
          <w:tab w:val="left" w:pos="-3686"/>
        </w:tabs>
        <w:suppressAutoHyphens w:val="0"/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Jeżeli w trakcie trwania umowy limit finansowania określony przez NFZ ulegnie obniżeniu poniżej ceny zaoferowanej przez wykonawcę, wykonawca obniży cenę leku do limitu finansowania przez NFZ.</w:t>
      </w:r>
    </w:p>
    <w:p w:rsidR="005C274C" w:rsidRPr="005C274C" w:rsidRDefault="005C274C" w:rsidP="005C274C">
      <w:pPr>
        <w:pStyle w:val="Akapitzlist"/>
        <w:widowControl/>
        <w:tabs>
          <w:tab w:val="left" w:pos="-3686"/>
        </w:tabs>
        <w:suppressAutoHyphens w:val="0"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5C274C" w:rsidRDefault="00CA15C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jc w:val="both"/>
        <w:rPr>
          <w:rFonts w:ascii="Verdana" w:hAnsi="Verdana"/>
          <w:smallCaps/>
          <w:sz w:val="20"/>
          <w:szCs w:val="20"/>
        </w:rPr>
      </w:pPr>
      <w:r w:rsidRPr="005C274C">
        <w:rPr>
          <w:rFonts w:ascii="Verdana" w:hAnsi="Verdana"/>
          <w:spacing w:val="5"/>
          <w:sz w:val="20"/>
          <w:szCs w:val="20"/>
        </w:rPr>
        <w:lastRenderedPageBreak/>
        <w:t>Opis kryteriów oceny ofert, wraz z podaniem wag tych kryteriów i sposobu oceny ofert</w:t>
      </w:r>
      <w:bookmarkEnd w:id="18"/>
    </w:p>
    <w:p w:rsidR="005C274C" w:rsidRDefault="005C274C" w:rsidP="005C274C">
      <w:pPr>
        <w:pStyle w:val="Akapitzlist"/>
        <w:tabs>
          <w:tab w:val="left" w:pos="-3686"/>
        </w:tabs>
        <w:spacing w:line="276" w:lineRule="auto"/>
        <w:ind w:left="0"/>
        <w:jc w:val="both"/>
        <w:rPr>
          <w:rFonts w:ascii="Verdana" w:hAnsi="Verdana"/>
          <w:bCs/>
          <w:spacing w:val="4"/>
          <w:sz w:val="20"/>
          <w:szCs w:val="20"/>
        </w:rPr>
      </w:pPr>
    </w:p>
    <w:p w:rsidR="00BB1CAC" w:rsidRPr="005C274C" w:rsidRDefault="00BB1CAC" w:rsidP="005C274C">
      <w:pPr>
        <w:pStyle w:val="Akapitzlist"/>
        <w:tabs>
          <w:tab w:val="left" w:pos="-3686"/>
        </w:tabs>
        <w:spacing w:line="276" w:lineRule="auto"/>
        <w:ind w:left="0"/>
        <w:jc w:val="both"/>
        <w:rPr>
          <w:rFonts w:ascii="Verdana" w:hAnsi="Verdana"/>
          <w:b/>
          <w:sz w:val="20"/>
          <w:szCs w:val="20"/>
        </w:rPr>
      </w:pPr>
      <w:r w:rsidRPr="005C274C">
        <w:rPr>
          <w:rFonts w:ascii="Verdana" w:hAnsi="Verdana"/>
          <w:bCs/>
          <w:spacing w:val="4"/>
          <w:sz w:val="20"/>
          <w:szCs w:val="20"/>
        </w:rPr>
        <w:t>Zamawiając</w:t>
      </w:r>
      <w:r w:rsidRPr="005C274C">
        <w:rPr>
          <w:rFonts w:ascii="Verdana" w:hAnsi="Verdana"/>
          <w:spacing w:val="4"/>
          <w:sz w:val="20"/>
          <w:szCs w:val="20"/>
        </w:rPr>
        <w:t>y</w:t>
      </w:r>
      <w:r w:rsidRPr="005C274C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5C274C">
        <w:rPr>
          <w:rFonts w:ascii="Verdana" w:hAnsi="Verdana"/>
          <w:spacing w:val="4"/>
          <w:sz w:val="20"/>
          <w:szCs w:val="20"/>
        </w:rPr>
        <w:t>kryterium:</w:t>
      </w:r>
    </w:p>
    <w:p w:rsidR="00BB1CAC" w:rsidRPr="005C274C" w:rsidRDefault="00BB1CAC" w:rsidP="005C274C">
      <w:pPr>
        <w:pStyle w:val="Akapitzlist"/>
        <w:tabs>
          <w:tab w:val="left" w:pos="-3686"/>
        </w:tabs>
        <w:spacing w:line="276" w:lineRule="auto"/>
        <w:ind w:left="0"/>
        <w:jc w:val="both"/>
        <w:rPr>
          <w:rFonts w:ascii="Verdana" w:hAnsi="Verdana"/>
          <w:b/>
          <w:sz w:val="20"/>
          <w:szCs w:val="20"/>
        </w:rPr>
      </w:pPr>
      <w:r w:rsidRPr="005C274C">
        <w:rPr>
          <w:rFonts w:ascii="Verdana" w:hAnsi="Verdana"/>
          <w:b/>
          <w:spacing w:val="4"/>
          <w:sz w:val="20"/>
          <w:szCs w:val="20"/>
        </w:rPr>
        <w:t>najniższa cena.</w:t>
      </w:r>
    </w:p>
    <w:p w:rsidR="00BB1CAC" w:rsidRPr="005C274C" w:rsidRDefault="00BB1CAC" w:rsidP="005C274C">
      <w:pPr>
        <w:pStyle w:val="Akapitzlist"/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  <w:r w:rsidR="009B3AF7" w:rsidRPr="005C274C">
        <w:rPr>
          <w:rFonts w:ascii="Verdana" w:hAnsi="Verdana"/>
          <w:sz w:val="20"/>
          <w:szCs w:val="20"/>
        </w:rPr>
        <w:t>.</w:t>
      </w:r>
    </w:p>
    <w:p w:rsidR="0054445F" w:rsidRPr="005C274C" w:rsidRDefault="0054445F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5C274C" w:rsidRDefault="00CA15C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jc w:val="both"/>
        <w:rPr>
          <w:rFonts w:ascii="Verdana" w:hAnsi="Verdana"/>
          <w:smallCaps/>
          <w:sz w:val="20"/>
          <w:szCs w:val="20"/>
        </w:rPr>
      </w:pPr>
      <w:bookmarkStart w:id="19" w:name="_Toc64559035"/>
      <w:r w:rsidRPr="005C274C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5C274C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5C274C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9"/>
    </w:p>
    <w:p w:rsidR="005C274C" w:rsidRDefault="005C274C" w:rsidP="005C274C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F94A7B" w:rsidRPr="005C274C" w:rsidRDefault="00F94A7B" w:rsidP="005C274C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F94A7B" w:rsidRPr="005C274C" w:rsidRDefault="00F94A7B" w:rsidP="005C274C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F94A7B" w:rsidRPr="005C274C" w:rsidRDefault="00F94A7B" w:rsidP="005C274C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F94A7B" w:rsidRPr="005C274C" w:rsidRDefault="00F94A7B" w:rsidP="005C274C">
      <w:pPr>
        <w:pStyle w:val="Akapitzlist"/>
        <w:numPr>
          <w:ilvl w:val="0"/>
          <w:numId w:val="24"/>
        </w:numPr>
        <w:tabs>
          <w:tab w:val="left" w:pos="851"/>
        </w:tabs>
        <w:spacing w:line="276" w:lineRule="auto"/>
        <w:ind w:left="0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:rsidR="00F94A7B" w:rsidRPr="005C274C" w:rsidRDefault="00F94A7B" w:rsidP="005C274C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Pr="005C274C" w:rsidRDefault="00B97FAE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5C274C" w:rsidRDefault="00B97FAE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bookmarkStart w:id="20" w:name="_Toc64559036"/>
      <w:r w:rsidRPr="005C274C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0"/>
    </w:p>
    <w:p w:rsidR="005C274C" w:rsidRDefault="005C274C" w:rsidP="005C274C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5C274C" w:rsidRDefault="00B97FAE" w:rsidP="005C274C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5C274C">
        <w:rPr>
          <w:rFonts w:ascii="Verdana" w:hAnsi="Verdana"/>
          <w:color w:val="auto"/>
          <w:sz w:val="20"/>
          <w:szCs w:val="20"/>
        </w:rPr>
        <w:t>w</w:t>
      </w:r>
      <w:r w:rsidR="00733F7F" w:rsidRPr="005C274C">
        <w:rPr>
          <w:rFonts w:ascii="Verdana" w:hAnsi="Verdana"/>
          <w:color w:val="auto"/>
          <w:sz w:val="20"/>
          <w:szCs w:val="20"/>
        </w:rPr>
        <w:t xml:space="preserve"> </w:t>
      </w:r>
      <w:r w:rsidRPr="005C274C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5C274C">
        <w:rPr>
          <w:rFonts w:ascii="Verdana" w:hAnsi="Verdana"/>
          <w:b/>
          <w:color w:val="auto"/>
          <w:sz w:val="20"/>
          <w:szCs w:val="20"/>
        </w:rPr>
        <w:t>u</w:t>
      </w:r>
      <w:r w:rsidRPr="005C274C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5C274C">
        <w:rPr>
          <w:rFonts w:ascii="Verdana" w:hAnsi="Verdana"/>
          <w:b/>
          <w:color w:val="auto"/>
          <w:sz w:val="20"/>
          <w:szCs w:val="20"/>
        </w:rPr>
        <w:t>4</w:t>
      </w:r>
      <w:r w:rsidRPr="005C274C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5C274C">
        <w:rPr>
          <w:rFonts w:ascii="Verdana" w:hAnsi="Verdana"/>
          <w:color w:val="auto"/>
          <w:sz w:val="20"/>
          <w:szCs w:val="20"/>
        </w:rPr>
        <w:t>.</w:t>
      </w:r>
    </w:p>
    <w:p w:rsidR="00B97FAE" w:rsidRPr="005C274C" w:rsidRDefault="00B97FAE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5C274C" w:rsidRDefault="00CA15C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21" w:name="_Toc64559037"/>
      <w:r w:rsidRPr="005C274C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1"/>
    </w:p>
    <w:p w:rsidR="005C274C" w:rsidRDefault="005C274C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Odwołanie przysługuje na:</w:t>
      </w:r>
    </w:p>
    <w:p w:rsidR="00F565A0" w:rsidRPr="005C274C" w:rsidRDefault="00F565A0" w:rsidP="005C274C">
      <w:pPr>
        <w:numPr>
          <w:ilvl w:val="1"/>
          <w:numId w:val="18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5C274C" w:rsidRDefault="00F565A0" w:rsidP="005C274C">
      <w:pPr>
        <w:numPr>
          <w:ilvl w:val="1"/>
          <w:numId w:val="18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5C274C" w:rsidRDefault="00F565A0" w:rsidP="005C274C">
      <w:pPr>
        <w:numPr>
          <w:ilvl w:val="1"/>
          <w:numId w:val="18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zaniechanie przeprowadzenia postępowania o udzielenie zamówienia lub zorganizowania konkursu na podstawie ustawy, mimo że zamawiający był do tego </w:t>
      </w:r>
      <w:r w:rsidRPr="005C274C">
        <w:rPr>
          <w:rFonts w:ascii="Verdana" w:hAnsi="Verdana"/>
          <w:sz w:val="20"/>
          <w:szCs w:val="20"/>
        </w:rPr>
        <w:lastRenderedPageBreak/>
        <w:t>obowiązany.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bookmarkStart w:id="22" w:name="_Hlk67566200"/>
      <w:r w:rsidRPr="005C274C">
        <w:rPr>
          <w:rFonts w:ascii="Verdana" w:hAnsi="Verdana"/>
          <w:sz w:val="20"/>
          <w:szCs w:val="20"/>
        </w:rPr>
        <w:t>Odwołanie wnosi się w terminie:</w:t>
      </w:r>
    </w:p>
    <w:p w:rsidR="00F565A0" w:rsidRPr="005C274C" w:rsidRDefault="00F565A0" w:rsidP="005C274C">
      <w:pPr>
        <w:numPr>
          <w:ilvl w:val="1"/>
          <w:numId w:val="17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5C274C" w:rsidRDefault="00F565A0" w:rsidP="005C274C">
      <w:pPr>
        <w:numPr>
          <w:ilvl w:val="1"/>
          <w:numId w:val="17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10 dni od dnia przekazania informacji o czynności zamawiającego stanowiącej podstawę jego wniesienia, jeżeli informacja została przekazana w sposób inny niż określony w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1)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5C274C" w:rsidRDefault="00F565A0" w:rsidP="005C274C">
      <w:pPr>
        <w:numPr>
          <w:ilvl w:val="0"/>
          <w:numId w:val="19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5C274C" w:rsidRDefault="00F565A0" w:rsidP="005C274C">
      <w:pPr>
        <w:numPr>
          <w:ilvl w:val="0"/>
          <w:numId w:val="19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2"/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5C274C" w:rsidRDefault="00CA15CA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710D4" w:rsidRPr="005C274C" w:rsidRDefault="00D710D4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23" w:name="_Toc64559038"/>
      <w:r w:rsidRPr="005C274C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3"/>
      <w:r w:rsidR="00EC1A9C" w:rsidRPr="005C274C">
        <w:rPr>
          <w:rFonts w:ascii="Verdana" w:hAnsi="Verdana"/>
          <w:spacing w:val="5"/>
          <w:sz w:val="20"/>
          <w:szCs w:val="20"/>
        </w:rPr>
        <w:t>a</w:t>
      </w:r>
    </w:p>
    <w:p w:rsidR="005C274C" w:rsidRDefault="005C274C" w:rsidP="005C274C">
      <w:pPr>
        <w:spacing w:line="276" w:lineRule="auto"/>
        <w:jc w:val="both"/>
        <w:rPr>
          <w:rFonts w:ascii="Verdana" w:hAnsi="Verdana"/>
          <w:bCs/>
          <w:sz w:val="20"/>
          <w:szCs w:val="20"/>
        </w:rPr>
      </w:pPr>
    </w:p>
    <w:p w:rsidR="00024D24" w:rsidRPr="005C274C" w:rsidRDefault="00024D24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Nie dotyczy</w:t>
      </w:r>
    </w:p>
    <w:p w:rsidR="0007520C" w:rsidRPr="005C274C" w:rsidRDefault="0007520C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07520C" w:rsidRPr="005C274C" w:rsidRDefault="00F25E26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24" w:name="_Toc64559039"/>
      <w:r w:rsidRPr="005C274C">
        <w:rPr>
          <w:rFonts w:ascii="Verdana" w:hAnsi="Verdana"/>
          <w:spacing w:val="5"/>
          <w:sz w:val="20"/>
          <w:szCs w:val="20"/>
        </w:rPr>
        <w:t>I</w:t>
      </w:r>
      <w:r w:rsidR="0007520C" w:rsidRPr="005C274C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4"/>
    </w:p>
    <w:p w:rsidR="005C274C" w:rsidRDefault="005C274C" w:rsidP="005C274C">
      <w:pPr>
        <w:spacing w:line="276" w:lineRule="auto"/>
        <w:jc w:val="both"/>
        <w:rPr>
          <w:rFonts w:ascii="Verdana" w:hAnsi="Verdana"/>
          <w:bCs/>
          <w:sz w:val="20"/>
          <w:szCs w:val="20"/>
        </w:rPr>
      </w:pPr>
    </w:p>
    <w:p w:rsidR="00E60F26" w:rsidRPr="005C274C" w:rsidRDefault="00A04F82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Nie dotyczy</w:t>
      </w:r>
    </w:p>
    <w:p w:rsidR="00373B16" w:rsidRDefault="00373B16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5C274C" w:rsidRDefault="005C274C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730D5" w:rsidRPr="005C274C" w:rsidRDefault="00D730D5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25" w:name="_Toc64559041"/>
      <w:r w:rsidRPr="005C274C">
        <w:rPr>
          <w:rFonts w:ascii="Verdana" w:hAnsi="Verdana"/>
          <w:spacing w:val="5"/>
          <w:sz w:val="20"/>
          <w:szCs w:val="20"/>
        </w:rPr>
        <w:lastRenderedPageBreak/>
        <w:t>Podwykonawstwo</w:t>
      </w:r>
      <w:bookmarkEnd w:id="25"/>
    </w:p>
    <w:p w:rsidR="005C274C" w:rsidRDefault="005C274C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730D5" w:rsidRPr="005C274C" w:rsidRDefault="00D730D5" w:rsidP="005C274C">
      <w:pPr>
        <w:widowControl/>
        <w:numPr>
          <w:ilvl w:val="0"/>
          <w:numId w:val="10"/>
        </w:numPr>
        <w:tabs>
          <w:tab w:val="clear" w:pos="283"/>
          <w:tab w:val="num" w:pos="0"/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5C274C" w:rsidRDefault="001608DE" w:rsidP="005C274C">
      <w:pPr>
        <w:widowControl/>
        <w:numPr>
          <w:ilvl w:val="0"/>
          <w:numId w:val="10"/>
        </w:numPr>
        <w:tabs>
          <w:tab w:val="clear" w:pos="283"/>
          <w:tab w:val="num" w:pos="0"/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5C274C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5C274C">
        <w:rPr>
          <w:rFonts w:ascii="Verdana" w:hAnsi="Verdana"/>
          <w:sz w:val="20"/>
          <w:szCs w:val="20"/>
        </w:rPr>
        <w:t>.</w:t>
      </w:r>
    </w:p>
    <w:p w:rsidR="00D730D5" w:rsidRPr="005C274C" w:rsidRDefault="00D730D5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F74A9" w:rsidRPr="005C274C" w:rsidRDefault="00CF74A9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r w:rsidRPr="005C274C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5C274C" w:rsidRDefault="005C274C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F74A9" w:rsidRPr="005C274C" w:rsidRDefault="00CF74A9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Nie dotyczy</w:t>
      </w:r>
    </w:p>
    <w:p w:rsidR="00CF74A9" w:rsidRPr="005C274C" w:rsidRDefault="00CF74A9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8E0D65" w:rsidRPr="005C274C" w:rsidRDefault="008E0D65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26" w:name="_Toc64559042"/>
      <w:r w:rsidRPr="005C274C">
        <w:rPr>
          <w:rFonts w:ascii="Verdana" w:hAnsi="Verdana"/>
          <w:spacing w:val="5"/>
          <w:sz w:val="20"/>
          <w:szCs w:val="20"/>
        </w:rPr>
        <w:t>Informacje uzupełniające</w:t>
      </w:r>
      <w:bookmarkEnd w:id="26"/>
    </w:p>
    <w:p w:rsidR="005C274C" w:rsidRDefault="005C274C" w:rsidP="005C274C">
      <w:pPr>
        <w:pStyle w:val="Akapitzlist"/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</w:p>
    <w:p w:rsidR="00F94A7B" w:rsidRPr="005C274C" w:rsidRDefault="00F94A7B" w:rsidP="005C274C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Zamawiający </w:t>
      </w:r>
      <w:r w:rsidRPr="005C274C">
        <w:rPr>
          <w:rFonts w:ascii="Verdana" w:hAnsi="Verdana"/>
          <w:b/>
          <w:sz w:val="20"/>
          <w:szCs w:val="20"/>
        </w:rPr>
        <w:t>nie przewiduje</w:t>
      </w:r>
      <w:r w:rsidRPr="005C274C">
        <w:rPr>
          <w:rFonts w:ascii="Verdana" w:hAnsi="Verdana"/>
          <w:sz w:val="20"/>
          <w:szCs w:val="20"/>
        </w:rPr>
        <w:t xml:space="preserve"> możliwości zawarcia umowy ramowej.</w:t>
      </w:r>
    </w:p>
    <w:p w:rsidR="00F94A7B" w:rsidRPr="005C274C" w:rsidRDefault="00F94A7B" w:rsidP="005C274C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Zamawiający </w:t>
      </w:r>
      <w:r w:rsidRPr="005C274C">
        <w:rPr>
          <w:rFonts w:ascii="Verdana" w:hAnsi="Verdana"/>
          <w:b/>
          <w:sz w:val="20"/>
          <w:szCs w:val="20"/>
        </w:rPr>
        <w:t>nie przewiduje</w:t>
      </w:r>
      <w:r w:rsidRPr="005C274C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F94A7B" w:rsidRPr="005C274C" w:rsidRDefault="00F94A7B" w:rsidP="005C274C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Zamawiający </w:t>
      </w:r>
      <w:r w:rsidRPr="005C274C">
        <w:rPr>
          <w:rFonts w:ascii="Verdana" w:hAnsi="Verdana"/>
          <w:b/>
          <w:sz w:val="20"/>
          <w:szCs w:val="20"/>
        </w:rPr>
        <w:t>nie przewiduje</w:t>
      </w:r>
      <w:r w:rsidRPr="005C274C">
        <w:rPr>
          <w:rFonts w:ascii="Verdana" w:hAnsi="Verdana"/>
          <w:sz w:val="20"/>
          <w:szCs w:val="20"/>
        </w:rPr>
        <w:t xml:space="preserve"> przeprowadzenia aukcji elektronicznej.</w:t>
      </w:r>
    </w:p>
    <w:p w:rsidR="00F94A7B" w:rsidRPr="005C274C" w:rsidRDefault="00F94A7B" w:rsidP="005C274C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TAJEMNICA PRZEDSIĘBIORSTWA</w:t>
      </w:r>
    </w:p>
    <w:p w:rsidR="00F94A7B" w:rsidRPr="005C274C" w:rsidRDefault="00F94A7B" w:rsidP="005C274C">
      <w:pPr>
        <w:pStyle w:val="Akapitzlist"/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Nie ujawnia się informacji stanowiących tajemnicę przedsiębiorstwa w rozumieniu przepisów </w:t>
      </w:r>
      <w:hyperlink r:id="rId11" w:anchor="/document/16795259?cm=DOCUMENT" w:history="1">
        <w:r w:rsidRPr="005C274C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5C274C">
        <w:rPr>
          <w:rFonts w:ascii="Verdana" w:hAnsi="Verdana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F20A26" w:rsidRPr="005C274C" w:rsidRDefault="00F20A26" w:rsidP="005C274C">
      <w:pPr>
        <w:spacing w:line="276" w:lineRule="auto"/>
        <w:rPr>
          <w:rFonts w:ascii="Verdana" w:hAnsi="Verdana"/>
          <w:sz w:val="20"/>
          <w:szCs w:val="20"/>
          <w:u w:val="single"/>
        </w:rPr>
      </w:pPr>
    </w:p>
    <w:p w:rsidR="00F20A26" w:rsidRPr="005C274C" w:rsidRDefault="00F20A26" w:rsidP="005C274C">
      <w:pPr>
        <w:spacing w:line="276" w:lineRule="auto"/>
        <w:rPr>
          <w:rFonts w:ascii="Verdana" w:hAnsi="Verdana"/>
          <w:sz w:val="20"/>
          <w:szCs w:val="20"/>
          <w:u w:val="single"/>
        </w:rPr>
      </w:pPr>
    </w:p>
    <w:p w:rsidR="00F83604" w:rsidRPr="005C274C" w:rsidRDefault="00F83604" w:rsidP="005C274C">
      <w:pPr>
        <w:spacing w:line="276" w:lineRule="auto"/>
        <w:rPr>
          <w:rFonts w:ascii="Verdana" w:hAnsi="Verdana"/>
          <w:sz w:val="20"/>
          <w:szCs w:val="20"/>
          <w:u w:val="single"/>
        </w:rPr>
      </w:pPr>
      <w:r w:rsidRPr="005C274C">
        <w:rPr>
          <w:rFonts w:ascii="Verdana" w:hAnsi="Verdana"/>
          <w:sz w:val="20"/>
          <w:szCs w:val="20"/>
          <w:u w:val="single"/>
        </w:rPr>
        <w:t>Lista załączników:</w:t>
      </w:r>
    </w:p>
    <w:p w:rsidR="000C5386" w:rsidRPr="005C274C" w:rsidRDefault="000C5386" w:rsidP="005C274C">
      <w:pPr>
        <w:pStyle w:val="Akapitzlist"/>
        <w:widowControl/>
        <w:numPr>
          <w:ilvl w:val="1"/>
          <w:numId w:val="28"/>
        </w:numPr>
        <w:tabs>
          <w:tab w:val="left" w:pos="426"/>
        </w:tabs>
        <w:suppressAutoHyphens w:val="0"/>
        <w:spacing w:line="276" w:lineRule="auto"/>
        <w:ind w:left="0" w:firstLine="0"/>
        <w:contextualSpacing w:val="0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Arial"/>
          <w:bCs/>
          <w:sz w:val="20"/>
          <w:szCs w:val="20"/>
        </w:rPr>
        <w:t xml:space="preserve">Załącznik nr  1 – formularz ofertowy </w:t>
      </w:r>
    </w:p>
    <w:p w:rsidR="000C5386" w:rsidRPr="005C274C" w:rsidRDefault="000C5386" w:rsidP="005C274C">
      <w:pPr>
        <w:widowControl/>
        <w:numPr>
          <w:ilvl w:val="1"/>
          <w:numId w:val="28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Arial"/>
          <w:bCs/>
          <w:sz w:val="20"/>
          <w:szCs w:val="20"/>
        </w:rPr>
        <w:t>Załącznik nr 2 – opis przedmiotu zamówienia, formularz cenowy;</w:t>
      </w:r>
    </w:p>
    <w:p w:rsidR="000C5386" w:rsidRPr="005C274C" w:rsidRDefault="00541943" w:rsidP="005C274C">
      <w:pPr>
        <w:widowControl/>
        <w:numPr>
          <w:ilvl w:val="1"/>
          <w:numId w:val="28"/>
        </w:numPr>
        <w:tabs>
          <w:tab w:val="left" w:pos="-15876"/>
          <w:tab w:val="left" w:pos="426"/>
        </w:tabs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Arial"/>
          <w:bCs/>
          <w:sz w:val="20"/>
          <w:szCs w:val="20"/>
        </w:rPr>
        <w:t xml:space="preserve">Załącznik nr 3 - </w:t>
      </w:r>
      <w:r w:rsidR="000C5386" w:rsidRPr="005C274C">
        <w:rPr>
          <w:rFonts w:ascii="Verdana" w:hAnsi="Verdana" w:cs="Arial"/>
          <w:bCs/>
          <w:sz w:val="20"/>
          <w:szCs w:val="20"/>
        </w:rPr>
        <w:t>oświadczenia wykonawcy</w:t>
      </w:r>
      <w:r w:rsidR="000C5386" w:rsidRPr="005C274C">
        <w:rPr>
          <w:rFonts w:ascii="Verdana" w:hAnsi="Verdana"/>
          <w:sz w:val="20"/>
          <w:szCs w:val="20"/>
        </w:rPr>
        <w:t>;</w:t>
      </w:r>
    </w:p>
    <w:p w:rsidR="00061C80" w:rsidRPr="005C274C" w:rsidRDefault="00061C80" w:rsidP="005C274C">
      <w:pPr>
        <w:widowControl/>
        <w:numPr>
          <w:ilvl w:val="1"/>
          <w:numId w:val="28"/>
        </w:numPr>
        <w:tabs>
          <w:tab w:val="left" w:pos="-15876"/>
          <w:tab w:val="left" w:pos="426"/>
        </w:tabs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Załącznik nr 3a – oświadczenie z </w:t>
      </w:r>
      <w:proofErr w:type="spellStart"/>
      <w:r w:rsidRPr="005C274C">
        <w:rPr>
          <w:rFonts w:ascii="Verdana" w:hAnsi="Verdana"/>
          <w:sz w:val="20"/>
          <w:szCs w:val="20"/>
        </w:rPr>
        <w:t>z</w:t>
      </w:r>
      <w:proofErr w:type="spellEnd"/>
      <w:r w:rsidRPr="005C274C">
        <w:rPr>
          <w:rFonts w:ascii="Verdana" w:hAnsi="Verdana"/>
          <w:sz w:val="20"/>
          <w:szCs w:val="20"/>
        </w:rPr>
        <w:t xml:space="preserve"> art. 117 ust. 4</w:t>
      </w:r>
    </w:p>
    <w:p w:rsidR="000C5386" w:rsidRPr="005C274C" w:rsidRDefault="000C5386" w:rsidP="005C274C">
      <w:pPr>
        <w:widowControl/>
        <w:numPr>
          <w:ilvl w:val="1"/>
          <w:numId w:val="28"/>
        </w:numPr>
        <w:tabs>
          <w:tab w:val="left" w:pos="-15876"/>
          <w:tab w:val="num" w:pos="-5040"/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Arial"/>
          <w:bCs/>
          <w:sz w:val="20"/>
          <w:szCs w:val="20"/>
        </w:rPr>
        <w:t>Załącznik nr 4</w:t>
      </w:r>
      <w:r w:rsidR="009C3287" w:rsidRPr="005C274C">
        <w:rPr>
          <w:rFonts w:ascii="Verdana" w:hAnsi="Verdana" w:cs="Arial"/>
          <w:bCs/>
          <w:sz w:val="20"/>
          <w:szCs w:val="20"/>
        </w:rPr>
        <w:t xml:space="preserve"> – projektowane postanowienia umowy</w:t>
      </w:r>
      <w:r w:rsidRPr="005C274C">
        <w:rPr>
          <w:rFonts w:ascii="Verdana" w:hAnsi="Verdana" w:cs="Arial"/>
          <w:bCs/>
          <w:sz w:val="20"/>
          <w:szCs w:val="20"/>
        </w:rPr>
        <w:t>;</w:t>
      </w:r>
    </w:p>
    <w:p w:rsidR="000C5386" w:rsidRPr="005C274C" w:rsidRDefault="000C5386" w:rsidP="005C274C">
      <w:pPr>
        <w:widowControl/>
        <w:numPr>
          <w:ilvl w:val="1"/>
          <w:numId w:val="28"/>
        </w:numPr>
        <w:tabs>
          <w:tab w:val="left" w:pos="-15876"/>
          <w:tab w:val="num" w:pos="-5040"/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Arial"/>
          <w:bCs/>
          <w:sz w:val="20"/>
          <w:szCs w:val="20"/>
        </w:rPr>
        <w:t>Załącznik nr 5</w:t>
      </w:r>
      <w:r w:rsidR="00977D4C" w:rsidRPr="005C274C">
        <w:rPr>
          <w:rFonts w:ascii="Verdana" w:hAnsi="Verdana" w:cs="Arial"/>
          <w:bCs/>
          <w:sz w:val="20"/>
          <w:szCs w:val="20"/>
        </w:rPr>
        <w:t xml:space="preserve"> i 6</w:t>
      </w:r>
      <w:r w:rsidRPr="005C274C">
        <w:rPr>
          <w:rFonts w:ascii="Verdana" w:hAnsi="Verdana" w:cs="Arial"/>
          <w:bCs/>
          <w:sz w:val="20"/>
          <w:szCs w:val="20"/>
        </w:rPr>
        <w:t xml:space="preserve"> – </w:t>
      </w:r>
      <w:r w:rsidR="00977D4C" w:rsidRPr="005C274C">
        <w:rPr>
          <w:rFonts w:ascii="Verdana" w:hAnsi="Verdana" w:cs="Courier New"/>
          <w:sz w:val="20"/>
          <w:szCs w:val="20"/>
        </w:rPr>
        <w:t>Klauzule</w:t>
      </w:r>
      <w:r w:rsidRPr="005C274C">
        <w:rPr>
          <w:rFonts w:ascii="Verdana" w:hAnsi="Verdana" w:cs="Courier New"/>
          <w:sz w:val="20"/>
          <w:szCs w:val="20"/>
        </w:rPr>
        <w:t xml:space="preserve"> obowiązku informacyjnego</w:t>
      </w:r>
    </w:p>
    <w:p w:rsidR="000C5386" w:rsidRPr="005C274C" w:rsidRDefault="00977D4C" w:rsidP="005C274C">
      <w:pPr>
        <w:widowControl/>
        <w:numPr>
          <w:ilvl w:val="1"/>
          <w:numId w:val="28"/>
        </w:numPr>
        <w:tabs>
          <w:tab w:val="left" w:pos="-15876"/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Courier New"/>
          <w:sz w:val="20"/>
          <w:szCs w:val="20"/>
        </w:rPr>
        <w:t>Załącznik nr 7</w:t>
      </w:r>
      <w:r w:rsidR="00541943" w:rsidRPr="005C274C">
        <w:rPr>
          <w:rFonts w:ascii="Verdana" w:hAnsi="Verdana" w:cs="Courier New"/>
          <w:sz w:val="20"/>
          <w:szCs w:val="20"/>
        </w:rPr>
        <w:t xml:space="preserve"> - </w:t>
      </w:r>
      <w:r w:rsidR="000C5386" w:rsidRPr="005C274C">
        <w:rPr>
          <w:rFonts w:ascii="Verdana" w:hAnsi="Verdana" w:cs="Courier New"/>
          <w:sz w:val="20"/>
          <w:szCs w:val="20"/>
        </w:rPr>
        <w:t>Instrukcja SKE - Systemu Komunikacji Elektronicznej</w:t>
      </w:r>
    </w:p>
    <w:p w:rsidR="009B3AF7" w:rsidRPr="005C274C" w:rsidRDefault="009B3AF7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Cs/>
          <w:sz w:val="20"/>
          <w:szCs w:val="20"/>
        </w:rPr>
      </w:pPr>
    </w:p>
    <w:p w:rsidR="009B3AF7" w:rsidRPr="005C274C" w:rsidRDefault="009B3AF7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Courier New"/>
          <w:sz w:val="20"/>
          <w:szCs w:val="20"/>
        </w:rPr>
      </w:pPr>
    </w:p>
    <w:p w:rsidR="009B3AF7" w:rsidRPr="005C274C" w:rsidRDefault="009B3AF7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Courier New"/>
          <w:sz w:val="20"/>
          <w:szCs w:val="20"/>
        </w:rPr>
      </w:pPr>
    </w:p>
    <w:p w:rsidR="009B3AF7" w:rsidRDefault="009B3AF7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  <w:r w:rsidRPr="005C274C">
        <w:rPr>
          <w:rFonts w:ascii="Verdana" w:hAnsi="Verdana" w:cs="Courier New"/>
          <w:sz w:val="20"/>
          <w:szCs w:val="20"/>
        </w:rPr>
        <w:t>Podpis, data</w:t>
      </w:r>
      <w:r w:rsidR="006B132C" w:rsidRPr="005C274C">
        <w:rPr>
          <w:rFonts w:ascii="Verdana" w:hAnsi="Verdana" w:cs="Courier New"/>
          <w:sz w:val="20"/>
          <w:szCs w:val="20"/>
        </w:rPr>
        <w:t xml:space="preserve"> </w:t>
      </w:r>
      <w:r w:rsidR="008E719F">
        <w:rPr>
          <w:rFonts w:ascii="Verdana" w:hAnsi="Verdana" w:cs="Courier New"/>
          <w:sz w:val="20"/>
          <w:szCs w:val="20"/>
        </w:rPr>
        <w:t>31.03.</w:t>
      </w:r>
      <w:r w:rsidR="006B132C" w:rsidRPr="005C274C">
        <w:rPr>
          <w:rFonts w:ascii="Verdana" w:hAnsi="Verdana" w:cs="Courier New"/>
          <w:sz w:val="20"/>
          <w:szCs w:val="20"/>
        </w:rPr>
        <w:t>2023</w:t>
      </w:r>
    </w:p>
    <w:p w:rsidR="005C274C" w:rsidRDefault="005C274C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</w:p>
    <w:p w:rsidR="005C274C" w:rsidRDefault="005C274C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</w:p>
    <w:p w:rsidR="005C274C" w:rsidRDefault="005C274C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</w:p>
    <w:p w:rsidR="005C274C" w:rsidRPr="005C274C" w:rsidRDefault="005C274C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</w:p>
    <w:p w:rsidR="009B3AF7" w:rsidRPr="005C274C" w:rsidRDefault="009B3AF7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Courier New"/>
          <w:sz w:val="20"/>
          <w:szCs w:val="20"/>
        </w:rPr>
        <w:t>……………………………………</w:t>
      </w:r>
    </w:p>
    <w:p w:rsidR="007F4043" w:rsidRPr="005C274C" w:rsidRDefault="007F4043" w:rsidP="005C274C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5C274C" w:rsidRDefault="007F4043" w:rsidP="005C274C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5C274C" w:rsidRDefault="007F4043" w:rsidP="005C274C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5C274C" w:rsidRDefault="007F4043" w:rsidP="005C274C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5C274C" w:rsidRDefault="007F4043" w:rsidP="005C274C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5C274C" w:rsidRDefault="007F4043" w:rsidP="005C274C">
      <w:pPr>
        <w:tabs>
          <w:tab w:val="left" w:pos="284"/>
        </w:tabs>
        <w:spacing w:line="276" w:lineRule="auto"/>
        <w:rPr>
          <w:rFonts w:ascii="Verdana" w:hAnsi="Verdana"/>
          <w:b/>
          <w:i/>
          <w:iCs/>
          <w:sz w:val="20"/>
          <w:szCs w:val="20"/>
        </w:rPr>
      </w:pPr>
    </w:p>
    <w:sectPr w:rsidR="007F4043" w:rsidRPr="005C274C" w:rsidSect="00633E2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pos w:val="beneathText"/>
      </w:footnotePr>
      <w:pgSz w:w="11905" w:h="16837"/>
      <w:pgMar w:top="1276" w:right="1418" w:bottom="1418" w:left="1418" w:header="567" w:footer="109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B26C79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71417F" w16cex:dateUtc="2023-01-17T14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B26C79F" w16cid:durableId="2771417F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4444" w:rsidRDefault="00964444">
      <w:r>
        <w:separator/>
      </w:r>
    </w:p>
    <w:p w:rsidR="00964444" w:rsidRDefault="00964444"/>
  </w:endnote>
  <w:endnote w:type="continuationSeparator" w:id="0">
    <w:p w:rsidR="00964444" w:rsidRDefault="00964444">
      <w:r>
        <w:continuationSeparator/>
      </w:r>
    </w:p>
    <w:p w:rsidR="00964444" w:rsidRDefault="00964444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444" w:rsidRDefault="00A109E3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64444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64444" w:rsidRDefault="00964444" w:rsidP="00487F43">
    <w:pPr>
      <w:pStyle w:val="Stopka"/>
      <w:ind w:right="360"/>
    </w:pPr>
  </w:p>
  <w:p w:rsidR="00964444" w:rsidRDefault="00964444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444" w:rsidRPr="00987333" w:rsidRDefault="00964444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A109E3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A109E3" w:rsidRPr="00987333">
      <w:rPr>
        <w:rFonts w:ascii="Times New Roman" w:hAnsi="Times New Roman"/>
        <w:b/>
        <w:sz w:val="14"/>
        <w:szCs w:val="14"/>
      </w:rPr>
      <w:fldChar w:fldCharType="separate"/>
    </w:r>
    <w:r w:rsidR="00D31B83">
      <w:rPr>
        <w:rFonts w:ascii="Times New Roman" w:hAnsi="Times New Roman"/>
        <w:b/>
        <w:noProof/>
        <w:sz w:val="14"/>
        <w:szCs w:val="14"/>
      </w:rPr>
      <w:t>11</w:t>
    </w:r>
    <w:r w:rsidR="00A109E3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A109E3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A109E3" w:rsidRPr="00987333">
      <w:rPr>
        <w:rFonts w:ascii="Times New Roman" w:hAnsi="Times New Roman"/>
        <w:sz w:val="14"/>
        <w:szCs w:val="14"/>
      </w:rPr>
      <w:fldChar w:fldCharType="separate"/>
    </w:r>
    <w:r w:rsidR="00D31B83">
      <w:rPr>
        <w:rFonts w:ascii="Times New Roman" w:hAnsi="Times New Roman"/>
        <w:noProof/>
        <w:sz w:val="14"/>
        <w:szCs w:val="14"/>
      </w:rPr>
      <w:t>11</w:t>
    </w:r>
    <w:r w:rsidR="00A109E3" w:rsidRPr="00987333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6F9" w:rsidRDefault="004736F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4444" w:rsidRDefault="00964444">
      <w:r>
        <w:separator/>
      </w:r>
    </w:p>
    <w:p w:rsidR="00964444" w:rsidRDefault="00964444"/>
  </w:footnote>
  <w:footnote w:type="continuationSeparator" w:id="0">
    <w:p w:rsidR="00964444" w:rsidRDefault="00964444">
      <w:r>
        <w:continuationSeparator/>
      </w:r>
    </w:p>
    <w:p w:rsidR="00964444" w:rsidRDefault="00964444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6F9" w:rsidRDefault="004736F9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444" w:rsidRPr="00AA5B50" w:rsidRDefault="00964444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EA/381-</w:t>
    </w:r>
    <w:r>
      <w:rPr>
        <w:rFonts w:ascii="Verdana" w:hAnsi="Verdana"/>
        <w:sz w:val="20"/>
        <w:szCs w:val="20"/>
      </w:rPr>
      <w:t xml:space="preserve"> </w:t>
    </w:r>
    <w:r w:rsidR="004736F9">
      <w:rPr>
        <w:rFonts w:ascii="Verdana" w:hAnsi="Verdana"/>
        <w:sz w:val="20"/>
        <w:szCs w:val="20"/>
      </w:rPr>
      <w:t>24</w:t>
    </w:r>
    <w:r>
      <w:rPr>
        <w:rFonts w:ascii="Verdana" w:hAnsi="Verdana"/>
        <w:sz w:val="20"/>
        <w:szCs w:val="20"/>
      </w:rPr>
      <w:t>/2023</w:t>
    </w:r>
  </w:p>
  <w:p w:rsidR="00964444" w:rsidRPr="00015936" w:rsidRDefault="00964444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444" w:rsidRPr="00AA5B50" w:rsidRDefault="00964444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381-05/2023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1FD6B3C"/>
    <w:multiLevelType w:val="hybridMultilevel"/>
    <w:tmpl w:val="7750D1D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9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6C741C8"/>
    <w:multiLevelType w:val="hybridMultilevel"/>
    <w:tmpl w:val="B7EA2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2">
    <w:nsid w:val="08CB040C"/>
    <w:multiLevelType w:val="hybridMultilevel"/>
    <w:tmpl w:val="DB749A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6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11DF3B9F"/>
    <w:multiLevelType w:val="hybridMultilevel"/>
    <w:tmpl w:val="C6567530"/>
    <w:lvl w:ilvl="0" w:tplc="0DCA4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22BE1929"/>
    <w:multiLevelType w:val="multilevel"/>
    <w:tmpl w:val="38EC1F2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)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9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5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2E4E1FBD"/>
    <w:multiLevelType w:val="hybridMultilevel"/>
    <w:tmpl w:val="8C5E5F40"/>
    <w:lvl w:ilvl="0" w:tplc="9CF299AE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60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61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3F991991"/>
    <w:multiLevelType w:val="multilevel"/>
    <w:tmpl w:val="B164BC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3">
    <w:nsid w:val="40AD6328"/>
    <w:multiLevelType w:val="hybridMultilevel"/>
    <w:tmpl w:val="5F326512"/>
    <w:lvl w:ilvl="0" w:tplc="ED628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7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9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4B042AA3"/>
    <w:multiLevelType w:val="hybridMultilevel"/>
    <w:tmpl w:val="750A867E"/>
    <w:lvl w:ilvl="0" w:tplc="0D8638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2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3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5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7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82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4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5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6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7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9">
    <w:nsid w:val="7BEE19C5"/>
    <w:multiLevelType w:val="hybridMultilevel"/>
    <w:tmpl w:val="7FA2CED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0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644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82"/>
  </w:num>
  <w:num w:numId="4">
    <w:abstractNumId w:val="71"/>
  </w:num>
  <w:num w:numId="5">
    <w:abstractNumId w:val="65"/>
  </w:num>
  <w:num w:numId="6">
    <w:abstractNumId w:val="72"/>
  </w:num>
  <w:num w:numId="7">
    <w:abstractNumId w:val="60"/>
  </w:num>
  <w:num w:numId="8">
    <w:abstractNumId w:val="68"/>
  </w:num>
  <w:num w:numId="9">
    <w:abstractNumId w:val="57"/>
  </w:num>
  <w:num w:numId="10">
    <w:abstractNumId w:val="28"/>
  </w:num>
  <w:num w:numId="11">
    <w:abstractNumId w:val="86"/>
  </w:num>
  <w:num w:numId="12">
    <w:abstractNumId w:val="48"/>
  </w:num>
  <w:num w:numId="13">
    <w:abstractNumId w:val="90"/>
  </w:num>
  <w:num w:numId="14">
    <w:abstractNumId w:val="46"/>
  </w:num>
  <w:num w:numId="15">
    <w:abstractNumId w:val="84"/>
  </w:num>
  <w:num w:numId="16">
    <w:abstractNumId w:val="54"/>
  </w:num>
  <w:num w:numId="17">
    <w:abstractNumId w:val="67"/>
  </w:num>
  <w:num w:numId="18">
    <w:abstractNumId w:val="83"/>
  </w:num>
  <w:num w:numId="19">
    <w:abstractNumId w:val="43"/>
  </w:num>
  <w:num w:numId="20">
    <w:abstractNumId w:val="47"/>
  </w:num>
  <w:num w:numId="21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2"/>
  </w:num>
  <w:num w:numId="23">
    <w:abstractNumId w:val="78"/>
  </w:num>
  <w:num w:numId="24">
    <w:abstractNumId w:val="50"/>
  </w:num>
  <w:num w:numId="25">
    <w:abstractNumId w:val="70"/>
  </w:num>
  <w:num w:numId="26">
    <w:abstractNumId w:val="49"/>
  </w:num>
  <w:num w:numId="27">
    <w:abstractNumId w:val="87"/>
  </w:num>
  <w:num w:numId="28">
    <w:abstractNumId w:val="66"/>
  </w:num>
  <w:num w:numId="29">
    <w:abstractNumId w:val="39"/>
  </w:num>
  <w:num w:numId="30">
    <w:abstractNumId w:val="45"/>
  </w:num>
  <w:num w:numId="31">
    <w:abstractNumId w:val="41"/>
  </w:num>
  <w:num w:numId="32">
    <w:abstractNumId w:val="38"/>
  </w:num>
  <w:num w:numId="33">
    <w:abstractNumId w:val="73"/>
  </w:num>
  <w:num w:numId="34">
    <w:abstractNumId w:val="44"/>
  </w:num>
  <w:num w:numId="35">
    <w:abstractNumId w:val="42"/>
  </w:num>
  <w:num w:numId="36">
    <w:abstractNumId w:val="89"/>
  </w:num>
  <w:num w:numId="37">
    <w:abstractNumId w:val="40"/>
  </w:num>
  <w:num w:numId="38">
    <w:abstractNumId w:val="37"/>
  </w:num>
  <w:num w:numId="39">
    <w:abstractNumId w:val="56"/>
  </w:num>
  <w:num w:numId="40">
    <w:abstractNumId w:val="63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47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3D1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26CAF"/>
    <w:rsid w:val="00030FE7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9AC"/>
    <w:rsid w:val="000608BE"/>
    <w:rsid w:val="00060C38"/>
    <w:rsid w:val="000615C5"/>
    <w:rsid w:val="00061C80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62A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A8B"/>
    <w:rsid w:val="000A39B0"/>
    <w:rsid w:val="000A56FE"/>
    <w:rsid w:val="000A67CF"/>
    <w:rsid w:val="000A6FB4"/>
    <w:rsid w:val="000A7A4A"/>
    <w:rsid w:val="000A7D46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4AE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17970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DF"/>
    <w:rsid w:val="001951FA"/>
    <w:rsid w:val="001A01A5"/>
    <w:rsid w:val="001A195D"/>
    <w:rsid w:val="001A2D6A"/>
    <w:rsid w:val="001A3C79"/>
    <w:rsid w:val="001A3D96"/>
    <w:rsid w:val="001A6380"/>
    <w:rsid w:val="001A64FF"/>
    <w:rsid w:val="001A6561"/>
    <w:rsid w:val="001A6C15"/>
    <w:rsid w:val="001A70FD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96"/>
    <w:rsid w:val="001C07E9"/>
    <w:rsid w:val="001C17D2"/>
    <w:rsid w:val="001C43B2"/>
    <w:rsid w:val="001C47BD"/>
    <w:rsid w:val="001C5A93"/>
    <w:rsid w:val="001C5E29"/>
    <w:rsid w:val="001C710C"/>
    <w:rsid w:val="001D0628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4032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997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2E5F"/>
    <w:rsid w:val="00292E89"/>
    <w:rsid w:val="002933A2"/>
    <w:rsid w:val="00293D1C"/>
    <w:rsid w:val="0029597A"/>
    <w:rsid w:val="00296281"/>
    <w:rsid w:val="002A01AB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10E7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7D"/>
    <w:rsid w:val="0035002A"/>
    <w:rsid w:val="00351CFC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EF6"/>
    <w:rsid w:val="00360F50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BA2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190"/>
    <w:rsid w:val="003D7A09"/>
    <w:rsid w:val="003D7CB2"/>
    <w:rsid w:val="003E0BFC"/>
    <w:rsid w:val="003E0E56"/>
    <w:rsid w:val="003E10E1"/>
    <w:rsid w:val="003E15C1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0CB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4635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36F9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1F1A"/>
    <w:rsid w:val="004923E7"/>
    <w:rsid w:val="00492950"/>
    <w:rsid w:val="00492C0A"/>
    <w:rsid w:val="00493AE1"/>
    <w:rsid w:val="004958F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2000"/>
    <w:rsid w:val="004D21ED"/>
    <w:rsid w:val="004D2492"/>
    <w:rsid w:val="004D2A14"/>
    <w:rsid w:val="004D2E3A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3CCC"/>
    <w:rsid w:val="005061E4"/>
    <w:rsid w:val="0050651A"/>
    <w:rsid w:val="00506AC8"/>
    <w:rsid w:val="00507234"/>
    <w:rsid w:val="005076D8"/>
    <w:rsid w:val="00507E29"/>
    <w:rsid w:val="00510DBE"/>
    <w:rsid w:val="0051170A"/>
    <w:rsid w:val="005117DD"/>
    <w:rsid w:val="00511C51"/>
    <w:rsid w:val="00511C7C"/>
    <w:rsid w:val="005120EB"/>
    <w:rsid w:val="0051434D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1943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1BE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74C"/>
    <w:rsid w:val="005C2B36"/>
    <w:rsid w:val="005C2DDC"/>
    <w:rsid w:val="005C2FFB"/>
    <w:rsid w:val="005C389F"/>
    <w:rsid w:val="005C474D"/>
    <w:rsid w:val="005C4C15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984"/>
    <w:rsid w:val="005D5718"/>
    <w:rsid w:val="005D5850"/>
    <w:rsid w:val="005D6C65"/>
    <w:rsid w:val="005E11DA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4789"/>
    <w:rsid w:val="00605B40"/>
    <w:rsid w:val="00606701"/>
    <w:rsid w:val="006077D9"/>
    <w:rsid w:val="00607D2F"/>
    <w:rsid w:val="0061020A"/>
    <w:rsid w:val="00610EDF"/>
    <w:rsid w:val="00611861"/>
    <w:rsid w:val="0061480E"/>
    <w:rsid w:val="0061574A"/>
    <w:rsid w:val="00615812"/>
    <w:rsid w:val="0061643A"/>
    <w:rsid w:val="00616645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2F6C"/>
    <w:rsid w:val="00633E21"/>
    <w:rsid w:val="0063434E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4B9B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057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B132C"/>
    <w:rsid w:val="006B1C56"/>
    <w:rsid w:val="006B24D4"/>
    <w:rsid w:val="006B34E9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5D2E"/>
    <w:rsid w:val="006D648B"/>
    <w:rsid w:val="006E0295"/>
    <w:rsid w:val="006E0AFC"/>
    <w:rsid w:val="006E10D6"/>
    <w:rsid w:val="006E1947"/>
    <w:rsid w:val="006E3A58"/>
    <w:rsid w:val="006E5130"/>
    <w:rsid w:val="006E5816"/>
    <w:rsid w:val="006E5DCE"/>
    <w:rsid w:val="006E6B94"/>
    <w:rsid w:val="006E7480"/>
    <w:rsid w:val="006E7968"/>
    <w:rsid w:val="006F197D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32E"/>
    <w:rsid w:val="00703AA2"/>
    <w:rsid w:val="007043CE"/>
    <w:rsid w:val="00704797"/>
    <w:rsid w:val="007055E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3F7F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B0D"/>
    <w:rsid w:val="00740D1F"/>
    <w:rsid w:val="00741666"/>
    <w:rsid w:val="007416A6"/>
    <w:rsid w:val="007422B2"/>
    <w:rsid w:val="0074244C"/>
    <w:rsid w:val="0074334C"/>
    <w:rsid w:val="0074488B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453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D52"/>
    <w:rsid w:val="00786909"/>
    <w:rsid w:val="00786B63"/>
    <w:rsid w:val="007871DE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A4E"/>
    <w:rsid w:val="007E3889"/>
    <w:rsid w:val="007E3A5C"/>
    <w:rsid w:val="007E57AF"/>
    <w:rsid w:val="007E6107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8A3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2CB9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4DBA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6833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05B8"/>
    <w:rsid w:val="008D2269"/>
    <w:rsid w:val="008D3375"/>
    <w:rsid w:val="008D3516"/>
    <w:rsid w:val="008D3C6B"/>
    <w:rsid w:val="008D3C94"/>
    <w:rsid w:val="008D5255"/>
    <w:rsid w:val="008D5ED2"/>
    <w:rsid w:val="008D6153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719F"/>
    <w:rsid w:val="008E71EB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45E0"/>
    <w:rsid w:val="008F477C"/>
    <w:rsid w:val="008F4CCD"/>
    <w:rsid w:val="008F5F66"/>
    <w:rsid w:val="008F65F2"/>
    <w:rsid w:val="008F6902"/>
    <w:rsid w:val="008F6CCD"/>
    <w:rsid w:val="008F6DE0"/>
    <w:rsid w:val="008F7140"/>
    <w:rsid w:val="008F7377"/>
    <w:rsid w:val="009002C0"/>
    <w:rsid w:val="00901CF3"/>
    <w:rsid w:val="00902057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55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64444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D4C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DCA"/>
    <w:rsid w:val="009B05C6"/>
    <w:rsid w:val="009B0CA7"/>
    <w:rsid w:val="009B19D5"/>
    <w:rsid w:val="009B2130"/>
    <w:rsid w:val="009B2389"/>
    <w:rsid w:val="009B2936"/>
    <w:rsid w:val="009B3708"/>
    <w:rsid w:val="009B3AD4"/>
    <w:rsid w:val="009B3AF7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4F82"/>
    <w:rsid w:val="00A06971"/>
    <w:rsid w:val="00A07325"/>
    <w:rsid w:val="00A0778C"/>
    <w:rsid w:val="00A109E3"/>
    <w:rsid w:val="00A11807"/>
    <w:rsid w:val="00A11A81"/>
    <w:rsid w:val="00A11AD8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0B8B"/>
    <w:rsid w:val="00A5187A"/>
    <w:rsid w:val="00A51A44"/>
    <w:rsid w:val="00A51E66"/>
    <w:rsid w:val="00A526B7"/>
    <w:rsid w:val="00A53729"/>
    <w:rsid w:val="00A5372A"/>
    <w:rsid w:val="00A54B50"/>
    <w:rsid w:val="00A54DC1"/>
    <w:rsid w:val="00A557CC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1E49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51"/>
    <w:rsid w:val="00A92ABF"/>
    <w:rsid w:val="00A9333A"/>
    <w:rsid w:val="00A93B95"/>
    <w:rsid w:val="00A94562"/>
    <w:rsid w:val="00A95A8E"/>
    <w:rsid w:val="00A95AF5"/>
    <w:rsid w:val="00A96667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B18"/>
    <w:rsid w:val="00AB1057"/>
    <w:rsid w:val="00AB1914"/>
    <w:rsid w:val="00AB1A6B"/>
    <w:rsid w:val="00AB22C8"/>
    <w:rsid w:val="00AB2397"/>
    <w:rsid w:val="00AB257F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309E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D0E"/>
    <w:rsid w:val="00B00D8E"/>
    <w:rsid w:val="00B02763"/>
    <w:rsid w:val="00B03361"/>
    <w:rsid w:val="00B03753"/>
    <w:rsid w:val="00B04116"/>
    <w:rsid w:val="00B042A1"/>
    <w:rsid w:val="00B06411"/>
    <w:rsid w:val="00B07DD6"/>
    <w:rsid w:val="00B07F58"/>
    <w:rsid w:val="00B100EC"/>
    <w:rsid w:val="00B103F9"/>
    <w:rsid w:val="00B10516"/>
    <w:rsid w:val="00B10C0A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0CF2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B4B"/>
    <w:rsid w:val="00B42F30"/>
    <w:rsid w:val="00B43201"/>
    <w:rsid w:val="00B4430C"/>
    <w:rsid w:val="00B45BB3"/>
    <w:rsid w:val="00B46530"/>
    <w:rsid w:val="00B522B0"/>
    <w:rsid w:val="00B5263E"/>
    <w:rsid w:val="00B52673"/>
    <w:rsid w:val="00B528BF"/>
    <w:rsid w:val="00B52F0E"/>
    <w:rsid w:val="00B5407C"/>
    <w:rsid w:val="00B5419A"/>
    <w:rsid w:val="00B54973"/>
    <w:rsid w:val="00B55060"/>
    <w:rsid w:val="00B555BA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117F"/>
    <w:rsid w:val="00B81D4D"/>
    <w:rsid w:val="00B823FB"/>
    <w:rsid w:val="00B833FB"/>
    <w:rsid w:val="00B83C08"/>
    <w:rsid w:val="00B8454B"/>
    <w:rsid w:val="00B8462C"/>
    <w:rsid w:val="00B856BB"/>
    <w:rsid w:val="00B85F17"/>
    <w:rsid w:val="00B86A11"/>
    <w:rsid w:val="00B87833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0CAB"/>
    <w:rsid w:val="00BA125E"/>
    <w:rsid w:val="00BA1AED"/>
    <w:rsid w:val="00BA3CF8"/>
    <w:rsid w:val="00BA3DA3"/>
    <w:rsid w:val="00BA4162"/>
    <w:rsid w:val="00BA4A66"/>
    <w:rsid w:val="00BA596E"/>
    <w:rsid w:val="00BA5EDA"/>
    <w:rsid w:val="00BA62C9"/>
    <w:rsid w:val="00BA6529"/>
    <w:rsid w:val="00BA7EFB"/>
    <w:rsid w:val="00BB1529"/>
    <w:rsid w:val="00BB1B76"/>
    <w:rsid w:val="00BB1CAC"/>
    <w:rsid w:val="00BB20C3"/>
    <w:rsid w:val="00BB2C80"/>
    <w:rsid w:val="00BB37C0"/>
    <w:rsid w:val="00BB4E39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FC"/>
    <w:rsid w:val="00BD55A6"/>
    <w:rsid w:val="00BD58D4"/>
    <w:rsid w:val="00BD68A8"/>
    <w:rsid w:val="00BD75EA"/>
    <w:rsid w:val="00BD7FF2"/>
    <w:rsid w:val="00BE08C8"/>
    <w:rsid w:val="00BE18FA"/>
    <w:rsid w:val="00BE2807"/>
    <w:rsid w:val="00BE3073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C4C"/>
    <w:rsid w:val="00BF2EE0"/>
    <w:rsid w:val="00BF3CD5"/>
    <w:rsid w:val="00BF6093"/>
    <w:rsid w:val="00BF6AD9"/>
    <w:rsid w:val="00BF6C62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07EB9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279E"/>
    <w:rsid w:val="00C35DFE"/>
    <w:rsid w:val="00C362DA"/>
    <w:rsid w:val="00C36786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2A08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6029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1A57"/>
    <w:rsid w:val="00CD3282"/>
    <w:rsid w:val="00CD337A"/>
    <w:rsid w:val="00CD3E54"/>
    <w:rsid w:val="00CD4A9C"/>
    <w:rsid w:val="00CD5215"/>
    <w:rsid w:val="00CD55D2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7ED"/>
    <w:rsid w:val="00D2781B"/>
    <w:rsid w:val="00D27831"/>
    <w:rsid w:val="00D27C26"/>
    <w:rsid w:val="00D27D7F"/>
    <w:rsid w:val="00D30F20"/>
    <w:rsid w:val="00D31B83"/>
    <w:rsid w:val="00D31F03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47B4A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6E94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6C7E"/>
    <w:rsid w:val="00E07756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744"/>
    <w:rsid w:val="00E41CF4"/>
    <w:rsid w:val="00E41DF2"/>
    <w:rsid w:val="00E42365"/>
    <w:rsid w:val="00E45382"/>
    <w:rsid w:val="00E47D6D"/>
    <w:rsid w:val="00E50918"/>
    <w:rsid w:val="00E50FBF"/>
    <w:rsid w:val="00E51313"/>
    <w:rsid w:val="00E55190"/>
    <w:rsid w:val="00E56B90"/>
    <w:rsid w:val="00E57093"/>
    <w:rsid w:val="00E579F1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E86"/>
    <w:rsid w:val="00E80AD7"/>
    <w:rsid w:val="00E818BC"/>
    <w:rsid w:val="00E82ED6"/>
    <w:rsid w:val="00E836FC"/>
    <w:rsid w:val="00E85348"/>
    <w:rsid w:val="00E8585C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625"/>
    <w:rsid w:val="00E96735"/>
    <w:rsid w:val="00E967C4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01C1"/>
    <w:rsid w:val="00EB36F1"/>
    <w:rsid w:val="00EB488C"/>
    <w:rsid w:val="00EB48EA"/>
    <w:rsid w:val="00EB4954"/>
    <w:rsid w:val="00EB4A46"/>
    <w:rsid w:val="00EB50E4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3815"/>
    <w:rsid w:val="00ED51EF"/>
    <w:rsid w:val="00ED5C8C"/>
    <w:rsid w:val="00ED5FC5"/>
    <w:rsid w:val="00ED6949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43F"/>
    <w:rsid w:val="00EE3802"/>
    <w:rsid w:val="00EE3A2C"/>
    <w:rsid w:val="00EE3EFE"/>
    <w:rsid w:val="00EE42C3"/>
    <w:rsid w:val="00EE4529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726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7F6B"/>
    <w:rsid w:val="00F303DD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ECE"/>
    <w:rsid w:val="00F6408D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6717"/>
    <w:rsid w:val="00F80863"/>
    <w:rsid w:val="00F808A1"/>
    <w:rsid w:val="00F8130B"/>
    <w:rsid w:val="00F81ACE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243"/>
    <w:rsid w:val="00F93793"/>
    <w:rsid w:val="00F939FB"/>
    <w:rsid w:val="00F94A7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5DAD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uiPriority w:val="22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qFormat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rsid w:val="00B42B4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B42B4B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wcpit.org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24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microsoft.com/office/2016/09/relationships/commentsIds" Target="commentsIds.xml"/><Relationship Id="rId10" Type="http://schemas.openxmlformats.org/officeDocument/2006/relationships/hyperlink" Target="https://www.gpg4win.org/index.htm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gpgtools.org" TargetMode="External"/><Relationship Id="rId14" Type="http://schemas.openxmlformats.org/officeDocument/2006/relationships/footer" Target="footer1.xml"/><Relationship Id="rId2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B2C96D-711F-4177-A65E-A1FDCA40D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11</Pages>
  <Words>3898</Words>
  <Characters>23390</Characters>
  <Application>Microsoft Office Word</Application>
  <DocSecurity>0</DocSecurity>
  <Lines>194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27234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Marzena Michalak</cp:lastModifiedBy>
  <cp:revision>35</cp:revision>
  <cp:lastPrinted>2023-03-31T08:40:00Z</cp:lastPrinted>
  <dcterms:created xsi:type="dcterms:W3CDTF">2023-03-27T08:41:00Z</dcterms:created>
  <dcterms:modified xsi:type="dcterms:W3CDTF">2023-03-31T08:40:00Z</dcterms:modified>
</cp:coreProperties>
</file>