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0C2C23">
        <w:rPr>
          <w:sz w:val="20"/>
          <w:szCs w:val="20"/>
        </w:rPr>
        <w:t>81-24/2023</w:t>
      </w:r>
      <w:r w:rsidR="000C2C23">
        <w:rPr>
          <w:sz w:val="20"/>
          <w:szCs w:val="20"/>
        </w:rPr>
        <w:tab/>
      </w:r>
      <w:r w:rsidR="000C2C23">
        <w:rPr>
          <w:sz w:val="20"/>
          <w:szCs w:val="20"/>
        </w:rPr>
        <w:tab/>
        <w:t>Poznań, 2023-04- 06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0C2C23">
        <w:rPr>
          <w:rFonts w:asciiTheme="minorHAnsi" w:hAnsiTheme="minorHAnsi" w:cstheme="minorHAnsi"/>
          <w:b/>
          <w:bCs/>
          <w:sz w:val="20"/>
          <w:szCs w:val="20"/>
        </w:rPr>
        <w:t xml:space="preserve">dostawę leku </w:t>
      </w:r>
      <w:proofErr w:type="spellStart"/>
      <w:r w:rsidR="000C2C23">
        <w:rPr>
          <w:rFonts w:asciiTheme="minorHAnsi" w:hAnsiTheme="minorHAnsi" w:cstheme="minorHAnsi"/>
          <w:b/>
          <w:bCs/>
          <w:sz w:val="20"/>
          <w:szCs w:val="20"/>
        </w:rPr>
        <w:t>Nivolumab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13661">
        <w:rPr>
          <w:sz w:val="20"/>
          <w:szCs w:val="20"/>
        </w:rPr>
        <w:t xml:space="preserve"> Warunków Zamówienia oraz zgodnie z art. 286 ust 1 tejże ustawy zmienia treść SWZ.</w:t>
      </w:r>
    </w:p>
    <w:p w:rsidR="00C13661" w:rsidRDefault="00C13661" w:rsidP="00C13661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0C2C23" w:rsidRDefault="000C2C23" w:rsidP="000C2C23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0C2C23" w:rsidRDefault="000C2C23" w:rsidP="00F30CE4">
      <w:pPr>
        <w:pStyle w:val="Bezodstpw"/>
        <w:jc w:val="both"/>
        <w:rPr>
          <w:rFonts w:cs="Tahoma"/>
          <w:b/>
          <w:sz w:val="20"/>
          <w:szCs w:val="20"/>
        </w:rPr>
      </w:pPr>
    </w:p>
    <w:p w:rsidR="002A266A" w:rsidRPr="00F30CE4" w:rsidRDefault="002A266A" w:rsidP="00F30CE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</w:t>
      </w:r>
      <w:r w:rsidR="00A6236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zostawia zapisy </w:t>
      </w:r>
      <w:r w:rsidR="000C2C2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projektowanych postanowień umowy i </w:t>
      </w:r>
      <w:r w:rsidR="00A6236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SWZ bez zmian.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Pr="00A9598A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FF341A" w:rsidRDefault="00FF341A" w:rsidP="00FF341A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zapewnienie, że ewentualne przedłużenie okresu obowiązywania umowy, następowało będzie po obopólnym wyrażeniu zgody przez strony, w formie aneksu. </w:t>
      </w:r>
    </w:p>
    <w:p w:rsidR="00FF341A" w:rsidRDefault="00FF341A" w:rsidP="00FF341A">
      <w:pPr>
        <w:pStyle w:val="Bezodstpw"/>
        <w:jc w:val="both"/>
        <w:rPr>
          <w:rFonts w:cs="Tahoma"/>
          <w:b/>
          <w:sz w:val="20"/>
          <w:szCs w:val="20"/>
        </w:rPr>
      </w:pPr>
    </w:p>
    <w:p w:rsidR="00FF341A" w:rsidRPr="00F30CE4" w:rsidRDefault="00FF341A" w:rsidP="00FF341A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FF341A" w:rsidRDefault="00FF341A" w:rsidP="00FF341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085787" w:rsidRDefault="00085787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7D2614" w:rsidRDefault="007D2614" w:rsidP="007D2614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7D2614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D2614" w:rsidRPr="00F30CE4" w:rsidRDefault="007D2614" w:rsidP="007D261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7D2614" w:rsidRPr="00A9598A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323F" w:rsidRDefault="00E0323F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D22C52" w:rsidRDefault="00D22C52" w:rsidP="00D22C52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D22C52" w:rsidRDefault="00D22C52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22C52" w:rsidRPr="00A9598A" w:rsidRDefault="00D22C52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22C52" w:rsidRDefault="00D22C52" w:rsidP="00D22C52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22C52" w:rsidRPr="00F30CE4" w:rsidRDefault="00D22C52" w:rsidP="00D22C52">
      <w:pPr>
        <w:pStyle w:val="Bezodstpw"/>
        <w:jc w:val="both"/>
        <w:rPr>
          <w:b/>
          <w:sz w:val="20"/>
          <w:szCs w:val="20"/>
        </w:rPr>
      </w:pPr>
    </w:p>
    <w:p w:rsidR="00FC5753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FC5753">
        <w:rPr>
          <w:rFonts w:cs="Tahoma"/>
          <w:b/>
          <w:sz w:val="20"/>
          <w:szCs w:val="20"/>
        </w:rPr>
        <w:t xml:space="preserve">: </w:t>
      </w:r>
    </w:p>
    <w:p w:rsidR="004F3103" w:rsidRDefault="004F3103" w:rsidP="004F3103">
      <w:p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D22C52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22C52" w:rsidRDefault="00D22C52" w:rsidP="00D22C52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D22C52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F3103" w:rsidRDefault="004F3103" w:rsidP="004F310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D22C52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F3103" w:rsidRDefault="004F3103" w:rsidP="004F3103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§4 ust. 6 wzoru umowy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: </w:t>
      </w:r>
      <w:r>
        <w:rPr>
          <w:rFonts w:ascii="Poppins" w:eastAsia="Times New Roman" w:hAnsi="Poppins" w:cs="Poppins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Poppins" w:eastAsia="Times New Roman" w:hAnsi="Poppins" w:cs="Poppins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</w:rPr>
        <w:t xml:space="preserve"> 4 w zw. art. 99 ust.1 PZP </w:t>
      </w:r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abuzywne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  <w:shd w:val="clear" w:color="auto" w:fill="FFFFFF"/>
        </w:rPr>
        <w:t xml:space="preserve">  </w:t>
      </w:r>
    </w:p>
    <w:p w:rsidR="004F3103" w:rsidRDefault="004F3103" w:rsidP="004F3103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4F3103" w:rsidRDefault="004F3103" w:rsidP="004F310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Zastrzeżenie §4 ust. 6 wzoru umowy skutkuje przyjęciem niedopuszczalnej praktyki, iż Wykonawca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Poppins" w:hAnsi="Poppins" w:cs="Poppins"/>
          <w:sz w:val="20"/>
          <w:szCs w:val="20"/>
        </w:rPr>
        <w:t xml:space="preserve">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z dnia 11 września 2021 r. Prawo zamówień publicznych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.</w:t>
      </w:r>
    </w:p>
    <w:p w:rsidR="004F3103" w:rsidRDefault="004F3103" w:rsidP="004F310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</w:p>
    <w:p w:rsidR="004F3103" w:rsidRDefault="004F3103" w:rsidP="004F310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lastRenderedPageBreak/>
        <w:t xml:space="preserve">zmniejszenie na etapie realizacji umowy zostało zakwestionowane w orzecznictwie Krajowej Izby Odwoławczej w wyr. z 2.01.2017 r. (KIO 2346/16, </w:t>
      </w:r>
      <w:proofErr w:type="spellStart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niepubl</w:t>
      </w:r>
      <w:proofErr w:type="spellEnd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>
        <w:rPr>
          <w:rFonts w:ascii="Poppins" w:hAnsi="Poppins" w:cs="Poppins"/>
          <w:sz w:val="20"/>
          <w:szCs w:val="20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Poppins" w:hAnsi="Poppins" w:cs="Poppins"/>
          <w:sz w:val="20"/>
          <w:szCs w:val="20"/>
        </w:rPr>
        <w:t>abuzywną</w:t>
      </w:r>
      <w:proofErr w:type="spellEnd"/>
      <w:r>
        <w:rPr>
          <w:rFonts w:ascii="Poppins" w:hAnsi="Poppins" w:cs="Poppins"/>
          <w:sz w:val="20"/>
          <w:szCs w:val="20"/>
        </w:rPr>
        <w:t xml:space="preserve"> w świetle 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 poz. 275).</w:t>
      </w:r>
    </w:p>
    <w:p w:rsidR="004F3103" w:rsidRDefault="004F3103" w:rsidP="004F3103">
      <w:pPr>
        <w:ind w:left="720"/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8 PZP jako jedną z przykładowych klauzul umownych, którą należy uznać za niezgodną z art. 433 PZP wskazuje następujące postanowienie:</w:t>
      </w:r>
      <w:r>
        <w:rPr>
          <w:rFonts w:ascii="Poppins" w:hAnsi="Poppins" w:cs="Poppins"/>
          <w:i/>
          <w:iCs/>
          <w:sz w:val="20"/>
          <w:szCs w:val="20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4F3103" w:rsidRDefault="004F3103" w:rsidP="004F3103">
      <w:pPr>
        <w:pStyle w:val="Bezodstpw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projektowanych postanowień umowy i SWZ bez zmian.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D7073D" w:rsidRDefault="00D7073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4F3103">
        <w:rPr>
          <w:rFonts w:ascii="Times New Roman" w:eastAsia="Times New Roman" w:hAnsi="Times New Roman"/>
          <w:b/>
          <w:highlight w:val="yellow"/>
        </w:rPr>
        <w:t>13</w:t>
      </w:r>
      <w:r w:rsidR="0092154E">
        <w:rPr>
          <w:rFonts w:ascii="Times New Roman" w:eastAsia="Times New Roman" w:hAnsi="Times New Roman"/>
          <w:b/>
          <w:highlight w:val="yellow"/>
        </w:rPr>
        <w:t>.</w:t>
      </w:r>
      <w:r w:rsidR="004F3103">
        <w:rPr>
          <w:rFonts w:ascii="Times New Roman" w:eastAsia="Times New Roman" w:hAnsi="Times New Roman"/>
          <w:b/>
          <w:highlight w:val="yellow"/>
        </w:rPr>
        <w:t>04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4F3103">
        <w:rPr>
          <w:rFonts w:ascii="Times New Roman" w:eastAsia="Times New Roman" w:hAnsi="Times New Roman"/>
          <w:b/>
          <w:highlight w:val="yellow"/>
          <w:lang w:eastAsia="pl-PL"/>
        </w:rPr>
        <w:t>12.05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A5" w:rsidRDefault="007230A5" w:rsidP="00F92ECB">
      <w:pPr>
        <w:spacing w:after="0" w:line="240" w:lineRule="auto"/>
      </w:pPr>
      <w:r>
        <w:separator/>
      </w:r>
    </w:p>
  </w:endnote>
  <w:endnote w:type="continuationSeparator" w:id="0">
    <w:p w:rsidR="007230A5" w:rsidRDefault="007230A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A5" w:rsidRDefault="009145AF">
    <w:pPr>
      <w:pStyle w:val="Stopka"/>
    </w:pPr>
    <w:fldSimple w:instr=" PAGE   \* MERGEFORMAT ">
      <w:r w:rsidR="004F3103">
        <w:rPr>
          <w:noProof/>
        </w:rPr>
        <w:t>3</w:t>
      </w:r>
    </w:fldSimple>
    <w:r w:rsidR="007230A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A5" w:rsidRDefault="007230A5" w:rsidP="00F92ECB">
      <w:pPr>
        <w:spacing w:after="0" w:line="240" w:lineRule="auto"/>
      </w:pPr>
      <w:r>
        <w:separator/>
      </w:r>
    </w:p>
  </w:footnote>
  <w:footnote w:type="continuationSeparator" w:id="0">
    <w:p w:rsidR="007230A5" w:rsidRDefault="007230A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A5" w:rsidRDefault="007230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3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6"/>
  </w:num>
  <w:num w:numId="14">
    <w:abstractNumId w:val="5"/>
  </w:num>
  <w:num w:numId="15">
    <w:abstractNumId w:val="38"/>
  </w:num>
  <w:num w:numId="16">
    <w:abstractNumId w:val="8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4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30"/>
  </w:num>
  <w:num w:numId="35">
    <w:abstractNumId w:val="9"/>
  </w:num>
  <w:num w:numId="36">
    <w:abstractNumId w:val="1"/>
  </w:num>
  <w:num w:numId="37">
    <w:abstractNumId w:val="26"/>
  </w:num>
  <w:num w:numId="38">
    <w:abstractNumId w:val="13"/>
  </w:num>
  <w:num w:numId="39">
    <w:abstractNumId w:val="10"/>
  </w:num>
  <w:num w:numId="40">
    <w:abstractNumId w:val="2"/>
  </w:num>
  <w:num w:numId="41">
    <w:abstractNumId w:val="29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484F"/>
    <w:rsid w:val="00765B34"/>
    <w:rsid w:val="007663F6"/>
    <w:rsid w:val="007673CD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0DC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2E11-2A0F-4C7C-B2FC-FB42CB8A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313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250</cp:revision>
  <cp:lastPrinted>2018-10-12T10:15:00Z</cp:lastPrinted>
  <dcterms:created xsi:type="dcterms:W3CDTF">2022-11-21T09:42:00Z</dcterms:created>
  <dcterms:modified xsi:type="dcterms:W3CDTF">2023-04-06T09:08:00Z</dcterms:modified>
</cp:coreProperties>
</file>