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DF" w:rsidRPr="00B63B50" w:rsidRDefault="00E106DF" w:rsidP="00E106DF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6DF" w:rsidRPr="00B63B50" w:rsidRDefault="00E106DF" w:rsidP="00E106DF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/>
        </w:rPr>
      </w:pPr>
      <w:proofErr w:type="spellStart"/>
      <w:r w:rsidRPr="00B63B50">
        <w:rPr>
          <w:rFonts w:ascii="Verdana" w:eastAsia="Calibri" w:hAnsi="Verdana" w:cs="Arial"/>
        </w:rPr>
        <w:t>Sfinansowano</w:t>
      </w:r>
      <w:proofErr w:type="spellEnd"/>
      <w:r w:rsidRPr="00B63B50">
        <w:rPr>
          <w:rFonts w:ascii="Verdana" w:eastAsia="Calibri" w:hAnsi="Verdana" w:cs="Arial"/>
        </w:rPr>
        <w:t xml:space="preserve"> w </w:t>
      </w:r>
      <w:proofErr w:type="spellStart"/>
      <w:r w:rsidRPr="00B63B50">
        <w:rPr>
          <w:rFonts w:ascii="Verdana" w:eastAsia="Calibri" w:hAnsi="Verdana" w:cs="Arial"/>
        </w:rPr>
        <w:t>ramach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reakcji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Unii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na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pandemię</w:t>
      </w:r>
      <w:proofErr w:type="spellEnd"/>
      <w:r w:rsidRPr="00B63B50">
        <w:rPr>
          <w:rFonts w:ascii="Verdana" w:eastAsia="Calibri" w:hAnsi="Verdana" w:cs="Arial"/>
        </w:rPr>
        <w:t xml:space="preserve"> COVID-19</w:t>
      </w:r>
      <w:r w:rsidR="004B6477" w:rsidRPr="004B6477">
        <w:rPr>
          <w:rFonts w:ascii="Verdana" w:eastAsia="Calibri" w:hAnsi="Verdana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651994" w:rsidRPr="0021774D" w:rsidRDefault="00651994" w:rsidP="00E106DF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106DF" w:rsidRDefault="00E106DF" w:rsidP="000D6C28">
      <w:pPr>
        <w:pStyle w:val="Nagwek"/>
        <w:rPr>
          <w:rFonts w:ascii="Verdana" w:hAnsi="Verdana"/>
          <w:sz w:val="20"/>
          <w:szCs w:val="20"/>
        </w:rPr>
      </w:pPr>
    </w:p>
    <w:p w:rsidR="000D6C28" w:rsidRPr="00AA5B50" w:rsidRDefault="000D6C28" w:rsidP="000D6C28">
      <w:pPr>
        <w:pStyle w:val="Nagwek"/>
        <w:rPr>
          <w:rFonts w:ascii="Verdana" w:hAnsi="Verdana"/>
          <w:sz w:val="20"/>
          <w:szCs w:val="20"/>
        </w:rPr>
      </w:pPr>
      <w:r w:rsidRPr="00AA5B50">
        <w:rPr>
          <w:rFonts w:ascii="Verdana" w:hAnsi="Verdana"/>
          <w:sz w:val="20"/>
          <w:szCs w:val="20"/>
        </w:rPr>
        <w:t>WCPI</w:t>
      </w:r>
      <w:r>
        <w:rPr>
          <w:rFonts w:ascii="Verdana" w:hAnsi="Verdana"/>
          <w:sz w:val="20"/>
          <w:szCs w:val="20"/>
        </w:rPr>
        <w:t>T/</w:t>
      </w:r>
      <w:r w:rsidRPr="00AA5B50">
        <w:rPr>
          <w:rFonts w:ascii="Verdana" w:hAnsi="Verdana"/>
          <w:sz w:val="20"/>
          <w:szCs w:val="20"/>
        </w:rPr>
        <w:t>EA/381-</w:t>
      </w:r>
      <w:r>
        <w:rPr>
          <w:rFonts w:ascii="Verdana" w:hAnsi="Verdana"/>
          <w:sz w:val="20"/>
          <w:szCs w:val="20"/>
        </w:rPr>
        <w:t>27</w:t>
      </w:r>
      <w:r w:rsidRPr="00AA5B50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3</w:t>
      </w:r>
    </w:p>
    <w:p w:rsidR="000D6C28" w:rsidRDefault="000D6C28" w:rsidP="006D50B8">
      <w:pPr>
        <w:spacing w:after="0" w:line="360" w:lineRule="auto"/>
        <w:rPr>
          <w:rFonts w:ascii="Verdana" w:hAnsi="Verdana" w:cs="Arial"/>
        </w:rPr>
      </w:pPr>
    </w:p>
    <w:p w:rsidR="005A5062" w:rsidRDefault="00176484" w:rsidP="006D50B8">
      <w:pPr>
        <w:spacing w:after="0" w:line="360" w:lineRule="auto"/>
        <w:rPr>
          <w:rFonts w:ascii="Verdana" w:hAnsi="Verdana" w:cs="Arial"/>
        </w:rPr>
      </w:pPr>
      <w:proofErr w:type="spellStart"/>
      <w:r w:rsidRPr="006D50B8">
        <w:rPr>
          <w:rFonts w:ascii="Verdana" w:hAnsi="Verdana" w:cs="Arial"/>
        </w:rPr>
        <w:t>Załącznik</w:t>
      </w:r>
      <w:proofErr w:type="spellEnd"/>
      <w:r w:rsidRPr="006D50B8">
        <w:rPr>
          <w:rFonts w:ascii="Verdana" w:hAnsi="Verdana" w:cs="Arial"/>
        </w:rPr>
        <w:t xml:space="preserve"> nr 1 – </w:t>
      </w:r>
      <w:proofErr w:type="spellStart"/>
      <w:r w:rsidRPr="006D50B8">
        <w:rPr>
          <w:rFonts w:ascii="Verdana" w:hAnsi="Verdana" w:cs="Arial"/>
        </w:rPr>
        <w:t>opis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przedmiotu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zamówienia</w:t>
      </w:r>
      <w:proofErr w:type="spellEnd"/>
    </w:p>
    <w:p w:rsidR="006D50B8" w:rsidRDefault="006D50B8" w:rsidP="006D50B8">
      <w:pPr>
        <w:spacing w:after="0" w:line="360" w:lineRule="auto"/>
        <w:rPr>
          <w:rFonts w:ascii="Verdana" w:hAnsi="Verdana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15"/>
        <w:gridCol w:w="8569"/>
      </w:tblGrid>
      <w:tr w:rsidR="0099134F" w:rsidRPr="006D50B8" w:rsidTr="006D50B8">
        <w:trPr>
          <w:trHeight w:val="51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6D50B8" w:rsidRDefault="0099134F" w:rsidP="006D50B8">
            <w:pPr>
              <w:spacing w:after="0" w:line="360" w:lineRule="auto"/>
              <w:rPr>
                <w:rFonts w:ascii="Verdana" w:eastAsia="Times New Roman" w:hAnsi="Verdana"/>
                <w:b/>
                <w:bCs/>
              </w:rPr>
            </w:pPr>
            <w:proofErr w:type="spellStart"/>
            <w:r w:rsidRPr="006D50B8">
              <w:rPr>
                <w:rFonts w:ascii="Verdana" w:eastAsia="Times New Roman" w:hAnsi="Verdana"/>
                <w:b/>
                <w:bCs/>
              </w:rPr>
              <w:t>Pakiet</w:t>
            </w:r>
            <w:proofErr w:type="spellEnd"/>
            <w:r w:rsidRPr="006D50B8">
              <w:rPr>
                <w:rFonts w:ascii="Verdana" w:eastAsia="Times New Roman" w:hAnsi="Verdana"/>
                <w:b/>
                <w:bCs/>
              </w:rPr>
              <w:t xml:space="preserve"> </w:t>
            </w:r>
            <w:r w:rsidR="00833727" w:rsidRPr="006D50B8">
              <w:rPr>
                <w:rFonts w:ascii="Verdana" w:eastAsia="Times New Roman" w:hAnsi="Verdana"/>
                <w:b/>
                <w:bCs/>
              </w:rPr>
              <w:t>nr</w:t>
            </w:r>
            <w:r w:rsidRPr="006D50B8">
              <w:rPr>
                <w:rFonts w:ascii="Verdana" w:eastAsia="Times New Roman" w:hAnsi="Verdana"/>
                <w:b/>
                <w:bCs/>
              </w:rPr>
              <w:t>1</w:t>
            </w:r>
          </w:p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bookmarkStart w:id="0" w:name="OLE_LINK21"/>
            <w:r w:rsidRPr="006D50B8">
              <w:rPr>
                <w:rFonts w:ascii="Verdana" w:eastAsia="Times New Roman" w:hAnsi="Verdana"/>
                <w:b/>
              </w:rPr>
              <w:t xml:space="preserve">Automat do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folii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nakrywkowej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dla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preparatów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histopatologicznych</w:t>
            </w:r>
            <w:proofErr w:type="spellEnd"/>
            <w:r w:rsidR="006D50B8" w:rsidRPr="006D50B8">
              <w:rPr>
                <w:rFonts w:ascii="Verdana" w:eastAsia="Times New Roman" w:hAnsi="Verdana"/>
                <w:b/>
              </w:rPr>
              <w:t xml:space="preserve"> – 1 </w:t>
            </w:r>
            <w:proofErr w:type="spellStart"/>
            <w:r w:rsidR="006D50B8" w:rsidRPr="006D50B8">
              <w:rPr>
                <w:rFonts w:ascii="Verdana" w:eastAsia="Times New Roman" w:hAnsi="Verdana"/>
                <w:b/>
              </w:rPr>
              <w:t>szt</w:t>
            </w:r>
            <w:proofErr w:type="spellEnd"/>
            <w:r w:rsidR="006D50B8" w:rsidRPr="006D50B8">
              <w:rPr>
                <w:rFonts w:ascii="Verdana" w:eastAsia="Times New Roman" w:hAnsi="Verdana"/>
                <w:b/>
              </w:rPr>
              <w:t>.</w:t>
            </w:r>
            <w:bookmarkEnd w:id="0"/>
          </w:p>
        </w:tc>
      </w:tr>
      <w:tr w:rsidR="0099134F" w:rsidRPr="006D50B8" w:rsidTr="006D50B8">
        <w:trPr>
          <w:trHeight w:val="411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Automat do folii nakrywkowej dla preparatów histopatologicznych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Możliwość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sprzężenia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z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barwiarką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- Tissue-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Tek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Prisma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Plus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celem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utworzenia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połączonego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systemu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barwienia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i nakrywania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Wydajność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minimum 1000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szkiełek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na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godzinę</w:t>
            </w:r>
            <w:proofErr w:type="spellEnd"/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Dostarczenie koszyczków na minimum 220 szkiełek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Możliwość regulowania długości naklejanej taśmy – 45; 50; 55 i 60 mm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Pojemność ładowania: 60 preparatów (3 koszyczki po 20 preparatów)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Pojemność rozładunkowa: 240 preparatów (12 koszyczki po 20 preparatów)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Dopuszczalne wymiary szkiełek: Rozmiar: 24,7 - 26,5 mm x 74,7 - 76,5 mm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Grubość: 0,9 - 1,2 mm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Kompatybilny rozpuszczalnik: Tylko ksylen klasy odczynnika lub klasy analitycznej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Kontrola oparów: Filtry z węglem aktywnym w urządzeniu, opcjonalne przyłącze wentylacji zewnętrznej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W ramach zakupu montaż urządzenia, sparowanie z barwiarką i przeszkolenie personelu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Zestaw instalacyjny: dostarczenie materiałów zużywalnych na wystarczających na oklejenie 200 szkiełek</w:t>
            </w:r>
          </w:p>
        </w:tc>
      </w:tr>
    </w:tbl>
    <w:p w:rsidR="00176484" w:rsidRPr="006D50B8" w:rsidRDefault="00176484" w:rsidP="006D50B8">
      <w:pPr>
        <w:spacing w:after="0" w:line="360" w:lineRule="auto"/>
        <w:rPr>
          <w:rFonts w:ascii="Verdana" w:eastAsia="Times New Roman" w:hAnsi="Verdana" w:cs="Arial"/>
          <w:color w:val="000000"/>
          <w:lang w:eastAsia="pl-PL"/>
        </w:rPr>
      </w:pPr>
    </w:p>
    <w:p w:rsidR="00176484" w:rsidRPr="006D50B8" w:rsidRDefault="00213CBA" w:rsidP="006D50B8">
      <w:pPr>
        <w:spacing w:after="0" w:line="360" w:lineRule="auto"/>
        <w:rPr>
          <w:rFonts w:ascii="Verdana" w:hAnsi="Verdana" w:cs="Arial"/>
        </w:rPr>
      </w:pPr>
      <w:proofErr w:type="spellStart"/>
      <w:r w:rsidRPr="006D50B8">
        <w:rPr>
          <w:rFonts w:ascii="Verdana" w:hAnsi="Verdana" w:cs="Arial"/>
        </w:rPr>
        <w:t>Wszystkie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urządzenia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muszą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być</w:t>
      </w:r>
      <w:proofErr w:type="spellEnd"/>
      <w:r w:rsidRPr="006D50B8">
        <w:rPr>
          <w:rFonts w:ascii="Verdana" w:hAnsi="Verdana" w:cs="Arial"/>
        </w:rPr>
        <w:t xml:space="preserve"> nowe, wyprodukowane nie wcześniej niż w 2022 roku.</w:t>
      </w:r>
    </w:p>
    <w:p w:rsidR="003637FD" w:rsidRPr="006D50B8" w:rsidRDefault="003637FD" w:rsidP="006D50B8">
      <w:pPr>
        <w:spacing w:after="0" w:line="360" w:lineRule="auto"/>
        <w:rPr>
          <w:rFonts w:ascii="Verdana" w:hAnsi="Verdana" w:cs="Arial"/>
        </w:rPr>
      </w:pPr>
      <w:proofErr w:type="spellStart"/>
      <w:r w:rsidRPr="006D50B8">
        <w:rPr>
          <w:rFonts w:ascii="Verdana" w:hAnsi="Verdana" w:cs="Arial"/>
        </w:rPr>
        <w:t>Wykonawca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dostarcza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wraz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ze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sprzętem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instrukcję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obsługi</w:t>
      </w:r>
      <w:proofErr w:type="spellEnd"/>
      <w:r w:rsidRPr="006D50B8">
        <w:rPr>
          <w:rFonts w:ascii="Verdana" w:hAnsi="Verdana" w:cs="Arial"/>
        </w:rPr>
        <w:t xml:space="preserve"> w </w:t>
      </w:r>
      <w:proofErr w:type="spellStart"/>
      <w:r w:rsidRPr="006D50B8">
        <w:rPr>
          <w:rFonts w:ascii="Verdana" w:hAnsi="Verdana" w:cs="Arial"/>
        </w:rPr>
        <w:t>języku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polskim</w:t>
      </w:r>
      <w:proofErr w:type="spellEnd"/>
      <w:r w:rsidRPr="006D50B8">
        <w:rPr>
          <w:rFonts w:ascii="Verdana" w:hAnsi="Verdana" w:cs="Arial"/>
        </w:rPr>
        <w:t>.</w:t>
      </w:r>
    </w:p>
    <w:p w:rsidR="006D50B8" w:rsidRDefault="006D50B8" w:rsidP="006D50B8">
      <w:pPr>
        <w:spacing w:after="0" w:line="360" w:lineRule="auto"/>
        <w:rPr>
          <w:rFonts w:ascii="Verdana" w:hAnsi="Verdana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15"/>
        <w:gridCol w:w="8569"/>
      </w:tblGrid>
      <w:tr w:rsidR="006D50B8" w:rsidRPr="006D50B8" w:rsidTr="006D50B8">
        <w:trPr>
          <w:trHeight w:val="510"/>
        </w:trPr>
        <w:tc>
          <w:tcPr>
            <w:tcW w:w="715" w:type="dxa"/>
            <w:shd w:val="clear" w:color="auto" w:fill="auto"/>
            <w:noWrap/>
            <w:hideMark/>
          </w:tcPr>
          <w:p w:rsidR="006D50B8" w:rsidRPr="006D50B8" w:rsidRDefault="006D50B8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6D50B8" w:rsidRDefault="006D50B8" w:rsidP="006D50B8">
            <w:pPr>
              <w:spacing w:after="0" w:line="360" w:lineRule="auto"/>
              <w:rPr>
                <w:rFonts w:ascii="Verdana" w:hAnsi="Verdana" w:cs="Times New Roman"/>
                <w:b/>
                <w:bCs/>
              </w:rPr>
            </w:pPr>
            <w:bookmarkStart w:id="1" w:name="OLE_LINK19"/>
            <w:proofErr w:type="spellStart"/>
            <w:r>
              <w:rPr>
                <w:rFonts w:ascii="Verdana" w:hAnsi="Verdana" w:cs="Times New Roman"/>
                <w:b/>
                <w:bCs/>
              </w:rPr>
              <w:t>Pakiet</w:t>
            </w:r>
            <w:proofErr w:type="spellEnd"/>
            <w:r>
              <w:rPr>
                <w:rFonts w:ascii="Verdana" w:hAnsi="Verdana" w:cs="Times New Roman"/>
                <w:b/>
                <w:bCs/>
              </w:rPr>
              <w:t xml:space="preserve"> nr 2</w:t>
            </w:r>
          </w:p>
          <w:p w:rsidR="006D50B8" w:rsidRPr="006D50B8" w:rsidRDefault="006D50B8" w:rsidP="006D50B8">
            <w:pPr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hAnsi="Verdana" w:cs="Times New Roman"/>
                <w:b/>
                <w:bCs/>
              </w:rPr>
              <w:t>Szafa</w:t>
            </w:r>
            <w:proofErr w:type="spellEnd"/>
            <w:r w:rsidRPr="006D50B8">
              <w:rPr>
                <w:rFonts w:ascii="Verdana" w:hAnsi="Verdana" w:cs="Times New Roman"/>
                <w:b/>
                <w:bCs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  <w:b/>
                <w:bCs/>
              </w:rPr>
              <w:t>na</w:t>
            </w:r>
            <w:proofErr w:type="spellEnd"/>
            <w:r w:rsidRPr="006D50B8">
              <w:rPr>
                <w:rFonts w:ascii="Verdana" w:hAnsi="Verdana" w:cs="Times New Roman"/>
                <w:b/>
                <w:bCs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  <w:b/>
                <w:bCs/>
              </w:rPr>
              <w:t>bloczki</w:t>
            </w:r>
            <w:proofErr w:type="spellEnd"/>
            <w:r w:rsidRPr="006D50B8">
              <w:rPr>
                <w:rFonts w:ascii="Verdana" w:hAnsi="Verdana" w:cs="Times New Roman"/>
                <w:b/>
                <w:bCs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  <w:b/>
                <w:bCs/>
              </w:rPr>
              <w:t>parafinowe</w:t>
            </w:r>
            <w:bookmarkEnd w:id="1"/>
            <w:proofErr w:type="spellEnd"/>
            <w:r w:rsidRPr="006D50B8">
              <w:rPr>
                <w:rFonts w:ascii="Verdana" w:hAnsi="Verdana" w:cs="Times New Roman"/>
                <w:b/>
                <w:bCs/>
              </w:rPr>
              <w:t xml:space="preserve"> - </w:t>
            </w:r>
            <w:r w:rsidRPr="006D50B8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6 </w:t>
            </w:r>
            <w:proofErr w:type="spellStart"/>
            <w:r w:rsidRPr="006D50B8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szt</w:t>
            </w:r>
            <w:proofErr w:type="spellEnd"/>
            <w:r w:rsidRPr="006D50B8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.</w:t>
            </w:r>
          </w:p>
        </w:tc>
      </w:tr>
      <w:tr w:rsidR="006D50B8" w:rsidRPr="006D50B8" w:rsidTr="006D50B8">
        <w:trPr>
          <w:trHeight w:val="1673"/>
        </w:trPr>
        <w:tc>
          <w:tcPr>
            <w:tcW w:w="715" w:type="dxa"/>
            <w:shd w:val="clear" w:color="auto" w:fill="auto"/>
            <w:noWrap/>
            <w:hideMark/>
          </w:tcPr>
          <w:p w:rsidR="006D50B8" w:rsidRPr="006D50B8" w:rsidRDefault="006D50B8" w:rsidP="006D50B8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hideMark/>
          </w:tcPr>
          <w:p w:rsidR="006D50B8" w:rsidRPr="006D50B8" w:rsidRDefault="006D50B8" w:rsidP="006D50B8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pl-PL"/>
              </w:rPr>
            </w:pPr>
            <w:bookmarkStart w:id="2" w:name="OLE_LINK7"/>
            <w:bookmarkStart w:id="3" w:name="OLE_LINK24"/>
            <w:proofErr w:type="spellStart"/>
            <w:r w:rsidRPr="006D50B8">
              <w:rPr>
                <w:rFonts w:ascii="Verdana" w:hAnsi="Verdana" w:cs="Times New Roman"/>
              </w:rPr>
              <w:t>Szafa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przeznaczona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do </w:t>
            </w:r>
            <w:proofErr w:type="spellStart"/>
            <w:r w:rsidRPr="006D50B8">
              <w:rPr>
                <w:rFonts w:ascii="Verdana" w:hAnsi="Verdana" w:cs="Times New Roman"/>
              </w:rPr>
              <w:t>przechowywania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bloczków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parafinowych</w:t>
            </w:r>
            <w:bookmarkEnd w:id="2"/>
            <w:proofErr w:type="spellEnd"/>
            <w:r w:rsidRPr="006D50B8">
              <w:rPr>
                <w:rFonts w:ascii="Verdana" w:hAnsi="Verdana" w:cs="Times New Roman"/>
              </w:rPr>
              <w:t xml:space="preserve">, </w:t>
            </w:r>
            <w:proofErr w:type="spellStart"/>
            <w:r w:rsidRPr="006D50B8">
              <w:rPr>
                <w:rFonts w:ascii="Verdana" w:hAnsi="Verdana" w:cs="Times New Roman"/>
              </w:rPr>
              <w:t>wykonana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z </w:t>
            </w:r>
            <w:proofErr w:type="spellStart"/>
            <w:r w:rsidRPr="006D50B8">
              <w:rPr>
                <w:rFonts w:ascii="Verdana" w:hAnsi="Verdana" w:cs="Times New Roman"/>
              </w:rPr>
              <w:t>blachy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stalowej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pomalowanej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farbami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epoksydowymi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. </w:t>
            </w:r>
            <w:bookmarkEnd w:id="3"/>
            <w:proofErr w:type="spellStart"/>
            <w:r w:rsidRPr="006D50B8">
              <w:rPr>
                <w:rFonts w:ascii="Verdana" w:hAnsi="Verdana" w:cs="Times New Roman"/>
              </w:rPr>
              <w:t>Szafa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składa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się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z </w:t>
            </w:r>
            <w:proofErr w:type="spellStart"/>
            <w:r w:rsidRPr="006D50B8">
              <w:rPr>
                <w:rFonts w:ascii="Verdana" w:hAnsi="Verdana" w:cs="Times New Roman"/>
              </w:rPr>
              <w:t>następujących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podzespołów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: a) </w:t>
            </w:r>
            <w:proofErr w:type="spellStart"/>
            <w:r w:rsidRPr="006D50B8">
              <w:rPr>
                <w:rFonts w:ascii="Verdana" w:hAnsi="Verdana" w:cs="Times New Roman"/>
              </w:rPr>
              <w:t>podstawy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o </w:t>
            </w:r>
            <w:proofErr w:type="spellStart"/>
            <w:r w:rsidRPr="006D50B8">
              <w:rPr>
                <w:rFonts w:ascii="Verdana" w:hAnsi="Verdana" w:cs="Times New Roman"/>
              </w:rPr>
              <w:t>gabarytach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426x510x65 mm  (+/- 5 mm), b) </w:t>
            </w:r>
            <w:proofErr w:type="spellStart"/>
            <w:r w:rsidRPr="006D50B8">
              <w:rPr>
                <w:rFonts w:ascii="Verdana" w:hAnsi="Verdana" w:cs="Times New Roman"/>
              </w:rPr>
              <w:t>segmentu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na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bloczki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parafinowe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o </w:t>
            </w:r>
            <w:proofErr w:type="spellStart"/>
            <w:r w:rsidRPr="006D50B8">
              <w:rPr>
                <w:rFonts w:ascii="Verdana" w:hAnsi="Verdana" w:cs="Times New Roman"/>
              </w:rPr>
              <w:t>gabarytach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426x510x154 mm (+/- 5 mm) – 8 </w:t>
            </w:r>
            <w:proofErr w:type="spellStart"/>
            <w:r w:rsidRPr="006D50B8">
              <w:rPr>
                <w:rFonts w:ascii="Verdana" w:hAnsi="Verdana" w:cs="Times New Roman"/>
              </w:rPr>
              <w:t>sztuk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; c) </w:t>
            </w:r>
            <w:proofErr w:type="spellStart"/>
            <w:r w:rsidRPr="006D50B8">
              <w:rPr>
                <w:rFonts w:ascii="Verdana" w:hAnsi="Verdana" w:cs="Times New Roman"/>
              </w:rPr>
              <w:t>pokrywy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o </w:t>
            </w:r>
            <w:proofErr w:type="spellStart"/>
            <w:r w:rsidRPr="006D50B8">
              <w:rPr>
                <w:rFonts w:ascii="Verdana" w:hAnsi="Verdana" w:cs="Times New Roman"/>
              </w:rPr>
              <w:t>gabarytach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426x510x20 mm.</w:t>
            </w:r>
            <w:r w:rsidRPr="006D50B8">
              <w:rPr>
                <w:rFonts w:ascii="Verdana" w:eastAsia="Times New Roman" w:hAnsi="Verdana" w:cs="Times New Roman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Szafa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ustawiona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na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zespołach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jezdnych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, z </w:t>
            </w:r>
            <w:proofErr w:type="spellStart"/>
            <w:r w:rsidRPr="006D50B8">
              <w:rPr>
                <w:rFonts w:ascii="Verdana" w:hAnsi="Verdana" w:cs="Times New Roman"/>
              </w:rPr>
              <w:t>których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dwa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przednie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kółka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wyposażone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są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w </w:t>
            </w:r>
            <w:proofErr w:type="spellStart"/>
            <w:r w:rsidRPr="006D50B8">
              <w:rPr>
                <w:rFonts w:ascii="Verdana" w:hAnsi="Verdana" w:cs="Times New Roman"/>
              </w:rPr>
              <w:t>hamulce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. </w:t>
            </w:r>
          </w:p>
          <w:p w:rsidR="006D50B8" w:rsidRPr="006D50B8" w:rsidRDefault="006D50B8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eastAsia="Times New Roman" w:hAnsi="Verdana" w:cs="Times New Roman"/>
                <w:color w:val="000000"/>
                <w:lang w:eastAsia="pl-PL"/>
              </w:rPr>
              <w:t>Specyfikacja</w:t>
            </w:r>
            <w:proofErr w:type="spellEnd"/>
            <w:r w:rsidRPr="006D50B8">
              <w:rPr>
                <w:rFonts w:ascii="Verdana" w:eastAsia="Times New Roman" w:hAnsi="Verdana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segmentu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na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bloczki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parafinowe</w:t>
            </w:r>
            <w:proofErr w:type="spellEnd"/>
            <w:r w:rsidRPr="006D50B8">
              <w:rPr>
                <w:rFonts w:ascii="Verdana" w:hAnsi="Verdana" w:cs="Times New Roman"/>
              </w:rPr>
              <w:t>:</w:t>
            </w:r>
          </w:p>
        </w:tc>
      </w:tr>
      <w:tr w:rsidR="006D50B8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6D50B8" w:rsidRPr="006D50B8" w:rsidRDefault="006D50B8" w:rsidP="006D50B8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6D50B8" w:rsidRPr="006D50B8" w:rsidRDefault="006D50B8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hAnsi="Verdana" w:cs="Times New Roman"/>
              </w:rPr>
              <w:t>Ilość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szuflad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w </w:t>
            </w:r>
            <w:proofErr w:type="spellStart"/>
            <w:r w:rsidRPr="006D50B8">
              <w:rPr>
                <w:rFonts w:ascii="Verdana" w:hAnsi="Verdana" w:cs="Times New Roman"/>
              </w:rPr>
              <w:t>jednym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segmencie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– 4 </w:t>
            </w:r>
            <w:proofErr w:type="spellStart"/>
            <w:r w:rsidRPr="006D50B8">
              <w:rPr>
                <w:rFonts w:ascii="Verdana" w:hAnsi="Verdana" w:cs="Times New Roman"/>
              </w:rPr>
              <w:t>sztuki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</w:p>
        </w:tc>
      </w:tr>
      <w:tr w:rsidR="006D50B8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6D50B8" w:rsidRPr="006D50B8" w:rsidRDefault="006D50B8" w:rsidP="006D50B8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6D50B8" w:rsidRPr="006D50B8" w:rsidRDefault="006D50B8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hAnsi="Verdana" w:cs="Times New Roman"/>
              </w:rPr>
              <w:t>Pojemność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1 </w:t>
            </w:r>
            <w:proofErr w:type="spellStart"/>
            <w:r w:rsidRPr="006D50B8">
              <w:rPr>
                <w:rFonts w:ascii="Verdana" w:hAnsi="Verdana" w:cs="Times New Roman"/>
              </w:rPr>
              <w:t>szuflady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– 300 </w:t>
            </w:r>
            <w:proofErr w:type="spellStart"/>
            <w:r w:rsidRPr="006D50B8">
              <w:rPr>
                <w:rFonts w:ascii="Verdana" w:hAnsi="Verdana" w:cs="Times New Roman"/>
              </w:rPr>
              <w:t>szt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. </w:t>
            </w:r>
            <w:proofErr w:type="spellStart"/>
            <w:r w:rsidRPr="006D50B8">
              <w:rPr>
                <w:rFonts w:ascii="Verdana" w:hAnsi="Verdana" w:cs="Times New Roman"/>
              </w:rPr>
              <w:t>bloczków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</w:p>
        </w:tc>
      </w:tr>
      <w:tr w:rsidR="006D50B8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6D50B8" w:rsidRPr="006D50B8" w:rsidRDefault="006D50B8" w:rsidP="006D50B8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6D50B8" w:rsidRPr="006D50B8" w:rsidRDefault="006D50B8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hAnsi="Verdana" w:cs="Times New Roman"/>
              </w:rPr>
              <w:t>Pojemność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całego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segmentu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– 1 200 </w:t>
            </w:r>
            <w:proofErr w:type="spellStart"/>
            <w:r w:rsidRPr="006D50B8">
              <w:rPr>
                <w:rFonts w:ascii="Verdana" w:hAnsi="Verdana" w:cs="Times New Roman"/>
              </w:rPr>
              <w:t>szt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. </w:t>
            </w:r>
            <w:proofErr w:type="spellStart"/>
            <w:r w:rsidRPr="006D50B8">
              <w:rPr>
                <w:rFonts w:ascii="Verdana" w:hAnsi="Verdana" w:cs="Times New Roman"/>
              </w:rPr>
              <w:t>bloczków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</w:p>
        </w:tc>
      </w:tr>
      <w:tr w:rsidR="006D50B8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6D50B8" w:rsidRPr="006D50B8" w:rsidRDefault="006D50B8" w:rsidP="006D50B8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6D50B8" w:rsidRPr="006D50B8" w:rsidRDefault="006D50B8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hAnsi="Verdana" w:cs="Times New Roman"/>
              </w:rPr>
              <w:t>Masa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jednego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pojemnika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12 kg</w:t>
            </w: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</w:p>
        </w:tc>
      </w:tr>
    </w:tbl>
    <w:p w:rsidR="006D50B8" w:rsidRPr="006D50B8" w:rsidRDefault="006D50B8" w:rsidP="006D50B8">
      <w:pPr>
        <w:spacing w:after="0" w:line="360" w:lineRule="auto"/>
        <w:rPr>
          <w:rFonts w:ascii="Verdana" w:eastAsia="Times New Roman" w:hAnsi="Verdana" w:cs="Arial"/>
          <w:color w:val="000000"/>
          <w:lang w:eastAsia="pl-PL"/>
        </w:rPr>
      </w:pPr>
    </w:p>
    <w:p w:rsidR="006D50B8" w:rsidRPr="006D50B8" w:rsidRDefault="006D50B8" w:rsidP="006D50B8">
      <w:pPr>
        <w:spacing w:after="0" w:line="360" w:lineRule="auto"/>
        <w:rPr>
          <w:rFonts w:ascii="Verdana" w:hAnsi="Verdana" w:cs="Arial"/>
        </w:rPr>
      </w:pPr>
      <w:proofErr w:type="spellStart"/>
      <w:r w:rsidRPr="006D50B8">
        <w:rPr>
          <w:rFonts w:ascii="Verdana" w:hAnsi="Verdana" w:cs="Arial"/>
        </w:rPr>
        <w:t>Wszystkie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urządzenia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muszą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być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nowe</w:t>
      </w:r>
      <w:proofErr w:type="spellEnd"/>
      <w:r w:rsidRPr="006D50B8">
        <w:rPr>
          <w:rFonts w:ascii="Verdana" w:hAnsi="Verdana" w:cs="Arial"/>
        </w:rPr>
        <w:t xml:space="preserve">, </w:t>
      </w:r>
      <w:proofErr w:type="spellStart"/>
      <w:r w:rsidRPr="006D50B8">
        <w:rPr>
          <w:rFonts w:ascii="Verdana" w:hAnsi="Verdana" w:cs="Arial"/>
        </w:rPr>
        <w:t>wyprodukowane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nie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wcześniej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niż</w:t>
      </w:r>
      <w:proofErr w:type="spellEnd"/>
      <w:r w:rsidRPr="006D50B8">
        <w:rPr>
          <w:rFonts w:ascii="Verdana" w:hAnsi="Verdana" w:cs="Arial"/>
        </w:rPr>
        <w:t xml:space="preserve"> w 2022 </w:t>
      </w:r>
      <w:proofErr w:type="spellStart"/>
      <w:r w:rsidRPr="006D50B8">
        <w:rPr>
          <w:rFonts w:ascii="Verdana" w:hAnsi="Verdana" w:cs="Arial"/>
        </w:rPr>
        <w:t>roku</w:t>
      </w:r>
      <w:proofErr w:type="spellEnd"/>
      <w:r w:rsidRPr="006D50B8">
        <w:rPr>
          <w:rFonts w:ascii="Verdana" w:hAnsi="Verdana" w:cs="Arial"/>
        </w:rPr>
        <w:t>.</w:t>
      </w:r>
    </w:p>
    <w:p w:rsidR="006D50B8" w:rsidRPr="006D50B8" w:rsidRDefault="006D50B8" w:rsidP="006D50B8">
      <w:pPr>
        <w:spacing w:after="0" w:line="360" w:lineRule="auto"/>
        <w:rPr>
          <w:rFonts w:ascii="Verdana" w:hAnsi="Verdana" w:cs="Arial"/>
        </w:rPr>
      </w:pPr>
      <w:proofErr w:type="spellStart"/>
      <w:r w:rsidRPr="006D50B8">
        <w:rPr>
          <w:rFonts w:ascii="Verdana" w:hAnsi="Verdana" w:cs="Arial"/>
        </w:rPr>
        <w:t>Wykonawca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dostarcza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wraz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ze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sprzętem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instrukcję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obsługi</w:t>
      </w:r>
      <w:proofErr w:type="spellEnd"/>
      <w:r w:rsidRPr="006D50B8">
        <w:rPr>
          <w:rFonts w:ascii="Verdana" w:hAnsi="Verdana" w:cs="Arial"/>
        </w:rPr>
        <w:t xml:space="preserve"> w </w:t>
      </w:r>
      <w:proofErr w:type="spellStart"/>
      <w:r w:rsidRPr="006D50B8">
        <w:rPr>
          <w:rFonts w:ascii="Verdana" w:hAnsi="Verdana" w:cs="Arial"/>
        </w:rPr>
        <w:t>języku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polskim</w:t>
      </w:r>
      <w:proofErr w:type="spellEnd"/>
      <w:r w:rsidRPr="006D50B8">
        <w:rPr>
          <w:rFonts w:ascii="Verdana" w:hAnsi="Verdana" w:cs="Arial"/>
        </w:rPr>
        <w:t>.</w:t>
      </w:r>
    </w:p>
    <w:p w:rsidR="006D50B8" w:rsidRPr="006D50B8" w:rsidRDefault="006D50B8" w:rsidP="006D50B8">
      <w:pPr>
        <w:spacing w:after="0" w:line="360" w:lineRule="auto"/>
        <w:rPr>
          <w:rFonts w:ascii="Verdana" w:hAnsi="Verdana" w:cs="Arial"/>
        </w:rPr>
      </w:pPr>
    </w:p>
    <w:sectPr w:rsidR="006D50B8" w:rsidRPr="006D50B8" w:rsidSect="006D50B8"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972"/>
    <w:multiLevelType w:val="hybridMultilevel"/>
    <w:tmpl w:val="A2C02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41E04"/>
    <w:multiLevelType w:val="hybridMultilevel"/>
    <w:tmpl w:val="9008E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BB4016"/>
    <w:multiLevelType w:val="hybridMultilevel"/>
    <w:tmpl w:val="E88A8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E7A40"/>
    <w:multiLevelType w:val="hybridMultilevel"/>
    <w:tmpl w:val="7BE4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835C9"/>
    <w:multiLevelType w:val="hybridMultilevel"/>
    <w:tmpl w:val="57CE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D4D3B"/>
    <w:multiLevelType w:val="hybridMultilevel"/>
    <w:tmpl w:val="1BC4B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61919"/>
    <w:multiLevelType w:val="hybridMultilevel"/>
    <w:tmpl w:val="2C1A5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C1148"/>
    <w:multiLevelType w:val="hybridMultilevel"/>
    <w:tmpl w:val="A46C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C3288"/>
    <w:multiLevelType w:val="hybridMultilevel"/>
    <w:tmpl w:val="7BE4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D611A"/>
    <w:multiLevelType w:val="hybridMultilevel"/>
    <w:tmpl w:val="39561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6175A"/>
    <w:multiLevelType w:val="hybridMultilevel"/>
    <w:tmpl w:val="37EA9A38"/>
    <w:lvl w:ilvl="0" w:tplc="EC02A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5D7BE1"/>
    <w:multiLevelType w:val="hybridMultilevel"/>
    <w:tmpl w:val="4E6E2EEC"/>
    <w:lvl w:ilvl="0" w:tplc="EC02A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D75BD"/>
    <w:multiLevelType w:val="hybridMultilevel"/>
    <w:tmpl w:val="69AA0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03B2D"/>
    <w:multiLevelType w:val="hybridMultilevel"/>
    <w:tmpl w:val="00201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3"/>
  </w:num>
  <w:num w:numId="5">
    <w:abstractNumId w:val="6"/>
  </w:num>
  <w:num w:numId="6">
    <w:abstractNumId w:val="0"/>
  </w:num>
  <w:num w:numId="7">
    <w:abstractNumId w:val="9"/>
  </w:num>
  <w:num w:numId="8">
    <w:abstractNumId w:val="11"/>
  </w:num>
  <w:num w:numId="9">
    <w:abstractNumId w:val="10"/>
  </w:num>
  <w:num w:numId="10">
    <w:abstractNumId w:val="1"/>
  </w:num>
  <w:num w:numId="11">
    <w:abstractNumId w:val="7"/>
  </w:num>
  <w:num w:numId="12">
    <w:abstractNumId w:val="2"/>
  </w:num>
  <w:num w:numId="13">
    <w:abstractNumId w:val="8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">
    <w15:presenceInfo w15:providerId="None" w15:userId="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76484"/>
    <w:rsid w:val="00007498"/>
    <w:rsid w:val="00050F9A"/>
    <w:rsid w:val="000D6C28"/>
    <w:rsid w:val="00133801"/>
    <w:rsid w:val="00176484"/>
    <w:rsid w:val="00213CBA"/>
    <w:rsid w:val="002921D8"/>
    <w:rsid w:val="002F4771"/>
    <w:rsid w:val="0033350C"/>
    <w:rsid w:val="003637FD"/>
    <w:rsid w:val="00424EBD"/>
    <w:rsid w:val="00475FB9"/>
    <w:rsid w:val="004B6477"/>
    <w:rsid w:val="004F63A0"/>
    <w:rsid w:val="005250AE"/>
    <w:rsid w:val="00525F95"/>
    <w:rsid w:val="005A5062"/>
    <w:rsid w:val="0062420C"/>
    <w:rsid w:val="00651994"/>
    <w:rsid w:val="006D50B8"/>
    <w:rsid w:val="006F603B"/>
    <w:rsid w:val="00786267"/>
    <w:rsid w:val="007F4701"/>
    <w:rsid w:val="00833727"/>
    <w:rsid w:val="008B6CCC"/>
    <w:rsid w:val="008C64AD"/>
    <w:rsid w:val="00911F39"/>
    <w:rsid w:val="0099134F"/>
    <w:rsid w:val="009B08C9"/>
    <w:rsid w:val="00B1766C"/>
    <w:rsid w:val="00B20987"/>
    <w:rsid w:val="00B75680"/>
    <w:rsid w:val="00BB1DD1"/>
    <w:rsid w:val="00BE1457"/>
    <w:rsid w:val="00C12D92"/>
    <w:rsid w:val="00C2651B"/>
    <w:rsid w:val="00C41BD1"/>
    <w:rsid w:val="00C4216C"/>
    <w:rsid w:val="00C60390"/>
    <w:rsid w:val="00E02C96"/>
    <w:rsid w:val="00E106DF"/>
    <w:rsid w:val="00E505EB"/>
    <w:rsid w:val="00ED38EB"/>
    <w:rsid w:val="00EF3D2A"/>
    <w:rsid w:val="00F02CA8"/>
    <w:rsid w:val="00F4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F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1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D6C28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0D6C28"/>
    <w:rPr>
      <w:rFonts w:ascii="Thorndale" w:eastAsia="HG Mincho Light J" w:hAnsi="Thorndale" w:cs="Times New Roman"/>
      <w:color w:val="000000"/>
      <w:sz w:val="24"/>
      <w:szCs w:val="24"/>
      <w:lang w:val="pl-PL" w:eastAsia="pl-PL"/>
    </w:rPr>
  </w:style>
  <w:style w:type="paragraph" w:customStyle="1" w:styleId="tytu">
    <w:name w:val="tytuł"/>
    <w:basedOn w:val="Normalny"/>
    <w:next w:val="Normalny"/>
    <w:rsid w:val="00E106D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val="pl-PL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3</cp:revision>
  <dcterms:created xsi:type="dcterms:W3CDTF">2023-04-05T09:50:00Z</dcterms:created>
  <dcterms:modified xsi:type="dcterms:W3CDTF">2023-04-07T09:47:00Z</dcterms:modified>
</cp:coreProperties>
</file>