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262A96">
        <w:rPr>
          <w:rFonts w:ascii="Bookman Old Style" w:hAnsi="Bookman Old Style"/>
          <w:color w:val="auto"/>
          <w:sz w:val="20"/>
          <w:szCs w:val="20"/>
        </w:rPr>
        <w:t>09/2023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2E4BB6">
        <w:rPr>
          <w:rFonts w:ascii="Bookman Old Style" w:hAnsi="Bookman Old Style"/>
          <w:color w:val="auto"/>
          <w:sz w:val="20"/>
          <w:szCs w:val="20"/>
        </w:rPr>
        <w:t>17</w:t>
      </w:r>
      <w:bookmarkStart w:id="0" w:name="_GoBack"/>
      <w:bookmarkEnd w:id="0"/>
      <w:r w:rsidR="00262A96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262A96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852441">
        <w:rPr>
          <w:rFonts w:ascii="Bookman Old Style" w:hAnsi="Bookman Old Style"/>
          <w:b/>
          <w:sz w:val="20"/>
          <w:szCs w:val="20"/>
        </w:rPr>
        <w:t xml:space="preserve">dostawę </w:t>
      </w:r>
      <w:r w:rsidR="00CD0C4B" w:rsidRPr="00CD0C4B">
        <w:rPr>
          <w:rFonts w:ascii="Bookman Old Style" w:hAnsi="Bookman Old Style"/>
          <w:b/>
          <w:sz w:val="20"/>
          <w:szCs w:val="20"/>
        </w:rPr>
        <w:t>podłoży mikrobiologicznych, odczynników do diagnostyki mikrobiologicznej oraz testów i odczynników do analizatorów dzierżawionych wraz z dzierżawą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151B59" w:rsidRPr="0097518F" w:rsidTr="00F33AA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7518F" w:rsidRDefault="00151B59" w:rsidP="00F33A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151B59" w:rsidRPr="0097518F" w:rsidRDefault="00151B59" w:rsidP="00F33A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7518F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151B59" w:rsidRPr="0097518F" w:rsidRDefault="00151B59" w:rsidP="00F33A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97518F" w:rsidRDefault="00151B59" w:rsidP="00F33A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151B59" w:rsidRPr="0097518F" w:rsidRDefault="00151B59" w:rsidP="00F33A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151B59" w:rsidRPr="0097518F" w:rsidRDefault="00151B59" w:rsidP="00F33A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QIAGEN Polska Sp. z o.o.</w:t>
            </w:r>
          </w:p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151B5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26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151B5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714 000,00 zł 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151B5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771 120,00 zł</w:t>
            </w: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 xml:space="preserve">P.P.H.U. BOR-POL </w:t>
            </w:r>
            <w:r w:rsidRPr="009C7570">
              <w:rPr>
                <w:rFonts w:ascii="Bookman Old Style" w:eastAsiaTheme="minorHAnsi" w:hAnsi="Bookman Old Style" w:cs="CIDFont+F5"/>
                <w:b/>
                <w:sz w:val="18"/>
                <w:szCs w:val="18"/>
              </w:rPr>
              <w:t>Mariusz Borkowski</w:t>
            </w:r>
          </w:p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  <w:lang w:val="en-GB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151B5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20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151B5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15 000,00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151B5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16 200,00 zł</w:t>
            </w: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bioMerieux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124.332,85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134.459,49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9 601,08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11 809,33 zł</w:t>
            </w: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EUROIMMUN Polska Sp. z </w:t>
            </w: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o.o</w:t>
            </w:r>
            <w:proofErr w:type="spellEnd"/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77 251,00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83 431,09 zł</w:t>
            </w: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"FABIMEX" Więcek Sp. j.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12 240,00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13 219,20 zł</w:t>
            </w: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CEPHEID GmbH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47807 </w:t>
            </w:r>
            <w:proofErr w:type="spellStart"/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Krefeld</w:t>
            </w:r>
            <w:proofErr w:type="spellEnd"/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, Niemcy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506 860,00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548 668,80</w:t>
            </w: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GRASO ZENON SOBIECKI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Starogard Gdański – Krąg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323 166,50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349 183,32</w:t>
            </w: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Biomar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Diagnostyka Sp. z o.o.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156 345,00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168 852,60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18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404,00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436,32 zł</w:t>
            </w:r>
          </w:p>
        </w:tc>
      </w:tr>
      <w:tr w:rsidR="00151B59" w:rsidRPr="002E4BB6" w:rsidTr="00F33AA2">
        <w:trPr>
          <w:trHeight w:val="126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DIAG-MED Grażyna Konecka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151B59" w:rsidRPr="004C698B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698B">
              <w:rPr>
                <w:rFonts w:ascii="Bookman Old Style" w:hAnsi="Bookman Old Style" w:cs="Tahoma"/>
                <w:sz w:val="18"/>
                <w:szCs w:val="18"/>
              </w:rPr>
              <w:t>NETTO: 11 737,08</w:t>
            </w:r>
          </w:p>
          <w:p w:rsidR="00151B59" w:rsidRPr="004C698B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698B">
              <w:rPr>
                <w:rFonts w:ascii="Bookman Old Style" w:hAnsi="Bookman Old Style" w:cs="Tahoma"/>
                <w:sz w:val="18"/>
                <w:szCs w:val="18"/>
              </w:rPr>
              <w:t>BRUTTO: 12 676,05</w:t>
            </w:r>
          </w:p>
          <w:p w:rsidR="00151B59" w:rsidRPr="004C698B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C698B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6 542,08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7 065,45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16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2 126,96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2 297,12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24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36 750,24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40 933,46</w:t>
            </w:r>
          </w:p>
        </w:tc>
      </w:tr>
      <w:tr w:rsidR="00151B59" w:rsidRPr="009C7570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Becton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Dickinson Polska Sp. z o.o.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36 000,00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38 880,00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NETTO: 555 189,80 zł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</w:rPr>
              <w:t>BRUTTO: 608 944,28 zł</w:t>
            </w:r>
          </w:p>
        </w:tc>
      </w:tr>
      <w:tr w:rsidR="00151B59" w:rsidRPr="00206285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BioMaxima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S.A.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8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</w:t>
            </w:r>
            <w:r w:rsidRPr="00151B59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8 820,00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r w:rsidRPr="00151B59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9 525,60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14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6 210,00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6 706,80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19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</w:t>
            </w:r>
            <w:r w:rsidRPr="00151B59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480,00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518,40</w:t>
            </w:r>
          </w:p>
        </w:tc>
      </w:tr>
      <w:tr w:rsidR="00151B59" w:rsidRPr="002E4BB6" w:rsidTr="00F33AA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B59" w:rsidRPr="009C7570" w:rsidRDefault="00151B59" w:rsidP="00F33A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1B59" w:rsidRPr="009C7570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IMOGENA Sp. z o.o.</w:t>
            </w:r>
          </w:p>
          <w:p w:rsidR="00151B59" w:rsidRPr="00322421" w:rsidRDefault="00151B59" w:rsidP="00F33AA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27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NETTO: 15.000,00 PLN </w:t>
            </w:r>
          </w:p>
          <w:p w:rsidR="00151B59" w:rsidRPr="00151B59" w:rsidRDefault="00151B59" w:rsidP="00F33AA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151B59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16.200,00 PLN</w:t>
            </w:r>
          </w:p>
        </w:tc>
      </w:tr>
    </w:tbl>
    <w:p w:rsidR="00C877B1" w:rsidRPr="00151B59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322421" w:rsidRPr="00D95467" w:rsidTr="00AF5CA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7518F" w:rsidRDefault="00322421" w:rsidP="003224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22421" w:rsidRPr="0097518F" w:rsidRDefault="00322421" w:rsidP="003224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7518F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22421" w:rsidRPr="0097518F" w:rsidRDefault="00322421" w:rsidP="003224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7518F" w:rsidRDefault="00322421" w:rsidP="003224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22421" w:rsidRPr="0097518F" w:rsidRDefault="00322421" w:rsidP="003224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22421" w:rsidRPr="0097518F" w:rsidRDefault="00322421" w:rsidP="003224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322421" w:rsidRPr="00F87610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QIAGEN Polska Sp. z o.o.</w:t>
            </w:r>
          </w:p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26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714 000,00 zł 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771 120,00 zł</w:t>
            </w:r>
          </w:p>
        </w:tc>
      </w:tr>
      <w:tr w:rsidR="00322421" w:rsidRPr="00A06122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 xml:space="preserve">P.P.H.U. BOR-POL </w:t>
            </w:r>
            <w:r w:rsidRPr="009C7570">
              <w:rPr>
                <w:rFonts w:ascii="Bookman Old Style" w:eastAsiaTheme="minorHAnsi" w:hAnsi="Bookman Old Style" w:cs="CIDFont+F5"/>
                <w:b/>
                <w:sz w:val="18"/>
                <w:szCs w:val="18"/>
              </w:rPr>
              <w:t>Mariusz Borkowski</w:t>
            </w:r>
          </w:p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  <w:lang w:val="en-GB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14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6 586,72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7 113,66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15 000,00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16 200,00 zł</w:t>
            </w:r>
          </w:p>
        </w:tc>
      </w:tr>
      <w:tr w:rsidR="00322421" w:rsidRPr="006307EF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bookmarkStart w:id="1" w:name="_Hlk132269703"/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BS GROUP Sp. z </w:t>
            </w: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322421" w:rsidRPr="009C7570" w:rsidRDefault="00322421" w:rsidP="00322421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206285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</w:pPr>
            <w:r w:rsidRPr="00206285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PAKIET NR 15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105 000,00 zł</w:t>
            </w:r>
          </w:p>
          <w:p w:rsidR="00322421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113 400,00 zł</w:t>
            </w:r>
          </w:p>
          <w:p w:rsidR="00077646" w:rsidRDefault="00186A2B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bookmarkStart w:id="2" w:name="OLE_LINK20"/>
            <w:bookmarkStart w:id="3" w:name="OLE_LINK21"/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 w:rsidRPr="00206285"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 w:rsidRPr="00206285"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bookmarkEnd w:id="2"/>
            <w:bookmarkEnd w:id="3"/>
            <w:proofErr w:type="spellEnd"/>
          </w:p>
          <w:p w:rsidR="007B36A1" w:rsidRPr="007B36A1" w:rsidRDefault="007B36A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</w:p>
        </w:tc>
      </w:tr>
      <w:bookmarkEnd w:id="1"/>
      <w:tr w:rsidR="00322421" w:rsidRPr="006307EF" w:rsidTr="00077646">
        <w:trPr>
          <w:trHeight w:val="26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bioMerieux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124.332,85 zł</w:t>
            </w:r>
          </w:p>
          <w:p w:rsidR="004C698B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134.459,49 zł</w:t>
            </w:r>
          </w:p>
          <w:p w:rsidR="007B36A1" w:rsidRPr="009C7570" w:rsidRDefault="007B36A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21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9 601,08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11 809,33 zł</w:t>
            </w:r>
          </w:p>
        </w:tc>
      </w:tr>
      <w:tr w:rsidR="00322421" w:rsidRPr="006307EF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EUROIMMUN Polska Sp. z </w:t>
            </w: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o.o</w:t>
            </w:r>
            <w:proofErr w:type="spellEnd"/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77 251,00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83 431,09 zł</w:t>
            </w:r>
          </w:p>
        </w:tc>
      </w:tr>
      <w:tr w:rsidR="00322421" w:rsidRPr="006307EF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bookmarkStart w:id="4" w:name="_Hlk132269918"/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"FABIMEX" Więcek Sp. j.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12 240,00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13 219,20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/>
                <w:bCs/>
                <w:sz w:val="18"/>
                <w:szCs w:val="18"/>
              </w:rPr>
            </w:pPr>
            <w:r w:rsidRPr="00206285">
              <w:rPr>
                <w:rFonts w:ascii="Bookman Old Style" w:eastAsiaTheme="minorHAnsi" w:hAnsi="Bookman Old Style" w:cs="BookmanOldStyle-Bold"/>
                <w:b/>
                <w:bCs/>
                <w:color w:val="FF0000"/>
                <w:sz w:val="18"/>
                <w:szCs w:val="18"/>
              </w:rPr>
              <w:t>PAKIET NR 27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BookmanOldStyle-Bold"/>
                <w:bCs/>
                <w:sz w:val="18"/>
                <w:szCs w:val="18"/>
              </w:rPr>
              <w:t>NETTO: 38 000,00 zł</w:t>
            </w:r>
          </w:p>
          <w:p w:rsidR="00322421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BookmanOldStyle-Bold"/>
                <w:bCs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BookmanOldStyle-Bold"/>
                <w:bCs/>
                <w:sz w:val="18"/>
                <w:szCs w:val="18"/>
              </w:rPr>
              <w:t>BRUTTO: 41 040,00 zł</w:t>
            </w:r>
          </w:p>
          <w:p w:rsidR="00206285" w:rsidRPr="009C7570" w:rsidRDefault="00206285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na podstawie art. 226 ust. 1 pkt. 5 </w:t>
            </w:r>
            <w:proofErr w:type="spellStart"/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bookmarkEnd w:id="4"/>
      <w:tr w:rsidR="00322421" w:rsidRPr="006307EF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CEPHEID GmbH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47807 </w:t>
            </w:r>
            <w:proofErr w:type="spellStart"/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Krefeld</w:t>
            </w:r>
            <w:proofErr w:type="spellEnd"/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, Niemcy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506 860,00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548 668,80</w:t>
            </w:r>
          </w:p>
        </w:tc>
      </w:tr>
      <w:tr w:rsidR="00322421" w:rsidRPr="006307EF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GRASO ZENON SOBIECKI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Starogard Gdański – Krąg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323 166,50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349 183,32</w:t>
            </w:r>
          </w:p>
        </w:tc>
      </w:tr>
      <w:tr w:rsidR="00322421" w:rsidRPr="006307EF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bookmarkStart w:id="5" w:name="_Hlk132270142"/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Biomar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Diagnostyka Sp. z o.o.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0560C2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</w:pPr>
            <w:r w:rsidRPr="000560C2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PAKIET NR 4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11 672,00 zł</w:t>
            </w:r>
          </w:p>
          <w:p w:rsidR="00322421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12 605,76 zł</w:t>
            </w:r>
          </w:p>
          <w:p w:rsidR="000560C2" w:rsidRPr="009C7570" w:rsidRDefault="000560C2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6" w:name="OLE_LINK30"/>
            <w:r w:rsidRPr="000560C2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na podstawie art. 226 ust. 1 pkt. 2c </w:t>
            </w:r>
            <w:proofErr w:type="spellStart"/>
            <w:r w:rsidRPr="000560C2">
              <w:rPr>
                <w:rFonts w:ascii="Bookman Old Style" w:hAnsi="Bookman Old Style" w:cs="Tahoma"/>
                <w:color w:val="FF0000"/>
                <w:sz w:val="18"/>
                <w:szCs w:val="18"/>
              </w:rPr>
              <w:t>pzp</w:t>
            </w:r>
            <w:proofErr w:type="spellEnd"/>
          </w:p>
          <w:bookmarkEnd w:id="6"/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156 345,00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168 852,60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18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404,00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436,32 zł</w:t>
            </w:r>
          </w:p>
          <w:p w:rsidR="00322421" w:rsidRPr="000560C2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</w:pPr>
            <w:r w:rsidRPr="000560C2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PAKIET NR 19: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240,00 zł</w:t>
            </w:r>
          </w:p>
          <w:p w:rsidR="00322421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259,20 zł</w:t>
            </w:r>
          </w:p>
          <w:p w:rsidR="000560C2" w:rsidRPr="009C7570" w:rsidRDefault="000560C2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560C2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na podstawie art. 226 ust. 1 pkt. 2c </w:t>
            </w:r>
            <w:proofErr w:type="spellStart"/>
            <w:r w:rsidRPr="000560C2">
              <w:rPr>
                <w:rFonts w:ascii="Bookman Old Style" w:hAnsi="Bookman Old Style" w:cs="Tahoma"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bookmarkEnd w:id="5"/>
      <w:tr w:rsidR="00322421" w:rsidRPr="00435590" w:rsidTr="00AF5CA4">
        <w:trPr>
          <w:trHeight w:val="126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DIAG-MED Grażyna Konecka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44 536,04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48 098,92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11 737,08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12 676,05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12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6 542,08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7 065,45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16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2 126,96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2 297,12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24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36 750,24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40 933,46</w:t>
            </w:r>
          </w:p>
        </w:tc>
      </w:tr>
      <w:tr w:rsidR="00322421" w:rsidRPr="006307EF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Becton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Dickinson Polska Sp. z o.o.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7" w:name="OLE_LINK1"/>
            <w:bookmarkStart w:id="8" w:name="OLE_LINK2"/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bookmarkEnd w:id="7"/>
            <w:bookmarkEnd w:id="8"/>
            <w:r w:rsidRPr="009C7570">
              <w:rPr>
                <w:rFonts w:ascii="Bookman Old Style" w:hAnsi="Bookman Old Style" w:cs="Tahoma"/>
                <w:sz w:val="18"/>
                <w:szCs w:val="18"/>
              </w:rPr>
              <w:t xml:space="preserve"> 36 000,00 zł</w:t>
            </w:r>
          </w:p>
          <w:p w:rsidR="00322421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9" w:name="OLE_LINK3"/>
            <w:bookmarkStart w:id="10" w:name="OLE_LINK4"/>
            <w:r w:rsidRPr="009C7570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bookmarkEnd w:id="9"/>
            <w:bookmarkEnd w:id="10"/>
            <w:r w:rsidRPr="009C7570">
              <w:rPr>
                <w:rFonts w:ascii="Bookman Old Style" w:hAnsi="Bookman Old Style" w:cs="Tahoma"/>
                <w:sz w:val="18"/>
                <w:szCs w:val="18"/>
              </w:rPr>
              <w:t>38 880,00 zł</w:t>
            </w:r>
          </w:p>
          <w:p w:rsidR="004C698B" w:rsidRPr="009C7570" w:rsidRDefault="004C698B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6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555 189,80 zł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608 944,28 zł</w:t>
            </w:r>
          </w:p>
        </w:tc>
      </w:tr>
      <w:tr w:rsidR="00322421" w:rsidRPr="003F65F3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bookmarkStart w:id="11" w:name="_Hlk132270200"/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BioMaxima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S.A.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206285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</w:pPr>
            <w:bookmarkStart w:id="12" w:name="OLE_LINK23"/>
            <w:bookmarkStart w:id="13" w:name="OLE_LINK24"/>
            <w:r w:rsidRPr="00206285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Pakiet</w:t>
            </w:r>
            <w:bookmarkEnd w:id="12"/>
            <w:bookmarkEnd w:id="13"/>
            <w:r w:rsidRPr="00206285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 nr 7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14" w:name="OLE_LINK5"/>
            <w:bookmarkStart w:id="15" w:name="OLE_LINK6"/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bookmarkEnd w:id="14"/>
            <w:bookmarkEnd w:id="15"/>
            <w:r w:rsidRPr="009C7570">
              <w:rPr>
                <w:rFonts w:ascii="Bookman Old Style" w:hAnsi="Bookman Old Style" w:cs="Tahoma"/>
                <w:sz w:val="18"/>
                <w:szCs w:val="18"/>
              </w:rPr>
              <w:t xml:space="preserve"> 208 862,00</w:t>
            </w:r>
          </w:p>
          <w:p w:rsidR="00322421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225 570,96</w:t>
            </w:r>
          </w:p>
          <w:p w:rsidR="00206285" w:rsidRPr="00206285" w:rsidRDefault="00206285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color w:val="FF0000"/>
                <w:sz w:val="18"/>
                <w:szCs w:val="18"/>
              </w:rPr>
            </w:pPr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na podstawie art. 226 ust. 1 pkt. 5 </w:t>
            </w:r>
            <w:proofErr w:type="spellStart"/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>pzp</w:t>
            </w:r>
            <w:proofErr w:type="spellEnd"/>
          </w:p>
          <w:p w:rsidR="00322421" w:rsidRPr="008D532F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16" w:name="OLE_LINK7"/>
            <w:bookmarkStart w:id="17" w:name="OLE_LINK8"/>
            <w:proofErr w:type="spellStart"/>
            <w:r w:rsidRPr="008D532F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8D532F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8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</w:t>
            </w:r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8 820,00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16"/>
            <w:bookmarkEnd w:id="17"/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9 525,60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18" w:name="OLE_LINK9"/>
            <w:bookmarkStart w:id="19" w:name="OLE_LINK10"/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14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6 210,00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18"/>
            <w:bookmarkEnd w:id="19"/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6 706,80</w:t>
            </w:r>
          </w:p>
          <w:p w:rsidR="00322421" w:rsidRPr="008D532F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</w:pPr>
            <w:bookmarkStart w:id="20" w:name="OLE_LINK11"/>
            <w:bookmarkStart w:id="21" w:name="OLE_LINK12"/>
            <w:r w:rsidRPr="008D532F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Pakiet 15</w:t>
            </w:r>
          </w:p>
          <w:p w:rsidR="00322421" w:rsidRPr="008D532F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D532F">
              <w:rPr>
                <w:rFonts w:ascii="Bookman Old Style" w:hAnsi="Bookman Old Style" w:cs="Tahoma"/>
                <w:sz w:val="18"/>
                <w:szCs w:val="18"/>
              </w:rPr>
              <w:t>NETTO: 115 500,00</w:t>
            </w:r>
          </w:p>
          <w:p w:rsidR="00322421" w:rsidRPr="008D532F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D532F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bookmarkEnd w:id="20"/>
            <w:bookmarkEnd w:id="21"/>
            <w:r w:rsidRPr="008D532F">
              <w:rPr>
                <w:rFonts w:ascii="Bookman Old Style" w:hAnsi="Bookman Old Style" w:cs="Tahoma"/>
                <w:sz w:val="18"/>
                <w:szCs w:val="18"/>
              </w:rPr>
              <w:t xml:space="preserve"> 124 740,00</w:t>
            </w:r>
          </w:p>
          <w:p w:rsidR="00206285" w:rsidRPr="00206285" w:rsidRDefault="00206285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color w:val="FF0000"/>
                <w:sz w:val="18"/>
                <w:szCs w:val="18"/>
              </w:rPr>
            </w:pPr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na podstawie art. 226 ust. 1 pkt. 5 </w:t>
            </w:r>
            <w:proofErr w:type="spellStart"/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>pzp</w:t>
            </w:r>
            <w:proofErr w:type="spellEnd"/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22" w:name="OLE_LINK13"/>
            <w:bookmarkStart w:id="23" w:name="OLE_LINK14"/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16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</w:t>
            </w:r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2 240,00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22"/>
            <w:bookmarkEnd w:id="23"/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2 419,20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24" w:name="OLE_LINK15"/>
            <w:bookmarkStart w:id="25" w:name="OLE_LINK16"/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18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700,00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24"/>
            <w:bookmarkEnd w:id="25"/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756,00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19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</w:t>
            </w:r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480,00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518,40</w:t>
            </w:r>
          </w:p>
          <w:p w:rsidR="00322421" w:rsidRPr="00206285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color w:val="FF0000"/>
                <w:sz w:val="18"/>
                <w:szCs w:val="18"/>
                <w:lang w:val="en-GB"/>
              </w:rPr>
            </w:pPr>
            <w:bookmarkStart w:id="26" w:name="OLE_LINK17"/>
            <w:bookmarkStart w:id="27" w:name="OLE_LINK18"/>
            <w:proofErr w:type="spellStart"/>
            <w:r w:rsidRPr="008D532F">
              <w:rPr>
                <w:rFonts w:ascii="Bookman Old Style" w:hAnsi="Bookman Old Style" w:cs="Tahoma"/>
                <w:b/>
                <w:color w:val="FF0000"/>
                <w:sz w:val="18"/>
                <w:szCs w:val="18"/>
                <w:lang w:val="en-GB"/>
              </w:rPr>
              <w:t>Pakiet</w:t>
            </w:r>
            <w:proofErr w:type="spellEnd"/>
            <w:r w:rsidRPr="00206285">
              <w:rPr>
                <w:rFonts w:ascii="Bookman Old Style" w:hAnsi="Bookman Old Style" w:cs="Tahoma"/>
                <w:b/>
                <w:color w:val="FF0000"/>
                <w:sz w:val="18"/>
                <w:szCs w:val="18"/>
                <w:lang w:val="en-GB"/>
              </w:rPr>
              <w:t xml:space="preserve"> 27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NETTO: </w:t>
            </w:r>
            <w:r w:rsidRPr="009C7570">
              <w:rPr>
                <w:rFonts w:ascii="Bookman Old Style" w:eastAsiaTheme="minorHAnsi" w:hAnsi="Bookman Old Style" w:cs="Calibri"/>
                <w:sz w:val="18"/>
                <w:szCs w:val="18"/>
                <w:lang w:val="en-GB"/>
              </w:rPr>
              <w:t>13 000,00</w:t>
            </w:r>
          </w:p>
          <w:p w:rsidR="00322421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26"/>
            <w:bookmarkEnd w:id="27"/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14 040,00</w:t>
            </w:r>
          </w:p>
          <w:p w:rsidR="00206285" w:rsidRPr="00206285" w:rsidRDefault="00206285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28" w:name="OLE_LINK28"/>
            <w:bookmarkStart w:id="29" w:name="OLE_LINK29"/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na podstawie art. 226 ust. 1 pkt. 5 </w:t>
            </w:r>
            <w:proofErr w:type="spellStart"/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>pzp</w:t>
            </w:r>
            <w:bookmarkEnd w:id="28"/>
            <w:bookmarkEnd w:id="29"/>
            <w:proofErr w:type="spellEnd"/>
          </w:p>
        </w:tc>
      </w:tr>
      <w:bookmarkEnd w:id="11"/>
      <w:tr w:rsidR="00322421" w:rsidRPr="002E4BB6" w:rsidTr="00AF5CA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2421" w:rsidRPr="009C7570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IMOGENA Sp. z o.o.</w:t>
            </w:r>
          </w:p>
          <w:p w:rsidR="00322421" w:rsidRPr="00322421" w:rsidRDefault="00322421" w:rsidP="0032242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27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NETTO: 15.000,00 PLN </w:t>
            </w:r>
          </w:p>
          <w:p w:rsidR="00322421" w:rsidRPr="009C7570" w:rsidRDefault="00322421" w:rsidP="0032242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16.200,00 PLN</w:t>
            </w:r>
          </w:p>
        </w:tc>
      </w:tr>
    </w:tbl>
    <w:p w:rsidR="00322421" w:rsidRPr="00186A2B" w:rsidRDefault="00322421" w:rsidP="00322421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F91A3B" w:rsidRPr="00186A2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9D4C16" w:rsidRPr="009D4C16" w:rsidRDefault="009D4C16" w:rsidP="009D4C16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9D4C16" w:rsidRPr="009D4C16" w:rsidTr="00236BAB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A757C1" w:rsidRPr="009D4C16" w:rsidTr="006D0806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1" w:rsidRPr="009C7570" w:rsidRDefault="00A757C1" w:rsidP="00AF5CA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1" w:rsidRPr="009C7570" w:rsidRDefault="00A757C1" w:rsidP="00AF5CA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BS GROUP Sp. z </w:t>
            </w: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A757C1" w:rsidRPr="00A757C1" w:rsidRDefault="00A757C1" w:rsidP="00AF5CA4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A757C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1" w:rsidRPr="00BC40CA" w:rsidRDefault="00A757C1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bookmarkStart w:id="30" w:name="OLE_LINK22"/>
            <w:bookmarkStart w:id="31" w:name="OLE_LINK25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BC40CA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15</w:t>
            </w: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bookmarkEnd w:id="30"/>
            <w:bookmarkEnd w:id="31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Treść oferty jest niezgodna z warunkami zamówienia.</w:t>
            </w:r>
          </w:p>
          <w:p w:rsidR="003340F7" w:rsidRPr="00BC40CA" w:rsidRDefault="003340F7" w:rsidP="003340F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b/>
                <w:sz w:val="18"/>
                <w:szCs w:val="18"/>
              </w:rPr>
              <w:t>Pakiet nr 15</w:t>
            </w:r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 - Zaproponowany przez oferenta zestaw testowy do wykrywania antygenu wirusa SARS-Cov-2 nie spełnia wymogów opisanych przez zamawiającego w pkt. 3-5, dotyczących bezpiecznego pobrania i transportu próbki w szczelnie zamkniętej probówce bez konieczności usuwania jej podczas wykonywania badania. W materiałach producenta w części dotyczącej przygotowania próbki (pkt.4) jest mowa o szczelnym zamknięciu probówki zatyczką. Jednak z dalszej </w:t>
            </w:r>
            <w:r w:rsidRPr="00BC40CA">
              <w:rPr>
                <w:rFonts w:ascii="Bookman Old Style" w:hAnsi="Bookman Old Style" w:cs="Arial"/>
                <w:sz w:val="18"/>
                <w:szCs w:val="18"/>
              </w:rPr>
              <w:lastRenderedPageBreak/>
              <w:t>części instrukcji wynika, że zatyczka nie jest szczelna i zawiera otwór dozujący. Z dołączonej metodyki nie wynika również, by bufor ekstrakcyjny posiadał właściwości inaktywujące wirusa.</w:t>
            </w:r>
          </w:p>
          <w:p w:rsidR="00A757C1" w:rsidRPr="00BC40CA" w:rsidRDefault="003340F7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Test nie spełnia również wymogu braku reaktywności krzyżowej z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</w:rPr>
              <w:t>koronawirusem</w:t>
            </w:r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 HKU1, co w przypadku różnicowania i diagnostyki COVID jest istotne zarówno ze względów klinicznych, jak i epidemiologicznych.</w:t>
            </w:r>
          </w:p>
        </w:tc>
      </w:tr>
      <w:tr w:rsidR="00BD4E09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09" w:rsidRPr="009C7570" w:rsidRDefault="00BD4E09" w:rsidP="00AF5CA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09" w:rsidRPr="009C7570" w:rsidRDefault="00BD4E09" w:rsidP="00AF5CA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"FABIMEX" Więcek Sp. j.</w:t>
            </w:r>
          </w:p>
          <w:p w:rsidR="00BD4E09" w:rsidRPr="00322421" w:rsidRDefault="00BD4E09" w:rsidP="00AF5CA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09" w:rsidRPr="00BC40CA" w:rsidRDefault="00BD4E09" w:rsidP="00444FE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bookmarkStart w:id="32" w:name="OLE_LINK34"/>
            <w:bookmarkStart w:id="33" w:name="OLE_LINK35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BC40CA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27</w:t>
            </w: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  <w:bookmarkEnd w:id="32"/>
            <w:bookmarkEnd w:id="33"/>
          </w:p>
          <w:p w:rsidR="00A42CE6" w:rsidRPr="00BC40CA" w:rsidRDefault="00A42CE6" w:rsidP="00A42C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b/>
                <w:sz w:val="18"/>
                <w:szCs w:val="18"/>
              </w:rPr>
              <w:t>Pakiet 27</w:t>
            </w:r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 – Proponowany przez oferenta zestaw testów nie spełnia wymagań podanych w  opisie w punkcie 1. Określone przez zamawiającego parametry to:  czułość&gt;97%, swoistość &gt;97%, natomiast czułość oferowanego testu  wynosi: </w:t>
            </w:r>
          </w:p>
          <w:p w:rsidR="00A42CE6" w:rsidRPr="00BC40CA" w:rsidRDefault="00A42CE6" w:rsidP="00A42C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Membrana A (SARS):                     95,1% z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</w:rPr>
              <w:t>nosogardzieli</w:t>
            </w:r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</w:p>
          <w:p w:rsidR="00A42CE6" w:rsidRPr="00BC40CA" w:rsidRDefault="00A42CE6" w:rsidP="00A42C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                                                          96,9 % z nosa</w:t>
            </w:r>
          </w:p>
          <w:p w:rsidR="00A42CE6" w:rsidRPr="00BC40CA" w:rsidRDefault="00A42CE6" w:rsidP="00A42C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Membrana B ( grypa typu A):      80,7 %</w:t>
            </w:r>
          </w:p>
          <w:p w:rsidR="00A42CE6" w:rsidRPr="00BC40CA" w:rsidRDefault="00A42CE6" w:rsidP="00A42C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Membrana C (grypa typu B):       84,3 %</w:t>
            </w:r>
          </w:p>
          <w:p w:rsidR="00BD4E09" w:rsidRPr="00BC40CA" w:rsidRDefault="00A42CE6" w:rsidP="00A42C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Membrana D ( RSV):                     94,7%        </w:t>
            </w:r>
          </w:p>
        </w:tc>
      </w:tr>
      <w:tr w:rsidR="00266AE1" w:rsidRPr="009D4C16" w:rsidTr="00266AE1">
        <w:trPr>
          <w:trHeight w:val="132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E1" w:rsidRPr="001F6D9E" w:rsidRDefault="00266AE1" w:rsidP="00AF5CA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1F6D9E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E1" w:rsidRPr="001F6D9E" w:rsidRDefault="00266AE1" w:rsidP="00AF5CA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1F6D9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Biomar</w:t>
            </w:r>
            <w:proofErr w:type="spellEnd"/>
            <w:r w:rsidRPr="001F6D9E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Diagnostyka Sp. z o.o.</w:t>
            </w:r>
          </w:p>
          <w:p w:rsidR="00266AE1" w:rsidRPr="001F6D9E" w:rsidRDefault="00266AE1" w:rsidP="00AF5CA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1F6D9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Gliwice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E1" w:rsidRPr="00BC40CA" w:rsidRDefault="006D184A" w:rsidP="00444FE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BC40CA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4 i 19</w:t>
            </w: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</w:t>
            </w:r>
            <w:bookmarkStart w:id="34" w:name="OLE_LINK26"/>
            <w:bookmarkStart w:id="35" w:name="OLE_LINK27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art. 226 ust. 1 pkt. 2c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bookmarkEnd w:id="34"/>
            <w:bookmarkEnd w:id="35"/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.</w:t>
            </w:r>
            <w:r w:rsidR="00842B10"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r w:rsidR="00842B10" w:rsidRPr="00BC40CA">
              <w:rPr>
                <w:rFonts w:ascii="Bookman Old Style" w:hAnsi="Bookman Old Style" w:cs="Arial"/>
                <w:sz w:val="18"/>
                <w:szCs w:val="18"/>
              </w:rPr>
              <w:t>Oferta została z</w:t>
            </w:r>
            <w:r w:rsidR="00E105C0" w:rsidRPr="00BC40CA">
              <w:rPr>
                <w:rFonts w:ascii="Bookman Old Style" w:hAnsi="Bookman Old Style" w:cs="Arial"/>
                <w:sz w:val="18"/>
                <w:szCs w:val="18"/>
              </w:rPr>
              <w:t>ł</w:t>
            </w:r>
            <w:r w:rsidR="00842B10" w:rsidRPr="00BC40CA">
              <w:rPr>
                <w:rFonts w:ascii="Bookman Old Style" w:hAnsi="Bookman Old Style" w:cs="Arial"/>
                <w:sz w:val="18"/>
                <w:szCs w:val="18"/>
              </w:rPr>
              <w:t xml:space="preserve">ożona przez wykonawcę, </w:t>
            </w:r>
            <w:r w:rsidR="00842B10" w:rsidRPr="00BC40CA">
              <w:rPr>
                <w:rFonts w:ascii="Bookman Old Style" w:hAnsi="Bookman Old Style"/>
                <w:sz w:val="18"/>
                <w:szCs w:val="18"/>
              </w:rPr>
              <w:t>który nie złożył w przewidzianym terminie oświadczenia, o którym mowa w art. 125 ust. 1, lub podmiotowego środka dowodowego, potwierdzających brak podstaw wykluczenia lub spełni</w:t>
            </w:r>
            <w:r w:rsidR="00E105C0" w:rsidRPr="00BC40CA">
              <w:rPr>
                <w:rFonts w:ascii="Bookman Old Style" w:hAnsi="Bookman Old Style"/>
                <w:sz w:val="18"/>
                <w:szCs w:val="18"/>
              </w:rPr>
              <w:t>anie warunków udziału w postępo</w:t>
            </w:r>
            <w:r w:rsidR="00842B10" w:rsidRPr="00BC40CA">
              <w:rPr>
                <w:rFonts w:ascii="Bookman Old Style" w:hAnsi="Bookman Old Style"/>
                <w:sz w:val="18"/>
                <w:szCs w:val="18"/>
              </w:rPr>
              <w:t>waniu, przedmiotowego środka dowodowego, lub innych dokumentów lub oświadczeń.</w:t>
            </w:r>
          </w:p>
          <w:p w:rsidR="00842B10" w:rsidRPr="00BC40CA" w:rsidRDefault="00842B10" w:rsidP="00444FE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BC40CA">
              <w:rPr>
                <w:rFonts w:ascii="Bookman Old Style" w:hAnsi="Bookman Old Style"/>
                <w:sz w:val="18"/>
                <w:szCs w:val="18"/>
              </w:rPr>
              <w:t>Zgodnie z art. art. 224</w:t>
            </w:r>
            <w:r w:rsidR="002C1F20" w:rsidRPr="00BC40CA">
              <w:rPr>
                <w:rFonts w:ascii="Bookman Old Style" w:hAnsi="Bookman Old Style"/>
                <w:sz w:val="18"/>
                <w:szCs w:val="18"/>
              </w:rPr>
              <w:t xml:space="preserve"> ust. 6</w:t>
            </w:r>
            <w:r w:rsidRPr="00BC40C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BC40CA">
              <w:rPr>
                <w:rFonts w:ascii="Bookman Old Style" w:hAnsi="Bookman Old Style"/>
                <w:sz w:val="18"/>
                <w:szCs w:val="18"/>
              </w:rPr>
              <w:t>pzp</w:t>
            </w:r>
            <w:proofErr w:type="spellEnd"/>
            <w:r w:rsidRPr="00BC40CA">
              <w:rPr>
                <w:rFonts w:ascii="Bookman Old Style" w:hAnsi="Bookman Old Style"/>
                <w:sz w:val="18"/>
                <w:szCs w:val="18"/>
              </w:rPr>
              <w:t xml:space="preserve"> odrzuceniu, jako oferta z rażąco niską ceną lub kosztem, podlega oferta wykonawcy, kt</w:t>
            </w:r>
            <w:r w:rsidR="002C1F20" w:rsidRPr="00BC40CA">
              <w:rPr>
                <w:rFonts w:ascii="Bookman Old Style" w:hAnsi="Bookman Old Style"/>
                <w:sz w:val="18"/>
                <w:szCs w:val="18"/>
              </w:rPr>
              <w:t>óry nie udzielił wyjaśnień w wy</w:t>
            </w:r>
            <w:r w:rsidRPr="00BC40CA">
              <w:rPr>
                <w:rFonts w:ascii="Bookman Old Style" w:hAnsi="Bookman Old Style"/>
                <w:sz w:val="18"/>
                <w:szCs w:val="18"/>
              </w:rPr>
              <w:t>znaczonym terminie, lub jeżeli złożone wyjaśnienia wraz z dowodami nie uzasadniają podanej w ofercie ceny lub kosztu</w:t>
            </w:r>
            <w:r w:rsidR="002C1F20" w:rsidRPr="00BC40CA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266AE1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E1" w:rsidRPr="009C7570" w:rsidRDefault="00266AE1" w:rsidP="00AF5CA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bookmarkStart w:id="36" w:name="_Hlk132270171"/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E1" w:rsidRPr="009C7570" w:rsidRDefault="00266AE1" w:rsidP="00AF5CA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BioMaxima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S.A.</w:t>
            </w:r>
          </w:p>
          <w:p w:rsidR="00266AE1" w:rsidRPr="00322421" w:rsidRDefault="00266AE1" w:rsidP="00AF5CA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2421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Lublin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E1" w:rsidRPr="00BC40CA" w:rsidRDefault="000271D6" w:rsidP="00444FE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Pr="00BC40CA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7, 15 i 27</w:t>
            </w: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bookmarkStart w:id="37" w:name="OLE_LINK19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na podstawie art. 226 ust. 1 pkt. 5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bookmarkEnd w:id="37"/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AB2305" w:rsidRPr="00BC40CA" w:rsidRDefault="00AB2305" w:rsidP="00AB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bookmarkStart w:id="38" w:name="OLE_LINK36"/>
            <w:bookmarkStart w:id="39" w:name="OLE_LINK37"/>
            <w:r w:rsidRPr="00BC40CA">
              <w:rPr>
                <w:rFonts w:ascii="Bookman Old Style" w:hAnsi="Bookman Old Style" w:cs="Arial"/>
                <w:b/>
                <w:sz w:val="18"/>
                <w:szCs w:val="18"/>
              </w:rPr>
              <w:t>Pakiet nr 7</w:t>
            </w:r>
            <w:bookmarkEnd w:id="38"/>
            <w:bookmarkEnd w:id="39"/>
            <w:r w:rsidRPr="00BC40CA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</w:t>
            </w:r>
          </w:p>
          <w:p w:rsidR="00AB2305" w:rsidRPr="00BC40CA" w:rsidRDefault="00AB2305" w:rsidP="00AB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– Oferent nie dostarczył wymaganego dokumentu potwierdzającego badanie kontroli żyzności  przeprowadzone w roku 2022 dla podłoża z pozycji  1 i 2 w laboratorium akredytowanym  przez Polskie Centrum Akredytacji lub jednostkę równorzędną.</w:t>
            </w:r>
          </w:p>
          <w:p w:rsidR="00AB2305" w:rsidRPr="00BC40CA" w:rsidRDefault="00AB2305" w:rsidP="00AB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- Oferent nie dostarczy</w:t>
            </w:r>
            <w:r w:rsidR="00CC255C">
              <w:rPr>
                <w:rFonts w:ascii="Bookman Old Style" w:hAnsi="Bookman Old Style" w:cs="Arial"/>
                <w:sz w:val="18"/>
                <w:szCs w:val="18"/>
              </w:rPr>
              <w:t>ł</w:t>
            </w:r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 pozytywnej opinii  wydanej przez  Krajowy Ośrodek Referencyjny ds.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</w:rPr>
              <w:t>Lekowrażliwości</w:t>
            </w:r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 Drobnoustrojów lub jednostkę równorzędną  dotyczącej podłoża z pozycji  16 wydanej nie wcześniej niż w 2021. Oferent przedstawił opinię z roku 2018.</w:t>
            </w:r>
          </w:p>
          <w:p w:rsidR="00AB2305" w:rsidRPr="00BC40CA" w:rsidRDefault="00AB2305" w:rsidP="00AB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- Oferent zaproponował nieprawidłową stawkę VAT dla podłoży w pozycji  14 i 21.</w:t>
            </w:r>
          </w:p>
          <w:p w:rsidR="00016832" w:rsidRDefault="00016832" w:rsidP="00AB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  <w:p w:rsidR="00414692" w:rsidRPr="00BC40CA" w:rsidRDefault="00414692" w:rsidP="00AB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  <w:p w:rsidR="00016832" w:rsidRPr="00BC40CA" w:rsidRDefault="008D532F" w:rsidP="00AB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8D532F">
              <w:rPr>
                <w:rFonts w:ascii="Bookman Old Style" w:hAnsi="Bookman Old Style" w:cs="Arial"/>
                <w:b/>
                <w:sz w:val="18"/>
                <w:szCs w:val="18"/>
              </w:rPr>
              <w:lastRenderedPageBreak/>
              <w:t>Pakiet nr 15</w:t>
            </w:r>
            <w:r w:rsidRPr="008D532F">
              <w:rPr>
                <w:rFonts w:ascii="Bookman Old Style" w:hAnsi="Bookman Old Style" w:cs="Arial"/>
                <w:sz w:val="18"/>
                <w:szCs w:val="18"/>
              </w:rPr>
              <w:t xml:space="preserve"> - Zaproponowany przez oferenta zestaw testowy do wykrywania antygenu wirusa SARS-Cov-2 nie spełnia wymogów opisanych przez zamawiającego w pkt. 3-5, dotyczących bezpiecznego pobrania i transportu próbki w szczelnie zamkniętej probówce bez konieczności usuwania jej podczas wykonywania badania. Z dołączonej metodyki nie wynika również, by bufor ekstrakcyjny posiadał właściwości inaktywujące wirusa. Test nie spełnia również wyszczególnionego w opisie w poz.6 k</w:t>
            </w:r>
            <w:r w:rsidR="005B560C">
              <w:rPr>
                <w:rFonts w:ascii="Bookman Old Style" w:hAnsi="Bookman Old Style" w:cs="Arial"/>
                <w:sz w:val="18"/>
                <w:szCs w:val="18"/>
              </w:rPr>
              <w:t>ryterium wykrywalności ≥ 2,5x10</w:t>
            </w:r>
            <w:r w:rsidRPr="005B560C">
              <w:rPr>
                <w:rFonts w:ascii="Bookman Old Style" w:hAnsi="Bookman Old Style" w:cs="Arial"/>
                <w:sz w:val="18"/>
                <w:szCs w:val="18"/>
                <w:vertAlign w:val="superscript"/>
              </w:rPr>
              <w:t>1,8</w:t>
            </w:r>
            <w:r w:rsidRPr="008D532F">
              <w:rPr>
                <w:rFonts w:ascii="Bookman Old Style" w:hAnsi="Bookman Old Style" w:cs="Arial"/>
                <w:sz w:val="18"/>
                <w:szCs w:val="18"/>
              </w:rPr>
              <w:t>TCID</w:t>
            </w:r>
            <w:r w:rsidRPr="005B560C">
              <w:rPr>
                <w:rFonts w:ascii="Bookman Old Style" w:hAnsi="Bookman Old Style" w:cs="Arial"/>
                <w:sz w:val="18"/>
                <w:szCs w:val="18"/>
                <w:vertAlign w:val="subscript"/>
              </w:rPr>
              <w:t>50</w:t>
            </w:r>
            <w:r w:rsidRPr="008D532F">
              <w:rPr>
                <w:rFonts w:ascii="Bookman Old Style" w:hAnsi="Bookman Old Style" w:cs="Arial"/>
                <w:sz w:val="18"/>
                <w:szCs w:val="18"/>
              </w:rPr>
              <w:t>/</w:t>
            </w:r>
            <w:proofErr w:type="spellStart"/>
            <w:r w:rsidRPr="008D532F">
              <w:rPr>
                <w:rFonts w:ascii="Bookman Old Style" w:hAnsi="Bookman Old Style" w:cs="Arial"/>
                <w:sz w:val="18"/>
                <w:szCs w:val="18"/>
              </w:rPr>
              <w:t>mL</w:t>
            </w:r>
            <w:proofErr w:type="spellEnd"/>
            <w:r w:rsidRPr="008D532F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:rsidR="002872DB" w:rsidRPr="00BC40CA" w:rsidRDefault="002872DB" w:rsidP="002872D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b/>
                <w:sz w:val="18"/>
                <w:szCs w:val="18"/>
              </w:rPr>
              <w:t>Pakiet 27</w:t>
            </w:r>
            <w:r w:rsidRPr="00BC40CA">
              <w:rPr>
                <w:rFonts w:ascii="Bookman Old Style" w:hAnsi="Bookman Old Style" w:cs="Arial"/>
                <w:sz w:val="18"/>
                <w:szCs w:val="18"/>
              </w:rPr>
              <w:t xml:space="preserve"> - Oferowany test nie spełnia kryterium wyszczególnionego w opisie w poz. 1, dotyczącego czułości testu. Zamawiający wymaga, aby czułość wynosiła dla każdego z badanych parametrów</w:t>
            </w:r>
          </w:p>
          <w:p w:rsidR="002872DB" w:rsidRPr="00BC40CA" w:rsidRDefault="002872DB" w:rsidP="002872D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&gt; 97%, natomiast  z dostarczonych od producenta materiałów wynika, że czułość  oferowanego testu wynosi:</w:t>
            </w:r>
          </w:p>
          <w:p w:rsidR="002872DB" w:rsidRPr="00BC40CA" w:rsidRDefault="002872DB" w:rsidP="002872D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- 95 % - dla wirusa SARS-Cov2</w:t>
            </w:r>
          </w:p>
          <w:p w:rsidR="002872DB" w:rsidRPr="00BC40CA" w:rsidRDefault="002872DB" w:rsidP="002872D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- 93,02% - dla wirusa grypy typu A</w:t>
            </w:r>
          </w:p>
          <w:p w:rsidR="002872DB" w:rsidRPr="00BC40CA" w:rsidRDefault="002872DB" w:rsidP="002872D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- 93,6% - dla wirusa grypy typu B</w:t>
            </w:r>
          </w:p>
          <w:p w:rsidR="00AB2305" w:rsidRPr="00BC40CA" w:rsidRDefault="002872DB" w:rsidP="002872D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</w:rPr>
              <w:t>- 94,12% - dla wirusa RSV</w:t>
            </w:r>
          </w:p>
          <w:p w:rsidR="00AB2305" w:rsidRPr="00BC40CA" w:rsidRDefault="00AB2305" w:rsidP="00AB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</w:p>
        </w:tc>
      </w:tr>
      <w:bookmarkEnd w:id="36"/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1847D8" w:rsidRPr="00390D5C" w:rsidRDefault="001847D8" w:rsidP="001847D8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994F41">
        <w:rPr>
          <w:rFonts w:ascii="Bookman Old Style" w:hAnsi="Bookman Old Style" w:cs="Arial"/>
          <w:sz w:val="20"/>
          <w:szCs w:val="20"/>
        </w:rPr>
        <w:t xml:space="preserve">  pakietu nr –  9, 10, 13, 17, 22, 23, 25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4C698B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E4BB6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1F169E5" wp14:editId="357855BA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CBBB90E" wp14:editId="68B7101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6832"/>
    <w:rsid w:val="000271D6"/>
    <w:rsid w:val="000429D0"/>
    <w:rsid w:val="00042B08"/>
    <w:rsid w:val="00050431"/>
    <w:rsid w:val="000546BB"/>
    <w:rsid w:val="000560C2"/>
    <w:rsid w:val="00056647"/>
    <w:rsid w:val="0007048D"/>
    <w:rsid w:val="00072455"/>
    <w:rsid w:val="00077646"/>
    <w:rsid w:val="00081E27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D376F"/>
    <w:rsid w:val="000E513B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300B"/>
    <w:rsid w:val="00124771"/>
    <w:rsid w:val="001273B2"/>
    <w:rsid w:val="001274C6"/>
    <w:rsid w:val="001308A8"/>
    <w:rsid w:val="001378E1"/>
    <w:rsid w:val="00140B3A"/>
    <w:rsid w:val="001430EA"/>
    <w:rsid w:val="00143DD6"/>
    <w:rsid w:val="00144969"/>
    <w:rsid w:val="001463CB"/>
    <w:rsid w:val="0015040A"/>
    <w:rsid w:val="00151B59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86A2B"/>
    <w:rsid w:val="00191B6A"/>
    <w:rsid w:val="00194295"/>
    <w:rsid w:val="001A181F"/>
    <w:rsid w:val="001A2591"/>
    <w:rsid w:val="001A2D74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D9E"/>
    <w:rsid w:val="0020288A"/>
    <w:rsid w:val="00206285"/>
    <w:rsid w:val="0021101F"/>
    <w:rsid w:val="002151F1"/>
    <w:rsid w:val="00215882"/>
    <w:rsid w:val="0021656C"/>
    <w:rsid w:val="00226413"/>
    <w:rsid w:val="00232503"/>
    <w:rsid w:val="002360C2"/>
    <w:rsid w:val="00243B40"/>
    <w:rsid w:val="0024648D"/>
    <w:rsid w:val="00251EDA"/>
    <w:rsid w:val="00260617"/>
    <w:rsid w:val="00261B8E"/>
    <w:rsid w:val="00262A96"/>
    <w:rsid w:val="00266AE1"/>
    <w:rsid w:val="00273580"/>
    <w:rsid w:val="00281F22"/>
    <w:rsid w:val="002872DB"/>
    <w:rsid w:val="00287534"/>
    <w:rsid w:val="00291655"/>
    <w:rsid w:val="00293479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C1F20"/>
    <w:rsid w:val="002D4198"/>
    <w:rsid w:val="002D5359"/>
    <w:rsid w:val="002E4BB6"/>
    <w:rsid w:val="00301747"/>
    <w:rsid w:val="003034FB"/>
    <w:rsid w:val="00307963"/>
    <w:rsid w:val="003139E0"/>
    <w:rsid w:val="00322421"/>
    <w:rsid w:val="00327920"/>
    <w:rsid w:val="0033362C"/>
    <w:rsid w:val="003340F7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01E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B4C4F"/>
    <w:rsid w:val="003C53B5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0E89"/>
    <w:rsid w:val="0041114D"/>
    <w:rsid w:val="00414692"/>
    <w:rsid w:val="00417EC7"/>
    <w:rsid w:val="00420881"/>
    <w:rsid w:val="00421414"/>
    <w:rsid w:val="004305E6"/>
    <w:rsid w:val="00436282"/>
    <w:rsid w:val="004436A9"/>
    <w:rsid w:val="004438E2"/>
    <w:rsid w:val="00444FED"/>
    <w:rsid w:val="00460446"/>
    <w:rsid w:val="004658C2"/>
    <w:rsid w:val="0046596C"/>
    <w:rsid w:val="004667F0"/>
    <w:rsid w:val="00471C3D"/>
    <w:rsid w:val="0047744B"/>
    <w:rsid w:val="00480DBE"/>
    <w:rsid w:val="00481013"/>
    <w:rsid w:val="00482E59"/>
    <w:rsid w:val="00496459"/>
    <w:rsid w:val="004A1D75"/>
    <w:rsid w:val="004A614D"/>
    <w:rsid w:val="004B2040"/>
    <w:rsid w:val="004B3B55"/>
    <w:rsid w:val="004C698B"/>
    <w:rsid w:val="004D536D"/>
    <w:rsid w:val="004D6A6B"/>
    <w:rsid w:val="004E755B"/>
    <w:rsid w:val="004F2170"/>
    <w:rsid w:val="004F23EA"/>
    <w:rsid w:val="004F47BE"/>
    <w:rsid w:val="004F6BD3"/>
    <w:rsid w:val="004F6CC5"/>
    <w:rsid w:val="004F7089"/>
    <w:rsid w:val="005029BE"/>
    <w:rsid w:val="00506CFE"/>
    <w:rsid w:val="00515236"/>
    <w:rsid w:val="005164C9"/>
    <w:rsid w:val="005171D9"/>
    <w:rsid w:val="005215A1"/>
    <w:rsid w:val="00530DC5"/>
    <w:rsid w:val="005311DE"/>
    <w:rsid w:val="005401BD"/>
    <w:rsid w:val="005407CA"/>
    <w:rsid w:val="00545747"/>
    <w:rsid w:val="005520FC"/>
    <w:rsid w:val="00556512"/>
    <w:rsid w:val="00560F2B"/>
    <w:rsid w:val="0056574D"/>
    <w:rsid w:val="0057195C"/>
    <w:rsid w:val="00572BE5"/>
    <w:rsid w:val="0057362D"/>
    <w:rsid w:val="005737F2"/>
    <w:rsid w:val="0058448F"/>
    <w:rsid w:val="005934F1"/>
    <w:rsid w:val="00595479"/>
    <w:rsid w:val="005A5A61"/>
    <w:rsid w:val="005B560C"/>
    <w:rsid w:val="005B5FE6"/>
    <w:rsid w:val="005B7A86"/>
    <w:rsid w:val="005C5CD3"/>
    <w:rsid w:val="005E18CF"/>
    <w:rsid w:val="005E1DE2"/>
    <w:rsid w:val="005E40A7"/>
    <w:rsid w:val="005E4292"/>
    <w:rsid w:val="005E4D93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73A48"/>
    <w:rsid w:val="00686EB3"/>
    <w:rsid w:val="006936EC"/>
    <w:rsid w:val="006A4933"/>
    <w:rsid w:val="006B7EF8"/>
    <w:rsid w:val="006B7FEA"/>
    <w:rsid w:val="006C26E3"/>
    <w:rsid w:val="006D0806"/>
    <w:rsid w:val="006D184A"/>
    <w:rsid w:val="006D78C3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B05C1"/>
    <w:rsid w:val="007B36A1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2BF2"/>
    <w:rsid w:val="00815556"/>
    <w:rsid w:val="00827525"/>
    <w:rsid w:val="00827E22"/>
    <w:rsid w:val="0083415E"/>
    <w:rsid w:val="00836D42"/>
    <w:rsid w:val="008426F6"/>
    <w:rsid w:val="00842B10"/>
    <w:rsid w:val="008450B1"/>
    <w:rsid w:val="00845742"/>
    <w:rsid w:val="00852441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D532F"/>
    <w:rsid w:val="008E3CD1"/>
    <w:rsid w:val="008E5BED"/>
    <w:rsid w:val="008E7EEF"/>
    <w:rsid w:val="008F421D"/>
    <w:rsid w:val="008F58DE"/>
    <w:rsid w:val="00903779"/>
    <w:rsid w:val="00903F5B"/>
    <w:rsid w:val="00911F7C"/>
    <w:rsid w:val="00913725"/>
    <w:rsid w:val="009167ED"/>
    <w:rsid w:val="009179FF"/>
    <w:rsid w:val="00932C43"/>
    <w:rsid w:val="00937F2D"/>
    <w:rsid w:val="00942760"/>
    <w:rsid w:val="00951B74"/>
    <w:rsid w:val="009563C0"/>
    <w:rsid w:val="009567B1"/>
    <w:rsid w:val="00956BDD"/>
    <w:rsid w:val="00963075"/>
    <w:rsid w:val="009634B8"/>
    <w:rsid w:val="0097022C"/>
    <w:rsid w:val="009824AA"/>
    <w:rsid w:val="00983430"/>
    <w:rsid w:val="00990965"/>
    <w:rsid w:val="00994F41"/>
    <w:rsid w:val="00995E5B"/>
    <w:rsid w:val="00996F68"/>
    <w:rsid w:val="009A1A36"/>
    <w:rsid w:val="009A5B21"/>
    <w:rsid w:val="009A7131"/>
    <w:rsid w:val="009B06BA"/>
    <w:rsid w:val="009B0855"/>
    <w:rsid w:val="009B51A6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2794F"/>
    <w:rsid w:val="00A314EA"/>
    <w:rsid w:val="00A330C9"/>
    <w:rsid w:val="00A37624"/>
    <w:rsid w:val="00A42CE6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757C1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2305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C26"/>
    <w:rsid w:val="00B215FD"/>
    <w:rsid w:val="00B27A6A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0CA"/>
    <w:rsid w:val="00BC4399"/>
    <w:rsid w:val="00BD0F67"/>
    <w:rsid w:val="00BD1A83"/>
    <w:rsid w:val="00BD25EB"/>
    <w:rsid w:val="00BD4E09"/>
    <w:rsid w:val="00BE0A26"/>
    <w:rsid w:val="00BE38E9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2B"/>
    <w:rsid w:val="00C36BDC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738F5"/>
    <w:rsid w:val="00C7493A"/>
    <w:rsid w:val="00C877B1"/>
    <w:rsid w:val="00C87937"/>
    <w:rsid w:val="00C9462F"/>
    <w:rsid w:val="00C97264"/>
    <w:rsid w:val="00C97E1C"/>
    <w:rsid w:val="00CA143E"/>
    <w:rsid w:val="00CA1D70"/>
    <w:rsid w:val="00CA62ED"/>
    <w:rsid w:val="00CB7FFB"/>
    <w:rsid w:val="00CC0B01"/>
    <w:rsid w:val="00CC12C0"/>
    <w:rsid w:val="00CC255C"/>
    <w:rsid w:val="00CC4D1D"/>
    <w:rsid w:val="00CD0C4B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05C0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9BB"/>
    <w:rsid w:val="00EF5A9D"/>
    <w:rsid w:val="00F04ADC"/>
    <w:rsid w:val="00F05C80"/>
    <w:rsid w:val="00F060D8"/>
    <w:rsid w:val="00F1248F"/>
    <w:rsid w:val="00F15423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4F76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1615"/>
    <w:rsid w:val="00FF59E9"/>
    <w:rsid w:val="00FF609F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2862-582A-4A18-8F3C-F2A4899B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293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293</cp:revision>
  <cp:lastPrinted>2021-09-03T12:10:00Z</cp:lastPrinted>
  <dcterms:created xsi:type="dcterms:W3CDTF">2021-09-20T11:56:00Z</dcterms:created>
  <dcterms:modified xsi:type="dcterms:W3CDTF">2023-05-17T06:54:00Z</dcterms:modified>
</cp:coreProperties>
</file>