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E311C8">
        <w:rPr>
          <w:rFonts w:ascii="Verdana" w:eastAsia="Verdana" w:hAnsi="Verdana" w:cstheme="minorHAnsi"/>
          <w:b/>
          <w:sz w:val="20"/>
        </w:rPr>
        <w:t>46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CC1837">
        <w:rPr>
          <w:rFonts w:ascii="Verdana" w:hAnsi="Verdana"/>
          <w:b/>
          <w:sz w:val="20"/>
        </w:rPr>
        <w:t xml:space="preserve"> </w:t>
      </w:r>
      <w:r w:rsidR="009728DF" w:rsidRPr="009728DF">
        <w:rPr>
          <w:rFonts w:ascii="Verdana" w:hAnsi="Verdana"/>
          <w:b/>
          <w:sz w:val="20"/>
        </w:rPr>
        <w:t>odczynników i testów do diagnostyki mikrobiologicznej oraz produktów do oznaczenia wrażliwości bakterii na antybiotyki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56" w:rsidRDefault="002B0756" w:rsidP="00047F36">
      <w:r>
        <w:separator/>
      </w:r>
    </w:p>
  </w:endnote>
  <w:endnote w:type="continuationSeparator" w:id="0">
    <w:p w:rsidR="002B0756" w:rsidRDefault="002B075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E311C8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E311C8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56" w:rsidRDefault="002B0756" w:rsidP="00047F36">
      <w:r>
        <w:separator/>
      </w:r>
    </w:p>
  </w:footnote>
  <w:footnote w:type="continuationSeparator" w:id="0">
    <w:p w:rsidR="002B0756" w:rsidRDefault="002B075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886E7-2804-48A8-8203-576D8B26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44</cp:revision>
  <cp:lastPrinted>2022-04-20T10:30:00Z</cp:lastPrinted>
  <dcterms:created xsi:type="dcterms:W3CDTF">2021-03-22T12:03:00Z</dcterms:created>
  <dcterms:modified xsi:type="dcterms:W3CDTF">2023-06-02T13:39:00Z</dcterms:modified>
</cp:coreProperties>
</file>