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F" w:rsidRPr="003003FB" w:rsidRDefault="00D41326" w:rsidP="00037847">
      <w:pPr>
        <w:pStyle w:val="Nagwek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3003FB">
        <w:rPr>
          <w:rFonts w:ascii="Verdana" w:hAnsi="Verdana"/>
          <w:b/>
          <w:sz w:val="20"/>
          <w:szCs w:val="20"/>
        </w:rPr>
        <w:t>WCPiT</w:t>
      </w:r>
      <w:proofErr w:type="spellEnd"/>
      <w:r w:rsidRPr="003003FB">
        <w:rPr>
          <w:rFonts w:ascii="Verdana" w:hAnsi="Verdana"/>
          <w:b/>
          <w:sz w:val="20"/>
          <w:szCs w:val="20"/>
        </w:rPr>
        <w:t xml:space="preserve"> /EA/381-</w:t>
      </w:r>
      <w:r w:rsidR="00CD66C1" w:rsidRPr="003003FB">
        <w:rPr>
          <w:rFonts w:ascii="Verdana" w:hAnsi="Verdana"/>
          <w:b/>
          <w:sz w:val="20"/>
          <w:szCs w:val="20"/>
        </w:rPr>
        <w:t>3</w:t>
      </w:r>
      <w:r w:rsidR="007002B2" w:rsidRPr="003003FB">
        <w:rPr>
          <w:rFonts w:ascii="Verdana" w:hAnsi="Verdana"/>
          <w:b/>
          <w:sz w:val="20"/>
          <w:szCs w:val="20"/>
        </w:rPr>
        <w:t>1</w:t>
      </w:r>
      <w:r w:rsidR="00CA1B7F" w:rsidRPr="003003FB">
        <w:rPr>
          <w:rFonts w:ascii="Verdana" w:hAnsi="Verdana"/>
          <w:b/>
          <w:sz w:val="20"/>
          <w:szCs w:val="20"/>
        </w:rPr>
        <w:t>/</w:t>
      </w:r>
      <w:r w:rsidRPr="003003FB">
        <w:rPr>
          <w:rFonts w:ascii="Verdana" w:hAnsi="Verdana"/>
          <w:b/>
          <w:sz w:val="20"/>
          <w:szCs w:val="20"/>
        </w:rPr>
        <w:t>1</w:t>
      </w:r>
      <w:r w:rsidR="00CA1B7F" w:rsidRPr="003003FB">
        <w:rPr>
          <w:rFonts w:ascii="Verdana" w:hAnsi="Verdana"/>
          <w:b/>
          <w:sz w:val="20"/>
          <w:szCs w:val="20"/>
        </w:rPr>
        <w:t>7</w:t>
      </w:r>
      <w:r w:rsidR="00B5132F" w:rsidRPr="003003FB">
        <w:rPr>
          <w:rFonts w:ascii="Verdana" w:hAnsi="Verdana"/>
          <w:b/>
          <w:sz w:val="20"/>
          <w:szCs w:val="20"/>
        </w:rPr>
        <w:tab/>
      </w:r>
      <w:r w:rsidR="00B5132F" w:rsidRPr="003003FB">
        <w:rPr>
          <w:rFonts w:ascii="Verdana" w:hAnsi="Verdana"/>
          <w:b/>
          <w:sz w:val="20"/>
          <w:szCs w:val="20"/>
        </w:rPr>
        <w:tab/>
      </w:r>
      <w:r w:rsidR="00CA1B7F" w:rsidRPr="003003FB">
        <w:rPr>
          <w:rFonts w:ascii="Verdana" w:hAnsi="Verdana"/>
          <w:b/>
          <w:sz w:val="20"/>
          <w:szCs w:val="20"/>
        </w:rPr>
        <w:t xml:space="preserve">            </w:t>
      </w:r>
      <w:r w:rsidR="00B5132F" w:rsidRPr="003003FB">
        <w:rPr>
          <w:rFonts w:ascii="Verdana" w:hAnsi="Verdana"/>
          <w:b/>
          <w:sz w:val="20"/>
          <w:szCs w:val="20"/>
        </w:rPr>
        <w:t>Poznań,</w:t>
      </w:r>
      <w:r w:rsidR="00CD66C1" w:rsidRPr="003003FB">
        <w:rPr>
          <w:rFonts w:ascii="Verdana" w:hAnsi="Verdana"/>
          <w:b/>
          <w:sz w:val="20"/>
          <w:szCs w:val="20"/>
        </w:rPr>
        <w:t>2017-09</w:t>
      </w:r>
      <w:r w:rsidR="00CE1FB0" w:rsidRPr="003003FB">
        <w:rPr>
          <w:rFonts w:ascii="Verdana" w:hAnsi="Verdana"/>
          <w:b/>
          <w:sz w:val="20"/>
          <w:szCs w:val="20"/>
        </w:rPr>
        <w:t>-</w:t>
      </w:r>
      <w:r w:rsidR="00CD66C1" w:rsidRPr="003003FB">
        <w:rPr>
          <w:rFonts w:ascii="Verdana" w:hAnsi="Verdana"/>
          <w:b/>
          <w:sz w:val="20"/>
          <w:szCs w:val="20"/>
        </w:rPr>
        <w:t>2</w:t>
      </w:r>
      <w:r w:rsidR="00037847" w:rsidRPr="003003FB">
        <w:rPr>
          <w:rFonts w:ascii="Verdana" w:hAnsi="Verdana"/>
          <w:b/>
          <w:sz w:val="20"/>
          <w:szCs w:val="20"/>
        </w:rPr>
        <w:t>1</w:t>
      </w:r>
    </w:p>
    <w:p w:rsidR="00CA1B7F" w:rsidRPr="003003FB" w:rsidRDefault="00CA1B7F" w:rsidP="00037847">
      <w:pPr>
        <w:pStyle w:val="Nagwek"/>
        <w:ind w:left="360"/>
        <w:rPr>
          <w:rFonts w:ascii="Verdana" w:hAnsi="Verdana"/>
          <w:b/>
          <w:sz w:val="20"/>
          <w:szCs w:val="20"/>
        </w:rPr>
      </w:pPr>
    </w:p>
    <w:p w:rsidR="009C38A2" w:rsidRPr="003003FB" w:rsidRDefault="009C38A2" w:rsidP="00037847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</w:p>
    <w:p w:rsidR="00B5132F" w:rsidRPr="003003FB" w:rsidRDefault="00B5132F" w:rsidP="00037847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  <w:r w:rsidRPr="003003FB">
        <w:rPr>
          <w:rFonts w:ascii="Verdana" w:hAnsi="Verdana"/>
          <w:b/>
          <w:sz w:val="20"/>
          <w:szCs w:val="20"/>
        </w:rPr>
        <w:t>Uczestnicy postępowania</w:t>
      </w:r>
    </w:p>
    <w:p w:rsidR="00495C21" w:rsidRPr="003003FB" w:rsidRDefault="00495C21" w:rsidP="0003784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95C21" w:rsidRPr="003003FB" w:rsidRDefault="00B5132F" w:rsidP="0003784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3003FB">
        <w:rPr>
          <w:rFonts w:ascii="Verdana" w:hAnsi="Verdana"/>
          <w:b/>
          <w:sz w:val="20"/>
          <w:szCs w:val="20"/>
        </w:rPr>
        <w:t xml:space="preserve">Dotyczy: przetargu nieograniczonego </w:t>
      </w:r>
    </w:p>
    <w:p w:rsidR="00B44D80" w:rsidRPr="003003FB" w:rsidRDefault="00B5132F" w:rsidP="00037847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b/>
          <w:sz w:val="20"/>
          <w:szCs w:val="20"/>
        </w:rPr>
        <w:t>na</w:t>
      </w:r>
    </w:p>
    <w:p w:rsidR="007002B2" w:rsidRPr="003003FB" w:rsidRDefault="00495C21" w:rsidP="00037847">
      <w:pPr>
        <w:pStyle w:val="tytu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DOSTAWĘ</w:t>
      </w:r>
      <w:r w:rsidR="007002B2" w:rsidRPr="003003FB">
        <w:rPr>
          <w:rFonts w:ascii="Verdana" w:hAnsi="Verdana"/>
          <w:sz w:val="20"/>
          <w:szCs w:val="20"/>
        </w:rPr>
        <w:t xml:space="preserve"> WYROBÓW MEDYCZNYCH STERYLNYCH I NIESTERYLNYCH</w:t>
      </w:r>
    </w:p>
    <w:p w:rsidR="007002B2" w:rsidRPr="003003FB" w:rsidRDefault="007002B2" w:rsidP="00037847">
      <w:pPr>
        <w:pStyle w:val="tytu"/>
        <w:rPr>
          <w:rFonts w:ascii="Verdana" w:hAnsi="Verdana"/>
          <w:sz w:val="20"/>
          <w:szCs w:val="20"/>
        </w:rPr>
      </w:pPr>
    </w:p>
    <w:p w:rsidR="006728A9" w:rsidRPr="003003FB" w:rsidRDefault="006728A9" w:rsidP="00037847">
      <w:pPr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3003FB">
        <w:rPr>
          <w:rFonts w:ascii="Verdana" w:hAnsi="Verdana" w:cs="Segoe UI Semilight"/>
          <w:sz w:val="20"/>
          <w:szCs w:val="20"/>
        </w:rPr>
        <w:t xml:space="preserve">Wielkopolskie Centrum Pulmonologii i Torakochirurgii SP ZOZ działając zgodnie z art. 38 ust. 1 ustawy Prawo Zamówień Publicznych udziela wyjaśnień dotyczących Specyfikacji Istotnych Warunków Zamówienia: </w:t>
      </w:r>
    </w:p>
    <w:p w:rsidR="00F52B59" w:rsidRPr="003003FB" w:rsidRDefault="00823D9D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 xml:space="preserve">Pytanie 1 </w:t>
      </w:r>
    </w:p>
    <w:p w:rsidR="00037847" w:rsidRPr="003003FB" w:rsidRDefault="00037847" w:rsidP="009540B0">
      <w:pPr>
        <w:spacing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 xml:space="preserve">Czy Zamawiający wyrazi zgodę na zaoferowanie w Pakiecie 16 poz. 1 i 2 przenośny, jałowy, </w:t>
      </w:r>
      <w:proofErr w:type="spellStart"/>
      <w:r w:rsidRPr="003003FB">
        <w:rPr>
          <w:rFonts w:ascii="Verdana" w:hAnsi="Verdana"/>
          <w:sz w:val="20"/>
          <w:szCs w:val="20"/>
        </w:rPr>
        <w:t>apirogenny</w:t>
      </w:r>
      <w:proofErr w:type="spellEnd"/>
      <w:r w:rsidRPr="003003FB">
        <w:rPr>
          <w:rFonts w:ascii="Verdana" w:hAnsi="Verdana"/>
          <w:sz w:val="20"/>
          <w:szCs w:val="20"/>
        </w:rPr>
        <w:t xml:space="preserve"> system infuzyjny wykorzystujący zbiornik elastomerowy oraz ogranicznik przepływu, zapewniający przepływ leku przez określony czas przy nominalnej prędkości przepływu w systemie zamkniętym. Urządzenie wyposażone w filtr cząstek stałych wbudowany w zbiornik elastomerowy (bez filtra na przebiegu linii). W elementach mających kontakt z podawanym lekiem wolne od DEHP. Zbiornik elastomeru umieszczony w zewnętrznej obudowie blokującej promieniowanie UV do długości fali 380 </w:t>
      </w:r>
      <w:proofErr w:type="spellStart"/>
      <w:r w:rsidRPr="003003FB">
        <w:rPr>
          <w:rFonts w:ascii="Verdana" w:hAnsi="Verdana"/>
          <w:sz w:val="20"/>
          <w:szCs w:val="20"/>
        </w:rPr>
        <w:t>nm</w:t>
      </w:r>
      <w:proofErr w:type="spellEnd"/>
      <w:r w:rsidRPr="003003FB">
        <w:rPr>
          <w:rFonts w:ascii="Verdana" w:hAnsi="Verdana"/>
          <w:sz w:val="20"/>
          <w:szCs w:val="20"/>
        </w:rPr>
        <w:t xml:space="preserve">, umożliwiającej wizualną kontrolę postępu wlewu. Port do napełniania urządzenia wbudowany w kapturek wyposażony w połączenie </w:t>
      </w:r>
      <w:proofErr w:type="spellStart"/>
      <w:r w:rsidRPr="003003FB">
        <w:rPr>
          <w:rFonts w:ascii="Verdana" w:hAnsi="Verdana"/>
          <w:sz w:val="20"/>
          <w:szCs w:val="20"/>
        </w:rPr>
        <w:t>Luer-lock</w:t>
      </w:r>
      <w:proofErr w:type="spellEnd"/>
      <w:r w:rsidRPr="003003FB">
        <w:rPr>
          <w:rFonts w:ascii="Verdana" w:hAnsi="Verdana"/>
          <w:sz w:val="20"/>
          <w:szCs w:val="20"/>
        </w:rPr>
        <w:t xml:space="preserve">, zapewniające możliwość szczelnego podłączenia strzykawki i zabezpieczenia portu korkiem po wypełnieniu. System infuzyjny sprawdzony pod względem stabilności ze stosowanymi cytostatykami (np. 5-FU). Urządzenie pakowane pojedynczo, dla każdego pacjenta futerał. System infuzyjny sklasyfikowany jako wyrób medyczny klasy II b - 1 </w:t>
      </w:r>
      <w:proofErr w:type="spellStart"/>
      <w:r w:rsidRPr="003003FB">
        <w:rPr>
          <w:rFonts w:ascii="Verdana" w:hAnsi="Verdana"/>
          <w:sz w:val="20"/>
          <w:szCs w:val="20"/>
        </w:rPr>
        <w:t>szt</w:t>
      </w:r>
      <w:proofErr w:type="spellEnd"/>
      <w:r w:rsidRPr="003003FB">
        <w:rPr>
          <w:rFonts w:ascii="Verdana" w:hAnsi="Verdana"/>
          <w:sz w:val="20"/>
          <w:szCs w:val="20"/>
        </w:rPr>
        <w:t xml:space="preserve">;  obj. nominalna 240 ml, a </w:t>
      </w:r>
      <w:proofErr w:type="spellStart"/>
      <w:r w:rsidRPr="003003FB">
        <w:rPr>
          <w:rFonts w:ascii="Verdana" w:hAnsi="Verdana"/>
          <w:sz w:val="20"/>
          <w:szCs w:val="20"/>
        </w:rPr>
        <w:t>max</w:t>
      </w:r>
      <w:proofErr w:type="spellEnd"/>
      <w:r w:rsidRPr="003003FB">
        <w:rPr>
          <w:rFonts w:ascii="Verdana" w:hAnsi="Verdana"/>
          <w:sz w:val="20"/>
          <w:szCs w:val="20"/>
        </w:rPr>
        <w:t>. 300 ml; nominalna prędkość przepływu 5 ml/h, nominalny czas pracy 48h</w:t>
      </w:r>
    </w:p>
    <w:p w:rsidR="00CA0FAC" w:rsidRPr="003003FB" w:rsidRDefault="00E96C8B" w:rsidP="00CA0FAC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 w:cs="Arial"/>
          <w:b/>
          <w:sz w:val="20"/>
          <w:szCs w:val="20"/>
        </w:rPr>
        <w:t xml:space="preserve"> </w:t>
      </w:r>
      <w:r w:rsidR="00CA0FAC" w:rsidRPr="003003FB">
        <w:rPr>
          <w:rFonts w:ascii="Verdana" w:hAnsi="Verdana" w:cs="Arial"/>
          <w:b/>
          <w:sz w:val="20"/>
          <w:szCs w:val="20"/>
          <w:u w:val="single"/>
        </w:rPr>
        <w:t>Odpowiedź:  Zamawiający dopuszcza.</w:t>
      </w:r>
    </w:p>
    <w:p w:rsidR="00414F68" w:rsidRPr="003003FB" w:rsidRDefault="00414F68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Pytanie 2</w:t>
      </w:r>
    </w:p>
    <w:p w:rsidR="00CA0FAC" w:rsidRPr="003003FB" w:rsidRDefault="00CA0FAC" w:rsidP="00CA0FAC">
      <w:pPr>
        <w:pStyle w:val="Standard"/>
        <w:spacing w:before="240"/>
        <w:jc w:val="both"/>
        <w:rPr>
          <w:rFonts w:ascii="Verdana" w:hAnsi="Verdana"/>
          <w:sz w:val="20"/>
        </w:rPr>
      </w:pPr>
      <w:r w:rsidRPr="003003FB">
        <w:rPr>
          <w:rFonts w:ascii="Verdana" w:hAnsi="Verdana"/>
          <w:sz w:val="20"/>
        </w:rPr>
        <w:t>1.</w:t>
      </w:r>
      <w:r w:rsidR="00037847" w:rsidRPr="003003FB">
        <w:rPr>
          <w:rFonts w:ascii="Verdana" w:hAnsi="Verdana"/>
          <w:sz w:val="20"/>
        </w:rPr>
        <w:t>Pakiet 10, pozycja 1 – Zwracam się z prośbą o wydzielenie pozycji 1 do osobnego pakietu, co pozwoli na złożenie konkurencyjnej oferty przez większą ilość wykonawców.</w:t>
      </w:r>
    </w:p>
    <w:p w:rsidR="00037847" w:rsidRPr="003003FB" w:rsidRDefault="00CA0FAC" w:rsidP="00CA0FAC">
      <w:pPr>
        <w:pStyle w:val="Standard"/>
        <w:spacing w:before="240"/>
        <w:jc w:val="both"/>
        <w:rPr>
          <w:rFonts w:ascii="Verdana" w:hAnsi="Verdana"/>
          <w:sz w:val="20"/>
        </w:rPr>
      </w:pPr>
      <w:r w:rsidRPr="003003FB">
        <w:rPr>
          <w:rFonts w:ascii="Verdana" w:hAnsi="Verdana"/>
          <w:sz w:val="20"/>
        </w:rPr>
        <w:t>2.</w:t>
      </w:r>
      <w:r w:rsidR="00037847" w:rsidRPr="003003FB">
        <w:rPr>
          <w:rFonts w:ascii="Verdana" w:hAnsi="Verdana"/>
          <w:sz w:val="20"/>
        </w:rPr>
        <w:t>Pakiet 10, pozycja 1 – Czy Zamawiający dopuści maskę chirurgiczną o filtracji bakteryjnej 99,99%, ciśnieniu różnicowym Pa = 32,78 Pa/cm2, posiadającą troki górne o długości 43 cm oraz troki dolne dł. 37 cm, lub zakładaną na gumki, spełniające pozostałe parametry?</w:t>
      </w:r>
    </w:p>
    <w:p w:rsidR="00037847" w:rsidRPr="003003FB" w:rsidRDefault="00CA0FAC" w:rsidP="00CA0FAC">
      <w:pPr>
        <w:pStyle w:val="Standard"/>
        <w:spacing w:before="240"/>
        <w:jc w:val="both"/>
        <w:rPr>
          <w:rFonts w:ascii="Verdana" w:hAnsi="Verdana"/>
          <w:sz w:val="20"/>
        </w:rPr>
      </w:pPr>
      <w:r w:rsidRPr="003003FB">
        <w:rPr>
          <w:rFonts w:ascii="Verdana" w:hAnsi="Verdana"/>
          <w:sz w:val="20"/>
        </w:rPr>
        <w:t>3.</w:t>
      </w:r>
      <w:r w:rsidR="00037847" w:rsidRPr="003003FB">
        <w:rPr>
          <w:rFonts w:ascii="Verdana" w:hAnsi="Verdana"/>
          <w:sz w:val="20"/>
        </w:rPr>
        <w:t>Pakiet 11, pozycja 1 – Czy Zamawiający dopuści maskę chirurgiczną z osłoną na oczy pakowaną po 25 sztuk z przeliczeniem ilości do 20 opakowań?</w:t>
      </w:r>
    </w:p>
    <w:p w:rsidR="00037847" w:rsidRPr="003003FB" w:rsidRDefault="00CA0FAC" w:rsidP="00CA0FAC">
      <w:pPr>
        <w:pStyle w:val="Standard"/>
        <w:spacing w:before="240"/>
        <w:jc w:val="both"/>
        <w:rPr>
          <w:rFonts w:ascii="Verdana" w:hAnsi="Verdana"/>
          <w:sz w:val="20"/>
        </w:rPr>
      </w:pPr>
      <w:r w:rsidRPr="003003FB">
        <w:rPr>
          <w:rFonts w:ascii="Verdana" w:hAnsi="Verdana"/>
          <w:sz w:val="20"/>
        </w:rPr>
        <w:t>4.</w:t>
      </w:r>
      <w:r w:rsidR="00037847" w:rsidRPr="003003FB">
        <w:rPr>
          <w:rFonts w:ascii="Verdana" w:hAnsi="Verdana"/>
          <w:sz w:val="20"/>
        </w:rPr>
        <w:t>Pakiet 11, pozycja 2 – Czy Zamawiający dopuści maskę w kształcie typu „kaczy dziób”, spełniającą pozostałe parametry?</w:t>
      </w:r>
    </w:p>
    <w:p w:rsidR="00037847" w:rsidRPr="003003FB" w:rsidRDefault="00CA0FAC" w:rsidP="00CA0FAC">
      <w:pPr>
        <w:pStyle w:val="Standard"/>
        <w:spacing w:before="240"/>
        <w:jc w:val="both"/>
        <w:rPr>
          <w:rFonts w:ascii="Verdana" w:hAnsi="Verdana"/>
          <w:sz w:val="20"/>
        </w:rPr>
      </w:pPr>
      <w:r w:rsidRPr="003003FB">
        <w:rPr>
          <w:rFonts w:ascii="Verdana" w:hAnsi="Verdana"/>
          <w:sz w:val="20"/>
        </w:rPr>
        <w:t>5.</w:t>
      </w:r>
      <w:r w:rsidR="00037847" w:rsidRPr="003003FB">
        <w:rPr>
          <w:rFonts w:ascii="Verdana" w:hAnsi="Verdana"/>
          <w:sz w:val="20"/>
        </w:rPr>
        <w:t>Pakiet 12, pozycja 1 – Czy Zamawiający dopuści prześcieradło o wymiarach 160x210 cm?</w:t>
      </w:r>
    </w:p>
    <w:p w:rsidR="00037847" w:rsidRPr="003003FB" w:rsidRDefault="00CA0FAC" w:rsidP="00CA0FAC">
      <w:pPr>
        <w:pStyle w:val="Standard"/>
        <w:spacing w:before="240"/>
        <w:jc w:val="both"/>
        <w:rPr>
          <w:rFonts w:ascii="Verdana" w:hAnsi="Verdana"/>
          <w:sz w:val="20"/>
        </w:rPr>
      </w:pPr>
      <w:r w:rsidRPr="003003FB">
        <w:rPr>
          <w:rFonts w:ascii="Verdana" w:hAnsi="Verdana"/>
          <w:sz w:val="20"/>
        </w:rPr>
        <w:t>6.</w:t>
      </w:r>
      <w:r w:rsidR="00037847" w:rsidRPr="003003FB">
        <w:rPr>
          <w:rFonts w:ascii="Verdana" w:hAnsi="Verdana"/>
          <w:sz w:val="20"/>
        </w:rPr>
        <w:t>Pakiet 12, pozycja 4 – Czy Zamawiający wymaga fartuchów spełniających jednocześnie wymagania normy 89/686/EWG dotyczącej środków ochrony  osobistej?</w:t>
      </w:r>
    </w:p>
    <w:p w:rsidR="00CA0FAC" w:rsidRPr="003003FB" w:rsidRDefault="00495C21" w:rsidP="00037847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3003FB">
        <w:rPr>
          <w:rFonts w:ascii="Verdana" w:hAnsi="Verdana" w:cs="Arial"/>
          <w:b/>
          <w:sz w:val="20"/>
          <w:szCs w:val="20"/>
          <w:u w:val="single"/>
        </w:rPr>
        <w:t>O</w:t>
      </w:r>
      <w:r w:rsidR="00E96C8B" w:rsidRPr="003003FB">
        <w:rPr>
          <w:rFonts w:ascii="Verdana" w:hAnsi="Verdana" w:cs="Arial"/>
          <w:b/>
          <w:sz w:val="20"/>
          <w:szCs w:val="20"/>
          <w:u w:val="single"/>
        </w:rPr>
        <w:t xml:space="preserve">dpowiedź: </w:t>
      </w:r>
      <w:r w:rsidR="00414F68" w:rsidRPr="003003FB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CA0FAC" w:rsidRPr="003003FB">
        <w:rPr>
          <w:rFonts w:ascii="Verdana" w:hAnsi="Verdana" w:cs="Arial"/>
          <w:b/>
          <w:sz w:val="20"/>
          <w:szCs w:val="20"/>
          <w:u w:val="single"/>
        </w:rPr>
        <w:t xml:space="preserve">ad 1,2,6 - </w:t>
      </w:r>
      <w:r w:rsidR="00CA0FAC" w:rsidRPr="003003FB">
        <w:rPr>
          <w:rFonts w:ascii="Verdana" w:hAnsi="Verdana"/>
          <w:b/>
          <w:sz w:val="20"/>
          <w:szCs w:val="20"/>
          <w:u w:val="single"/>
        </w:rPr>
        <w:t xml:space="preserve">Zamawiający  pozostawia zapisy SIWZ bez zmian. </w:t>
      </w:r>
    </w:p>
    <w:p w:rsidR="00414F68" w:rsidRPr="003003FB" w:rsidRDefault="00CA0FAC" w:rsidP="00037847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 w:cs="Arial"/>
          <w:b/>
          <w:sz w:val="20"/>
          <w:szCs w:val="20"/>
          <w:u w:val="single"/>
        </w:rPr>
        <w:t xml:space="preserve">ad 3,4,5 - </w:t>
      </w:r>
      <w:r w:rsidR="00414F68" w:rsidRPr="003003FB"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414F68" w:rsidRPr="003003FB" w:rsidRDefault="00414F68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Pytanie 3</w:t>
      </w:r>
    </w:p>
    <w:p w:rsidR="00037847" w:rsidRPr="003003FB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Pakiet 10</w:t>
      </w:r>
      <w:r w:rsidR="009540B0" w:rsidRPr="003003FB">
        <w:rPr>
          <w:rFonts w:ascii="Verdana" w:hAnsi="Verdana"/>
          <w:sz w:val="20"/>
          <w:szCs w:val="20"/>
        </w:rPr>
        <w:t xml:space="preserve"> </w:t>
      </w:r>
      <w:r w:rsidRPr="003003FB">
        <w:rPr>
          <w:rFonts w:ascii="Verdana" w:hAnsi="Verdana"/>
          <w:sz w:val="20"/>
          <w:szCs w:val="20"/>
        </w:rPr>
        <w:t xml:space="preserve">Prosimy Zamawiającego o wydzielenie pozycji 1-3 z pakietu 10 i utworzenie odrębnego, co pozwoli innym Wykonawcą złożyć ważną i konkurencyjną cenowo ofertę. </w:t>
      </w:r>
    </w:p>
    <w:p w:rsidR="00037847" w:rsidRPr="003003FB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Pakiet 10, pozycja 1</w:t>
      </w:r>
      <w:r w:rsidR="009540B0" w:rsidRPr="003003FB">
        <w:rPr>
          <w:rFonts w:ascii="Verdana" w:hAnsi="Verdana"/>
          <w:sz w:val="20"/>
          <w:szCs w:val="20"/>
        </w:rPr>
        <w:t xml:space="preserve"> </w:t>
      </w:r>
      <w:r w:rsidRPr="003003FB">
        <w:rPr>
          <w:rFonts w:ascii="Verdana" w:hAnsi="Verdana"/>
          <w:sz w:val="20"/>
          <w:szCs w:val="20"/>
        </w:rPr>
        <w:t xml:space="preserve">Prosimy Zamawiającego o dopuszczenie maski chirurgicznej do przedłużonych procedur wykonana z min. trzech warstw włóknin, wyposażona w sztywnik zapewniający łatwe dopasowanie się maski do kształtu twarzy, wiązana na troki. Skuteczność filtracji bakteryjnej minimum 99,7%. Ciśnienie różnicowe 2.52 mmH2O/cm2. Maska typu II zgodnie z EN 14683. Wyraźne oznakowanie </w:t>
      </w:r>
      <w:r w:rsidRPr="003003FB">
        <w:rPr>
          <w:rFonts w:ascii="Verdana" w:hAnsi="Verdana"/>
          <w:sz w:val="20"/>
          <w:szCs w:val="20"/>
        </w:rPr>
        <w:lastRenderedPageBreak/>
        <w:t>zewnętrznej strony maski dodatkowym oznaczeniem graficznym. Pakowana w kartoniki z oznaczeniem typu, rodzaju maski i spełnianej normy.</w:t>
      </w:r>
    </w:p>
    <w:p w:rsidR="00037847" w:rsidRPr="003003FB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Pakiet 10, pozycja 2-3</w:t>
      </w:r>
      <w:r w:rsidR="009540B0" w:rsidRPr="003003FB">
        <w:rPr>
          <w:rFonts w:ascii="Verdana" w:hAnsi="Verdana"/>
          <w:sz w:val="20"/>
          <w:szCs w:val="20"/>
        </w:rPr>
        <w:t xml:space="preserve"> </w:t>
      </w:r>
      <w:r w:rsidRPr="003003FB">
        <w:rPr>
          <w:rFonts w:ascii="Verdana" w:hAnsi="Verdana"/>
          <w:sz w:val="20"/>
          <w:szCs w:val="20"/>
        </w:rPr>
        <w:t xml:space="preserve">Prosimy Zamawiającego o dopuszczenie wysokiej jakości czepka o kroju furażerki uniwersalnego, oddychający z możliwością wywijania, wiązany na troki, część boczna wykonana z wzmocnionej włókniny pochłaniającej pot o gramaturze 47 g/m2, część górna przewiewna z polipropylenu SMMS o gramaturze </w:t>
      </w:r>
      <w:proofErr w:type="spellStart"/>
      <w:r w:rsidRPr="003003FB">
        <w:rPr>
          <w:rFonts w:ascii="Verdana" w:hAnsi="Verdana"/>
          <w:sz w:val="20"/>
          <w:szCs w:val="20"/>
        </w:rPr>
        <w:t>max</w:t>
      </w:r>
      <w:proofErr w:type="spellEnd"/>
      <w:r w:rsidRPr="003003FB">
        <w:rPr>
          <w:rFonts w:ascii="Verdana" w:hAnsi="Verdana"/>
          <w:sz w:val="20"/>
          <w:szCs w:val="20"/>
        </w:rPr>
        <w:t>. 10 g/m2. Pakowany w kart. 100 szt.</w:t>
      </w:r>
    </w:p>
    <w:p w:rsidR="00414F68" w:rsidRPr="003003FB" w:rsidRDefault="00414F68" w:rsidP="00037847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414F68" w:rsidRPr="003003FB" w:rsidRDefault="00414F68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Pytanie 4</w:t>
      </w:r>
    </w:p>
    <w:p w:rsidR="00037847" w:rsidRPr="003003FB" w:rsidRDefault="00037847" w:rsidP="009540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PAKIET 16</w:t>
      </w:r>
      <w:r w:rsidR="009540B0" w:rsidRPr="003003FB">
        <w:rPr>
          <w:rFonts w:ascii="Verdana" w:hAnsi="Verdana"/>
          <w:sz w:val="20"/>
          <w:szCs w:val="20"/>
        </w:rPr>
        <w:t xml:space="preserve"> </w:t>
      </w:r>
      <w:r w:rsidRPr="003003FB">
        <w:rPr>
          <w:rFonts w:ascii="Verdana" w:hAnsi="Verdana"/>
          <w:sz w:val="20"/>
          <w:szCs w:val="20"/>
        </w:rPr>
        <w:t>Prosimy Zamawiającego o dopuszczenie:</w:t>
      </w:r>
    </w:p>
    <w:p w:rsidR="00037847" w:rsidRPr="003003FB" w:rsidRDefault="00037847" w:rsidP="0003784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3003FB">
        <w:rPr>
          <w:rFonts w:ascii="Verdana" w:hAnsi="Verdana"/>
          <w:sz w:val="20"/>
          <w:szCs w:val="20"/>
          <w:lang w:eastAsia="pl-PL"/>
        </w:rPr>
        <w:t xml:space="preserve">Pompa elastomerowa jednorazowego użytku do podaży leków. Objętość nominalna 275 ml; prędkość podaży 4ml/h wygodny kształt płaskiego dysku o trwałej i przejrzystej obudowie zewnętrznej , pełna przezroczystość, umożliwiająca czytelną obserwację leku w pompie, mała wielkość; port do napełniania zamknięty przykręcanym koreczkiem chroniącym przed uszkodzeniem mechanicznym i kontaminacją. Port do napełnienia zintegrowany z zastawką bezpowrotną, zabezpieczającą przed wypływem leku z pompy przez port do napełnienia. </w:t>
      </w:r>
      <w:proofErr w:type="spellStart"/>
      <w:r w:rsidRPr="003003FB">
        <w:rPr>
          <w:rFonts w:ascii="Verdana" w:hAnsi="Verdana"/>
          <w:sz w:val="20"/>
          <w:szCs w:val="20"/>
          <w:lang w:eastAsia="pl-PL"/>
        </w:rPr>
        <w:t>Drenik</w:t>
      </w:r>
      <w:proofErr w:type="spellEnd"/>
      <w:r w:rsidRPr="003003FB">
        <w:rPr>
          <w:rFonts w:ascii="Verdana" w:hAnsi="Verdana"/>
          <w:sz w:val="20"/>
          <w:szCs w:val="20"/>
          <w:lang w:eastAsia="pl-PL"/>
        </w:rPr>
        <w:t xml:space="preserve"> infuzyjny z zaciskiem umożliwiającym zatrzymanie infuzji oraz  filtrem cząsteczkowym 1,2 </w:t>
      </w:r>
      <w:proofErr w:type="spellStart"/>
      <w:r w:rsidRPr="003003FB">
        <w:rPr>
          <w:rFonts w:ascii="Verdana" w:hAnsi="Verdana"/>
          <w:sz w:val="20"/>
          <w:szCs w:val="20"/>
          <w:lang w:eastAsia="pl-PL"/>
        </w:rPr>
        <w:t>um</w:t>
      </w:r>
      <w:proofErr w:type="spellEnd"/>
      <w:r w:rsidRPr="003003FB">
        <w:rPr>
          <w:rFonts w:ascii="Verdana" w:hAnsi="Verdana"/>
          <w:sz w:val="20"/>
          <w:szCs w:val="20"/>
          <w:lang w:eastAsia="pl-PL"/>
        </w:rPr>
        <w:t xml:space="preserve"> wraz z odpowietrznikiem, koniec drenu </w:t>
      </w:r>
      <w:proofErr w:type="spellStart"/>
      <w:r w:rsidRPr="003003FB">
        <w:rPr>
          <w:rFonts w:ascii="Verdana" w:hAnsi="Verdana"/>
          <w:sz w:val="20"/>
          <w:szCs w:val="20"/>
          <w:lang w:eastAsia="pl-PL"/>
        </w:rPr>
        <w:t>luer</w:t>
      </w:r>
      <w:proofErr w:type="spellEnd"/>
      <w:r w:rsidRPr="003003FB">
        <w:rPr>
          <w:rFonts w:ascii="Verdana" w:hAnsi="Verdana"/>
          <w:sz w:val="20"/>
          <w:szCs w:val="20"/>
          <w:lang w:eastAsia="pl-PL"/>
        </w:rPr>
        <w:t xml:space="preserve"> lock , zamknięty koreczkiem umożliwiającemu odpowietrzenie </w:t>
      </w:r>
      <w:proofErr w:type="spellStart"/>
      <w:r w:rsidRPr="003003FB">
        <w:rPr>
          <w:rFonts w:ascii="Verdana" w:hAnsi="Verdana"/>
          <w:sz w:val="20"/>
          <w:szCs w:val="20"/>
          <w:lang w:eastAsia="pl-PL"/>
        </w:rPr>
        <w:t>dreniku</w:t>
      </w:r>
      <w:proofErr w:type="spellEnd"/>
      <w:r w:rsidRPr="003003FB">
        <w:rPr>
          <w:rFonts w:ascii="Verdana" w:hAnsi="Verdana"/>
          <w:sz w:val="20"/>
          <w:szCs w:val="20"/>
          <w:lang w:eastAsia="pl-PL"/>
        </w:rPr>
        <w:t xml:space="preserve"> bez zdejmowania koreczka. Maksymalna objętość napełnienia 335 ml.</w:t>
      </w:r>
    </w:p>
    <w:p w:rsidR="00CA0FAC" w:rsidRPr="003003FB" w:rsidRDefault="00CA0FAC" w:rsidP="00CA0FAC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 w:cs="Arial"/>
          <w:b/>
          <w:sz w:val="20"/>
          <w:szCs w:val="20"/>
          <w:u w:val="single"/>
        </w:rPr>
        <w:t>Odpowiedź:  Zamawiający dopuszcza.</w:t>
      </w:r>
    </w:p>
    <w:p w:rsidR="00037847" w:rsidRPr="003003FB" w:rsidRDefault="00037847" w:rsidP="009540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PAKIET 17</w:t>
      </w:r>
      <w:r w:rsidR="009540B0" w:rsidRPr="003003FB">
        <w:rPr>
          <w:rFonts w:ascii="Verdana" w:hAnsi="Verdana"/>
          <w:sz w:val="20"/>
          <w:szCs w:val="20"/>
        </w:rPr>
        <w:t xml:space="preserve"> </w:t>
      </w:r>
      <w:r w:rsidRPr="003003FB">
        <w:rPr>
          <w:rFonts w:ascii="Verdana" w:hAnsi="Verdana"/>
          <w:sz w:val="20"/>
          <w:szCs w:val="20"/>
        </w:rPr>
        <w:t>Prosimy Zamawiającego o dopuszczenie osłony o wymiarach 15x122cm pakowanej po 20 szt. z odpowiednim przeliczenie ilości opakowań tj. Wykonawca zaoferuje 15 opakowań po 20szt.</w:t>
      </w:r>
    </w:p>
    <w:p w:rsidR="00CA0FAC" w:rsidRPr="003003FB" w:rsidRDefault="00CA0FAC" w:rsidP="00CA0FAC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3003FB" w:rsidRDefault="00037847" w:rsidP="000378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PAKIET 18</w:t>
      </w:r>
      <w:r w:rsidR="009540B0" w:rsidRPr="003003FB">
        <w:rPr>
          <w:rFonts w:ascii="Verdana" w:hAnsi="Verdana"/>
          <w:sz w:val="20"/>
          <w:szCs w:val="20"/>
        </w:rPr>
        <w:t xml:space="preserve"> </w:t>
      </w:r>
    </w:p>
    <w:p w:rsidR="00037847" w:rsidRPr="003003FB" w:rsidRDefault="00037847" w:rsidP="009540B0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Prosimy Zamawiającego o dopuszczenie fartucha nie będącego wyrobem medycznym, a co za tym idzie objętego 23 % stawką podatku VAT.</w:t>
      </w:r>
    </w:p>
    <w:p w:rsidR="00037847" w:rsidRPr="003003FB" w:rsidRDefault="00037847" w:rsidP="009540B0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Prosimy Zamawiającego o dopuszczenie fartucha o rękawach zakończonych uchwytem na kciuk.</w:t>
      </w:r>
    </w:p>
    <w:p w:rsidR="00037847" w:rsidRPr="003003FB" w:rsidRDefault="00037847" w:rsidP="009540B0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Prosimy Zamawiającego o dopuszczenie fartucha o gramaturze 20 g/m2, rękawy fartucha zakończone elastycznymi gumkami.</w:t>
      </w:r>
    </w:p>
    <w:p w:rsidR="00037847" w:rsidRPr="003003FB" w:rsidRDefault="00037847" w:rsidP="00037847">
      <w:pPr>
        <w:spacing w:after="0" w:line="240" w:lineRule="auto"/>
        <w:jc w:val="both"/>
        <w:rPr>
          <w:rFonts w:ascii="Verdana" w:eastAsia="Times New Roman" w:hAnsi="Verdana"/>
          <w:strike/>
          <w:sz w:val="20"/>
          <w:szCs w:val="20"/>
          <w:lang w:eastAsia="pl-PL"/>
        </w:rPr>
      </w:pPr>
    </w:p>
    <w:p w:rsidR="00CA0FAC" w:rsidRPr="003003FB" w:rsidRDefault="00CA0FAC" w:rsidP="00037847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 xml:space="preserve">ad 1 - </w:t>
      </w:r>
      <w:r w:rsidR="00414F68" w:rsidRPr="003003FB">
        <w:rPr>
          <w:rFonts w:ascii="Verdana" w:hAnsi="Verdana"/>
          <w:b/>
          <w:sz w:val="20"/>
          <w:szCs w:val="20"/>
          <w:u w:val="single"/>
        </w:rPr>
        <w:t xml:space="preserve">Odpowiedź: </w:t>
      </w:r>
      <w:r w:rsidRPr="003003FB">
        <w:rPr>
          <w:rFonts w:ascii="Verdana" w:hAnsi="Verdana"/>
          <w:b/>
          <w:sz w:val="20"/>
          <w:szCs w:val="20"/>
          <w:u w:val="single"/>
        </w:rPr>
        <w:t xml:space="preserve">Zamawiający wymaga fartucha - zgodnie z SIWZ, obłożonego podatkiem </w:t>
      </w:r>
      <w:proofErr w:type="spellStart"/>
      <w:r w:rsidRPr="003003FB">
        <w:rPr>
          <w:rFonts w:ascii="Verdana" w:hAnsi="Verdana"/>
          <w:b/>
          <w:sz w:val="20"/>
          <w:szCs w:val="20"/>
          <w:u w:val="single"/>
        </w:rPr>
        <w:t>Vat</w:t>
      </w:r>
      <w:proofErr w:type="spellEnd"/>
      <w:r w:rsidRPr="003003FB">
        <w:rPr>
          <w:rFonts w:ascii="Verdana" w:hAnsi="Verdana"/>
          <w:b/>
          <w:sz w:val="20"/>
          <w:szCs w:val="20"/>
          <w:u w:val="single"/>
        </w:rPr>
        <w:t xml:space="preserve"> w wysokości zgodnej z obowiązującymi przepisami.</w:t>
      </w:r>
    </w:p>
    <w:p w:rsidR="000B5DB9" w:rsidRPr="003003FB" w:rsidRDefault="000B5DB9" w:rsidP="000B5DB9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 w:cs="Arial"/>
          <w:b/>
          <w:sz w:val="20"/>
          <w:szCs w:val="20"/>
          <w:u w:val="single"/>
        </w:rPr>
        <w:t>Ad2 - Odpowiedź:  Zamawiający dopuszcza.</w:t>
      </w:r>
    </w:p>
    <w:p w:rsidR="00CA0FAC" w:rsidRPr="003003FB" w:rsidRDefault="00CA0FAC" w:rsidP="00CA0FAC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Ad 3 - Odpowiedź:  Zamawiający  pozostawia zapisy SIWZ bez zmian.</w:t>
      </w:r>
    </w:p>
    <w:p w:rsidR="00F659D9" w:rsidRPr="003003FB" w:rsidRDefault="00F659D9" w:rsidP="00F659D9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414F68" w:rsidRPr="003003FB" w:rsidRDefault="00414F68" w:rsidP="00F659D9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Pytanie 5</w:t>
      </w:r>
    </w:p>
    <w:p w:rsidR="00CA0FAC" w:rsidRPr="003003FB" w:rsidRDefault="00CA0FAC" w:rsidP="00CA0FAC">
      <w:pPr>
        <w:pStyle w:val="Tekstpodstawowy"/>
        <w:spacing w:line="240" w:lineRule="auto"/>
        <w:rPr>
          <w:rFonts w:ascii="Verdana" w:hAnsi="Verdana"/>
          <w:b/>
          <w:sz w:val="20"/>
          <w:u w:val="single"/>
        </w:rPr>
      </w:pPr>
      <w:r w:rsidRPr="003003FB">
        <w:rPr>
          <w:rFonts w:ascii="Verdana" w:hAnsi="Verdana"/>
          <w:b/>
          <w:sz w:val="20"/>
          <w:u w:val="single"/>
        </w:rPr>
        <w:t>Zapytanie I  - dotyczy opisu przedmiotu zamówienia w Pakiecie nr 10 :</w:t>
      </w:r>
    </w:p>
    <w:p w:rsidR="00CA0FAC" w:rsidRPr="003003FB" w:rsidRDefault="00CA0FAC" w:rsidP="00CA0FAC">
      <w:pPr>
        <w:pStyle w:val="Tekstpodstawowy"/>
        <w:spacing w:line="240" w:lineRule="auto"/>
        <w:rPr>
          <w:rFonts w:ascii="Verdana" w:hAnsi="Verdana"/>
          <w:b/>
          <w:sz w:val="20"/>
        </w:rPr>
      </w:pPr>
    </w:p>
    <w:p w:rsidR="00CA0FAC" w:rsidRPr="003003FB" w:rsidRDefault="00CA0FAC" w:rsidP="00CA0FAC">
      <w:pPr>
        <w:pStyle w:val="Tekstpodstawowy"/>
        <w:spacing w:line="240" w:lineRule="auto"/>
        <w:rPr>
          <w:rFonts w:ascii="Verdana" w:hAnsi="Verdana"/>
          <w:sz w:val="20"/>
        </w:rPr>
      </w:pPr>
      <w:r w:rsidRPr="003003FB">
        <w:rPr>
          <w:rFonts w:ascii="Verdana" w:hAnsi="Verdana"/>
          <w:sz w:val="20"/>
        </w:rPr>
        <w:t>1.Czy Zamawiający dopuści zaoferowanie w Pakiecie nr 10 poz. 2 czepek chirurgiczny damski wykonany w całości z chłonnej i przewiewnej włókniny perforowanej ściągnięty z tyłu lekką nie uciskającą gumką. Sposób pakowania w kartoniki w formie podajnika po max 120szt. Gwarantujący higieniczne przechowywanie i wyjmowanie. Kolor niebieski.?</w:t>
      </w:r>
    </w:p>
    <w:p w:rsidR="00CA0FAC" w:rsidRPr="003003FB" w:rsidRDefault="00CA0FAC" w:rsidP="00CA0FAC">
      <w:pPr>
        <w:pStyle w:val="Tekstpodstawowy"/>
        <w:spacing w:line="240" w:lineRule="auto"/>
        <w:rPr>
          <w:rFonts w:ascii="Verdana" w:hAnsi="Verdana"/>
          <w:sz w:val="20"/>
        </w:rPr>
      </w:pPr>
      <w:r w:rsidRPr="003003FB">
        <w:rPr>
          <w:rFonts w:ascii="Verdana" w:hAnsi="Verdana"/>
          <w:sz w:val="20"/>
        </w:rPr>
        <w:t>2. Czy Zamawiający dopuści zaoferowanie w Pakiecie nr 10 poz. 3 czepek chirurgiczny męski wykonany w całości z chłonnej i przewiewnej włókniny perforowanej wiązany z tyłu na troki. Wydłużona przednia część z możliwością wywinięcia. Sposób pakowania w kartoniki w formie podajnika po max 100szt. Gwarantujący higieniczne przechowywanie i wyjmowanie. Kolor niebieski?</w:t>
      </w:r>
    </w:p>
    <w:p w:rsidR="00CA0FAC" w:rsidRPr="003003FB" w:rsidRDefault="00CA0FAC" w:rsidP="00CA0FA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3. Czy Zamawiający dopuści zaoferowanie w Pakiecie nr 10 poz. 5 Sterylny pokrowiec foliowy na przewody aparatury medycznej. Pokrowiec wykonany z mocnej przezroczystej folii PE, złożony teleskopowo, z samouszczelniającą się elastyczną końcówką z dodatkowymi taśmami odpornymi na przemakanie do mocowania na końcach, o wymiarach 18 x250cm?</w:t>
      </w:r>
    </w:p>
    <w:p w:rsidR="00CA0FAC" w:rsidRPr="003003FB" w:rsidRDefault="00CA0FAC" w:rsidP="00CA0FA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 xml:space="preserve">4.  Czy Zamawiający dopuści zaoferowanie w Pakiecie nr 10 poz. 6  sterylną osłonę na stolik </w:t>
      </w:r>
      <w:proofErr w:type="spellStart"/>
      <w:r w:rsidRPr="003003FB">
        <w:rPr>
          <w:rFonts w:ascii="Verdana" w:hAnsi="Verdana"/>
          <w:sz w:val="20"/>
          <w:szCs w:val="20"/>
        </w:rPr>
        <w:t>Mayo</w:t>
      </w:r>
      <w:proofErr w:type="spellEnd"/>
      <w:r w:rsidRPr="003003FB">
        <w:rPr>
          <w:rFonts w:ascii="Verdana" w:hAnsi="Verdana"/>
          <w:sz w:val="20"/>
          <w:szCs w:val="20"/>
        </w:rPr>
        <w:t xml:space="preserve"> wzmocnioną o wymiarach min. 79x145cm, wykonana z mocnej nieprzemakalnej folii - z warstwą chłonną o wymiarach 65x85cm i dużym wywinięciem co ułatwia czyste nakrycie </w:t>
      </w:r>
      <w:proofErr w:type="spellStart"/>
      <w:r w:rsidRPr="003003FB">
        <w:rPr>
          <w:rFonts w:ascii="Verdana" w:hAnsi="Verdana"/>
          <w:sz w:val="20"/>
          <w:szCs w:val="20"/>
        </w:rPr>
        <w:t>stolika;Wymagane</w:t>
      </w:r>
      <w:proofErr w:type="spellEnd"/>
      <w:r w:rsidRPr="003003FB">
        <w:rPr>
          <w:rFonts w:ascii="Verdana" w:hAnsi="Verdana"/>
          <w:sz w:val="20"/>
          <w:szCs w:val="20"/>
        </w:rPr>
        <w:t xml:space="preserve"> minimalne parametry techniczne: Laminat dwuwarstwowy składający się z włókniny o gramaturze min. 40g/</w:t>
      </w:r>
      <w:proofErr w:type="spellStart"/>
      <w:r w:rsidRPr="003003FB">
        <w:rPr>
          <w:rFonts w:ascii="Verdana" w:hAnsi="Verdana"/>
          <w:sz w:val="20"/>
          <w:szCs w:val="20"/>
        </w:rPr>
        <w:t>m²</w:t>
      </w:r>
      <w:proofErr w:type="spellEnd"/>
      <w:r w:rsidRPr="003003FB">
        <w:rPr>
          <w:rFonts w:ascii="Verdana" w:hAnsi="Verdana"/>
          <w:sz w:val="20"/>
          <w:szCs w:val="20"/>
        </w:rPr>
        <w:t xml:space="preserve"> oraz </w:t>
      </w:r>
      <w:r w:rsidRPr="003003FB">
        <w:rPr>
          <w:rFonts w:ascii="Verdana" w:hAnsi="Verdana"/>
          <w:sz w:val="20"/>
          <w:szCs w:val="20"/>
        </w:rPr>
        <w:lastRenderedPageBreak/>
        <w:t>folii PE 55mikronów oraz PE-film min 60 mikronów. Wytrzymałość na rozerwanie w strefie krytycznej na sucho/mokro min. 102/82kPa. Nieprzemakalność całej powierzchni serwety min 800cmH2O?</w:t>
      </w:r>
    </w:p>
    <w:p w:rsidR="00F659D9" w:rsidRPr="003003FB" w:rsidRDefault="00F659D9" w:rsidP="00F659D9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 w:cs="Arial"/>
          <w:b/>
          <w:sz w:val="20"/>
          <w:szCs w:val="20"/>
          <w:u w:val="single"/>
        </w:rPr>
        <w:t>Odpowiedź:  ad 1-4 Zamawiający dopuszcza.</w:t>
      </w:r>
    </w:p>
    <w:p w:rsidR="00414F68" w:rsidRPr="003003FB" w:rsidRDefault="00414F68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Pytanie 6</w:t>
      </w:r>
    </w:p>
    <w:p w:rsidR="00037847" w:rsidRPr="003003FB" w:rsidRDefault="00037847" w:rsidP="00037847">
      <w:pPr>
        <w:spacing w:line="240" w:lineRule="auto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>Pakiet 16</w:t>
      </w:r>
      <w:r w:rsidR="009540B0" w:rsidRPr="003003FB">
        <w:rPr>
          <w:rFonts w:ascii="Verdana" w:hAnsi="Verdana"/>
          <w:sz w:val="20"/>
          <w:szCs w:val="20"/>
        </w:rPr>
        <w:t xml:space="preserve"> </w:t>
      </w:r>
    </w:p>
    <w:p w:rsidR="00037847" w:rsidRPr="003003FB" w:rsidRDefault="00037847" w:rsidP="00037847">
      <w:pPr>
        <w:spacing w:line="240" w:lineRule="auto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 xml:space="preserve">Pyt. 1 – Czy Zamawiający w pakiecie nr 16 dopuści: Pompa elastomerowa jednorazowego użytku do podaży leków, objętość nominalna 300 ml, prędkość podaży 4ml/h wygodny owalny kształt, duża przeźroczystość , umożliwiająca czytelną obserwację leku w pompie, pompy wyposażone w układ bezigłowy w części wypełnienia pompy, co gwarantuje, że układ jest zamknięty i zapobiega przenikaniu leku do otoczenia, w momencie odłączenia strzykawki, system automatycznie się zamyka, bez konieczności zastosowania koreczka </w:t>
      </w:r>
      <w:proofErr w:type="spellStart"/>
      <w:r w:rsidRPr="003003FB">
        <w:rPr>
          <w:rFonts w:ascii="Verdana" w:hAnsi="Verdana"/>
          <w:sz w:val="20"/>
          <w:szCs w:val="20"/>
        </w:rPr>
        <w:t>Luer</w:t>
      </w:r>
      <w:proofErr w:type="spellEnd"/>
      <w:r w:rsidRPr="003003FB">
        <w:rPr>
          <w:rFonts w:ascii="Verdana" w:hAnsi="Verdana"/>
          <w:sz w:val="20"/>
          <w:szCs w:val="20"/>
        </w:rPr>
        <w:t xml:space="preserve"> Lock, co zapobiega rozproszeniu zarówno leku resztkowego, jak również jakichkolwiek oparów przez cały czas podawania leków, </w:t>
      </w:r>
      <w:proofErr w:type="spellStart"/>
      <w:r w:rsidRPr="003003FB">
        <w:rPr>
          <w:rFonts w:ascii="Verdana" w:hAnsi="Verdana"/>
          <w:sz w:val="20"/>
          <w:szCs w:val="20"/>
        </w:rPr>
        <w:t>drenik</w:t>
      </w:r>
      <w:proofErr w:type="spellEnd"/>
      <w:r w:rsidRPr="003003FB">
        <w:rPr>
          <w:rFonts w:ascii="Verdana" w:hAnsi="Verdana"/>
          <w:sz w:val="20"/>
          <w:szCs w:val="20"/>
        </w:rPr>
        <w:t xml:space="preserve"> infuzyjny z zaciskiem umożliwiającym zatrzymanie infuzji oraz filtrem z podwójną funkcją filtracyjną:  antybakteryjną 5,0 </w:t>
      </w:r>
      <w:proofErr w:type="spellStart"/>
      <w:r w:rsidRPr="003003FB">
        <w:rPr>
          <w:rFonts w:ascii="Verdana" w:hAnsi="Verdana"/>
          <w:sz w:val="20"/>
          <w:szCs w:val="20"/>
        </w:rPr>
        <w:t>μm</w:t>
      </w:r>
      <w:proofErr w:type="spellEnd"/>
      <w:r w:rsidRPr="003003FB">
        <w:rPr>
          <w:rFonts w:ascii="Verdana" w:hAnsi="Verdana"/>
          <w:sz w:val="20"/>
          <w:szCs w:val="20"/>
        </w:rPr>
        <w:t xml:space="preserve"> i powietrza 0,03 </w:t>
      </w:r>
      <w:proofErr w:type="spellStart"/>
      <w:r w:rsidRPr="003003FB">
        <w:rPr>
          <w:rFonts w:ascii="Verdana" w:hAnsi="Verdana"/>
          <w:sz w:val="20"/>
          <w:szCs w:val="20"/>
        </w:rPr>
        <w:t>μm</w:t>
      </w:r>
      <w:proofErr w:type="spellEnd"/>
      <w:r w:rsidRPr="003003FB">
        <w:rPr>
          <w:rFonts w:ascii="Verdana" w:hAnsi="Verdana"/>
          <w:sz w:val="20"/>
          <w:szCs w:val="20"/>
        </w:rPr>
        <w:t>, maksymalna objętość napełnienia 360 ml ?</w:t>
      </w:r>
    </w:p>
    <w:p w:rsidR="00037847" w:rsidRPr="003003FB" w:rsidRDefault="00037847" w:rsidP="00037847">
      <w:pPr>
        <w:spacing w:line="240" w:lineRule="auto"/>
        <w:rPr>
          <w:rFonts w:ascii="Verdana" w:hAnsi="Verdana"/>
          <w:sz w:val="20"/>
          <w:szCs w:val="20"/>
        </w:rPr>
      </w:pPr>
      <w:r w:rsidRPr="003003FB">
        <w:rPr>
          <w:rFonts w:ascii="Verdana" w:hAnsi="Verdana"/>
          <w:sz w:val="20"/>
          <w:szCs w:val="20"/>
        </w:rPr>
        <w:t xml:space="preserve">Pyt. 2 – Czy Zamawiający w pakiecie nr 16 dopuści: Pompa elastomerowa jednorazowego użytku do podaży leków, objętość nominalna 300 ml, prędkość podaży 5ml/h wygodny owalny kształt, duża przeźroczystość , umożliwiająca czytelną obserwację leku w pompie, pompy wyposażone w układ bezigłowy w części wypełnienia pompy, co gwarantuje, że układ jest zamknięty i zapobiega przenikaniu leku do otoczenia, w momencie odłączenia strzykawki, system automatycznie się zamyka, bez konieczności zastosowania koreczka </w:t>
      </w:r>
      <w:proofErr w:type="spellStart"/>
      <w:r w:rsidRPr="003003FB">
        <w:rPr>
          <w:rFonts w:ascii="Verdana" w:hAnsi="Verdana"/>
          <w:sz w:val="20"/>
          <w:szCs w:val="20"/>
        </w:rPr>
        <w:t>Luer</w:t>
      </w:r>
      <w:proofErr w:type="spellEnd"/>
      <w:r w:rsidRPr="003003FB">
        <w:rPr>
          <w:rFonts w:ascii="Verdana" w:hAnsi="Verdana"/>
          <w:sz w:val="20"/>
          <w:szCs w:val="20"/>
        </w:rPr>
        <w:t xml:space="preserve"> Lock, co zapobiega rozproszeniu zarówno leku resztkowego, jak również jakichkolwiek oparów przez cały czas podawania leków, </w:t>
      </w:r>
      <w:proofErr w:type="spellStart"/>
      <w:r w:rsidRPr="003003FB">
        <w:rPr>
          <w:rFonts w:ascii="Verdana" w:hAnsi="Verdana"/>
          <w:sz w:val="20"/>
          <w:szCs w:val="20"/>
        </w:rPr>
        <w:t>drenik</w:t>
      </w:r>
      <w:proofErr w:type="spellEnd"/>
      <w:r w:rsidRPr="003003FB">
        <w:rPr>
          <w:rFonts w:ascii="Verdana" w:hAnsi="Verdana"/>
          <w:sz w:val="20"/>
          <w:szCs w:val="20"/>
        </w:rPr>
        <w:t xml:space="preserve"> infuzyjny z zaciskiem umożliwiającym zatrzymanie infuzji oraz filtrem z podwójną funkcją filtracyjną:  antybakteryjną 5,0 </w:t>
      </w:r>
      <w:proofErr w:type="spellStart"/>
      <w:r w:rsidRPr="003003FB">
        <w:rPr>
          <w:rFonts w:ascii="Verdana" w:hAnsi="Verdana"/>
          <w:sz w:val="20"/>
          <w:szCs w:val="20"/>
        </w:rPr>
        <w:t>μm</w:t>
      </w:r>
      <w:proofErr w:type="spellEnd"/>
      <w:r w:rsidRPr="003003FB">
        <w:rPr>
          <w:rFonts w:ascii="Verdana" w:hAnsi="Verdana"/>
          <w:sz w:val="20"/>
          <w:szCs w:val="20"/>
        </w:rPr>
        <w:t xml:space="preserve"> i powietrza 0,03 </w:t>
      </w:r>
      <w:proofErr w:type="spellStart"/>
      <w:r w:rsidRPr="003003FB">
        <w:rPr>
          <w:rFonts w:ascii="Verdana" w:hAnsi="Verdana"/>
          <w:sz w:val="20"/>
          <w:szCs w:val="20"/>
        </w:rPr>
        <w:t>μm</w:t>
      </w:r>
      <w:proofErr w:type="spellEnd"/>
      <w:r w:rsidRPr="003003FB">
        <w:rPr>
          <w:rFonts w:ascii="Verdana" w:hAnsi="Verdana"/>
          <w:sz w:val="20"/>
          <w:szCs w:val="20"/>
        </w:rPr>
        <w:t>, maksymalna objętość napełnienia 360 ml ?</w:t>
      </w:r>
    </w:p>
    <w:p w:rsidR="00F659D9" w:rsidRPr="003003FB" w:rsidRDefault="00F659D9" w:rsidP="00F659D9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Odpowiedź ad 1 i 2:  Zamawiający  pozostawia zapisy SIWZ bez zmian.</w:t>
      </w:r>
    </w:p>
    <w:p w:rsidR="00F659D9" w:rsidRPr="003003FB" w:rsidRDefault="00F659D9" w:rsidP="00037847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3003F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 w:rsidR="003003FB" w:rsidRPr="003003FB">
        <w:rPr>
          <w:rFonts w:ascii="Verdana" w:hAnsi="Verdana" w:cs="Arial"/>
          <w:b/>
          <w:sz w:val="20"/>
          <w:szCs w:val="20"/>
          <w:u w:val="single"/>
        </w:rPr>
        <w:t>7</w:t>
      </w:r>
      <w:r w:rsidRPr="003003FB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F659D9" w:rsidRPr="003003FB" w:rsidRDefault="00F659D9" w:rsidP="00F659D9">
      <w:pPr>
        <w:rPr>
          <w:rFonts w:ascii="Verdana" w:hAnsi="Verdana" w:cs="Arial"/>
          <w:sz w:val="20"/>
          <w:szCs w:val="20"/>
        </w:rPr>
      </w:pPr>
      <w:r w:rsidRPr="003003FB">
        <w:rPr>
          <w:rFonts w:ascii="Verdana" w:hAnsi="Verdana" w:cs="Arial"/>
          <w:sz w:val="20"/>
          <w:szCs w:val="20"/>
        </w:rPr>
        <w:t>Pakiet nr 6</w:t>
      </w:r>
    </w:p>
    <w:p w:rsidR="00F659D9" w:rsidRPr="003003FB" w:rsidRDefault="00F659D9" w:rsidP="00F659D9">
      <w:pPr>
        <w:pStyle w:val="Akapitzlist"/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Verdana" w:hAnsi="Verdana" w:cs="Arial"/>
          <w:sz w:val="20"/>
          <w:szCs w:val="20"/>
        </w:rPr>
      </w:pPr>
      <w:r w:rsidRPr="003003FB">
        <w:rPr>
          <w:rFonts w:ascii="Verdana" w:hAnsi="Verdana" w:cs="Arial"/>
          <w:sz w:val="20"/>
          <w:szCs w:val="20"/>
        </w:rPr>
        <w:t>Czy Zamawiający dopuści zaoferowanie igły z maksymalna długością jej wysunięcia do 50 mm, minimalna długość wysunięcia 0,5 mm, stopień wysunięcia blokowany pokrętłem, całkowite schowanie igły wskazane na skali wysunięcia, całkowite schowanie igły wskazywane kliknięciem - bez konieczności posiadania znacznika,  pozostałe parametry zgodne z opisem.</w:t>
      </w:r>
    </w:p>
    <w:p w:rsidR="00F659D9" w:rsidRPr="003003FB" w:rsidRDefault="00F659D9" w:rsidP="00F659D9">
      <w:pPr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F659D9" w:rsidRPr="003003FB" w:rsidRDefault="00F659D9" w:rsidP="00F659D9">
      <w:pPr>
        <w:rPr>
          <w:rFonts w:ascii="Verdana" w:hAnsi="Verdana" w:cs="Arial"/>
          <w:sz w:val="20"/>
          <w:szCs w:val="20"/>
        </w:rPr>
      </w:pPr>
      <w:r w:rsidRPr="003003FB">
        <w:rPr>
          <w:rFonts w:ascii="Verdana" w:hAnsi="Verdana" w:cs="Arial"/>
          <w:sz w:val="20"/>
          <w:szCs w:val="20"/>
        </w:rPr>
        <w:t>Pakiet nr 13</w:t>
      </w:r>
    </w:p>
    <w:p w:rsidR="00F659D9" w:rsidRPr="003003FB" w:rsidRDefault="00F659D9" w:rsidP="00F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Verdana" w:hAnsi="Verdana" w:cs="Arial"/>
          <w:sz w:val="20"/>
          <w:szCs w:val="20"/>
        </w:rPr>
      </w:pPr>
      <w:r w:rsidRPr="003003FB">
        <w:rPr>
          <w:rFonts w:ascii="Verdana" w:hAnsi="Verdana" w:cs="Arial"/>
          <w:sz w:val="20"/>
          <w:szCs w:val="20"/>
        </w:rPr>
        <w:t>Czy Zamawiający dopuści zaoferowanie ustników o rozmiarze 22 x 27 mm, pozostałe parametry zgodne z opisem.</w:t>
      </w:r>
    </w:p>
    <w:p w:rsidR="00F659D9" w:rsidRPr="003003FB" w:rsidRDefault="00F659D9" w:rsidP="00F659D9">
      <w:pPr>
        <w:rPr>
          <w:rFonts w:ascii="Verdana" w:hAnsi="Verdana" w:cs="Arial"/>
          <w:b/>
          <w:sz w:val="20"/>
          <w:szCs w:val="20"/>
        </w:rPr>
      </w:pPr>
      <w:r w:rsidRPr="003003FB">
        <w:rPr>
          <w:rFonts w:ascii="Verdana" w:hAnsi="Verdana" w:cs="Arial"/>
          <w:b/>
          <w:sz w:val="20"/>
          <w:szCs w:val="20"/>
          <w:u w:val="single"/>
        </w:rPr>
        <w:t>Odpowiedź:  Zamawiający dopuszcza.</w:t>
      </w:r>
    </w:p>
    <w:p w:rsidR="00F659D9" w:rsidRPr="003003FB" w:rsidRDefault="00F659D9" w:rsidP="00F659D9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3003FB">
        <w:rPr>
          <w:rFonts w:ascii="Verdana" w:hAnsi="Verdana" w:cs="Arial"/>
          <w:b/>
          <w:sz w:val="20"/>
          <w:szCs w:val="20"/>
          <w:u w:val="single"/>
        </w:rPr>
        <w:t xml:space="preserve">Pytanie nr </w:t>
      </w:r>
      <w:r w:rsidR="003003FB" w:rsidRPr="003003FB">
        <w:rPr>
          <w:rFonts w:ascii="Verdana" w:hAnsi="Verdana" w:cs="Arial"/>
          <w:b/>
          <w:sz w:val="20"/>
          <w:szCs w:val="20"/>
          <w:u w:val="single"/>
        </w:rPr>
        <w:t>8</w:t>
      </w:r>
    </w:p>
    <w:p w:rsidR="00F659D9" w:rsidRPr="00F659D9" w:rsidRDefault="00F659D9" w:rsidP="00F6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F659D9">
        <w:rPr>
          <w:rFonts w:ascii="Verdana" w:eastAsia="Times New Roman" w:hAnsi="Verdana"/>
          <w:color w:val="000000"/>
          <w:sz w:val="20"/>
          <w:szCs w:val="20"/>
          <w:lang w:eastAsia="pl-PL"/>
        </w:rPr>
        <w:t>WCPIT/EA/381- 31 /17  pakiet 3 pozycja 10 d, e, f, g</w:t>
      </w:r>
      <w:r w:rsidRPr="00F659D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termin składania ofert: 22.09.2017   </w:t>
      </w:r>
    </w:p>
    <w:p w:rsidR="00F659D9" w:rsidRPr="00F659D9" w:rsidRDefault="00F659D9" w:rsidP="00F659D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dopuści cewnik </w:t>
      </w:r>
      <w:proofErr w:type="spellStart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dwuświatłowy</w:t>
      </w:r>
      <w:proofErr w:type="spellEnd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poliuretanowy, wykonany z </w:t>
      </w:r>
      <w:proofErr w:type="spellStart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biokompatybilnego</w:t>
      </w:r>
      <w:proofErr w:type="spellEnd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materiału zapobiegającego zwężaniu naczyń, </w:t>
      </w:r>
      <w:r w:rsidRPr="00F659D9">
        <w:rPr>
          <w:rFonts w:ascii="Verdana" w:eastAsia="Times New Roman" w:hAnsi="Verdana"/>
          <w:color w:val="000000"/>
          <w:sz w:val="20"/>
          <w:szCs w:val="20"/>
          <w:lang w:eastAsia="pl-PL"/>
        </w:rPr>
        <w:t>budowa cewnika zmniejsza ryzyko adhezji bocznej do ściany naczynia, </w:t>
      </w: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odporny na zginanie bez bocznych otworów, z końcówką schodkową, z przyjaznymi dla pacjenta zakrzywionymi przedłużaczami, ze wsuniętymi mandrynami, cewnik o przekroju 14FR i długościach:</w:t>
      </w:r>
    </w:p>
    <w:p w:rsidR="00F659D9" w:rsidRPr="00F659D9" w:rsidRDefault="00F659D9" w:rsidP="00F659D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dla pozycji 10 d – 17 cm</w:t>
      </w:r>
    </w:p>
    <w:p w:rsidR="00F659D9" w:rsidRPr="00F659D9" w:rsidRDefault="00F659D9" w:rsidP="00F659D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dla pozycji 10 e – 20 cm</w:t>
      </w:r>
    </w:p>
    <w:p w:rsidR="00F659D9" w:rsidRPr="00F659D9" w:rsidRDefault="00F659D9" w:rsidP="00F659D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dla pozycji 10 f – 25 cm</w:t>
      </w:r>
    </w:p>
    <w:p w:rsidR="00F659D9" w:rsidRPr="00F659D9" w:rsidRDefault="00F659D9" w:rsidP="00F659D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dla pozycji 10 g – 30 cm</w:t>
      </w:r>
    </w:p>
    <w:p w:rsidR="00F659D9" w:rsidRPr="00F659D9" w:rsidRDefault="00F659D9" w:rsidP="00F659D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z nadrukiem objętości wypełnienia na ramionach sterylizowany tlenkiem etylenu, nieprzepuszczalny dla promieni rentgenowskich, zestaw </w:t>
      </w:r>
      <w:proofErr w:type="spellStart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apirogenny</w:t>
      </w:r>
      <w:proofErr w:type="spellEnd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kompletny do implantacji w skład którego wchodzi: igła z końcówką </w:t>
      </w:r>
      <w:proofErr w:type="spellStart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echogeniczną</w:t>
      </w:r>
      <w:proofErr w:type="spellEnd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rozmiar 18 G x 7 cm, długi prowadnik z </w:t>
      </w: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lastRenderedPageBreak/>
        <w:t xml:space="preserve">rdzeniem z </w:t>
      </w:r>
      <w:proofErr w:type="spellStart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nitinolu</w:t>
      </w:r>
      <w:proofErr w:type="spellEnd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i końcówką typu J, wymiary 0,035 cala x 70 cm, strzykawka 10 ml z tłokiem, </w:t>
      </w:r>
      <w:proofErr w:type="spellStart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miniskalpel</w:t>
      </w:r>
      <w:proofErr w:type="spellEnd"/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, rozszerzacz, rozmiar 12 FR x 14 cm, rozszerzacz hydrofilowy, rozmiar 16 FR x 15 cm, łącznik prowadzący typu Y, nasadki iniekcyjne, umocowanie cewnika warstwą przylepną, opatrunki, skrzydełko mocujące cewnik (na szwy) oraz mandryny ułatwiające założenie cewnika?</w:t>
      </w:r>
    </w:p>
    <w:p w:rsidR="00F659D9" w:rsidRPr="00F659D9" w:rsidRDefault="00F659D9" w:rsidP="00F659D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Czy Zamawiający wyrazi zgodę na wydzielenie  pozycji 10 d, e, f i g do osobnego pakietu?</w:t>
      </w:r>
    </w:p>
    <w:p w:rsidR="00F659D9" w:rsidRPr="003003FB" w:rsidRDefault="00F659D9" w:rsidP="00F659D9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F659D9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 w:rsidRPr="003003FB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F659D9" w:rsidRPr="003003FB" w:rsidRDefault="00F659D9" w:rsidP="00037847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</w:p>
    <w:sectPr w:rsidR="00F659D9" w:rsidRPr="003003FB" w:rsidSect="00FC4B89">
      <w:footerReference w:type="even" r:id="rId8"/>
      <w:footerReference w:type="default" r:id="rId9"/>
      <w:pgSz w:w="11906" w:h="16838"/>
      <w:pgMar w:top="567" w:right="567" w:bottom="567" w:left="567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AC" w:rsidRDefault="00CA0FAC">
      <w:r>
        <w:separator/>
      </w:r>
    </w:p>
  </w:endnote>
  <w:endnote w:type="continuationSeparator" w:id="0">
    <w:p w:rsidR="00CA0FAC" w:rsidRDefault="00CA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AC" w:rsidRDefault="006F39F4" w:rsidP="00AC3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F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FAC" w:rsidRDefault="00CA0FAC" w:rsidP="00F145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AC" w:rsidRDefault="006F39F4" w:rsidP="00AC3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F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D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0FAC" w:rsidRDefault="00CA0FAC" w:rsidP="00F145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AC" w:rsidRDefault="00CA0FAC">
      <w:r>
        <w:separator/>
      </w:r>
    </w:p>
  </w:footnote>
  <w:footnote w:type="continuationSeparator" w:id="0">
    <w:p w:rsidR="00CA0FAC" w:rsidRDefault="00CA0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002"/>
    <w:multiLevelType w:val="multilevel"/>
    <w:tmpl w:val="F29C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E482D"/>
    <w:multiLevelType w:val="hybridMultilevel"/>
    <w:tmpl w:val="4C04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3381"/>
    <w:multiLevelType w:val="hybridMultilevel"/>
    <w:tmpl w:val="1A52275E"/>
    <w:lvl w:ilvl="0" w:tplc="9ADEA6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469AF"/>
    <w:multiLevelType w:val="hybridMultilevel"/>
    <w:tmpl w:val="7ACE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5554"/>
    <w:multiLevelType w:val="hybridMultilevel"/>
    <w:tmpl w:val="80EC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56169"/>
    <w:multiLevelType w:val="multilevel"/>
    <w:tmpl w:val="A4BE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2F"/>
    <w:rsid w:val="00010D5D"/>
    <w:rsid w:val="00015D39"/>
    <w:rsid w:val="00016F80"/>
    <w:rsid w:val="000212C9"/>
    <w:rsid w:val="000259B8"/>
    <w:rsid w:val="00037847"/>
    <w:rsid w:val="0005420E"/>
    <w:rsid w:val="00055BF8"/>
    <w:rsid w:val="0006588D"/>
    <w:rsid w:val="00065FD8"/>
    <w:rsid w:val="000713CC"/>
    <w:rsid w:val="000839C4"/>
    <w:rsid w:val="000869D7"/>
    <w:rsid w:val="00090886"/>
    <w:rsid w:val="0009157B"/>
    <w:rsid w:val="0009201B"/>
    <w:rsid w:val="000A17F9"/>
    <w:rsid w:val="000B0923"/>
    <w:rsid w:val="000B17AE"/>
    <w:rsid w:val="000B3F59"/>
    <w:rsid w:val="000B5DB9"/>
    <w:rsid w:val="00103C13"/>
    <w:rsid w:val="00106944"/>
    <w:rsid w:val="00106B3A"/>
    <w:rsid w:val="00112101"/>
    <w:rsid w:val="00120834"/>
    <w:rsid w:val="00122592"/>
    <w:rsid w:val="00143102"/>
    <w:rsid w:val="001469B8"/>
    <w:rsid w:val="00147455"/>
    <w:rsid w:val="0015262D"/>
    <w:rsid w:val="0015693F"/>
    <w:rsid w:val="00172101"/>
    <w:rsid w:val="001819FB"/>
    <w:rsid w:val="00190598"/>
    <w:rsid w:val="00192628"/>
    <w:rsid w:val="0019451E"/>
    <w:rsid w:val="001951E4"/>
    <w:rsid w:val="001A2625"/>
    <w:rsid w:val="001A4B64"/>
    <w:rsid w:val="001A5767"/>
    <w:rsid w:val="001B0138"/>
    <w:rsid w:val="001B404F"/>
    <w:rsid w:val="001D44F2"/>
    <w:rsid w:val="001E079D"/>
    <w:rsid w:val="00202ED1"/>
    <w:rsid w:val="00214809"/>
    <w:rsid w:val="00216CE7"/>
    <w:rsid w:val="00224FB9"/>
    <w:rsid w:val="0023175E"/>
    <w:rsid w:val="00231F86"/>
    <w:rsid w:val="002338B2"/>
    <w:rsid w:val="00244FC0"/>
    <w:rsid w:val="00246FCD"/>
    <w:rsid w:val="002552CF"/>
    <w:rsid w:val="002840C3"/>
    <w:rsid w:val="002857C5"/>
    <w:rsid w:val="00291A82"/>
    <w:rsid w:val="00296065"/>
    <w:rsid w:val="002B4789"/>
    <w:rsid w:val="002C48DD"/>
    <w:rsid w:val="002D326B"/>
    <w:rsid w:val="002D36A5"/>
    <w:rsid w:val="002F1531"/>
    <w:rsid w:val="002F3695"/>
    <w:rsid w:val="002F4178"/>
    <w:rsid w:val="003003FB"/>
    <w:rsid w:val="00305DFB"/>
    <w:rsid w:val="00331E43"/>
    <w:rsid w:val="003432D8"/>
    <w:rsid w:val="00354570"/>
    <w:rsid w:val="00365860"/>
    <w:rsid w:val="00381F3A"/>
    <w:rsid w:val="00385DA6"/>
    <w:rsid w:val="003A16B2"/>
    <w:rsid w:val="003A4987"/>
    <w:rsid w:val="003B0D59"/>
    <w:rsid w:val="003C3980"/>
    <w:rsid w:val="003C766A"/>
    <w:rsid w:val="003D32C4"/>
    <w:rsid w:val="003F121A"/>
    <w:rsid w:val="00414F68"/>
    <w:rsid w:val="004167F8"/>
    <w:rsid w:val="004254A7"/>
    <w:rsid w:val="0042760B"/>
    <w:rsid w:val="00431BBF"/>
    <w:rsid w:val="004336E4"/>
    <w:rsid w:val="00447084"/>
    <w:rsid w:val="00450173"/>
    <w:rsid w:val="004504F6"/>
    <w:rsid w:val="00455531"/>
    <w:rsid w:val="00456E08"/>
    <w:rsid w:val="004608E9"/>
    <w:rsid w:val="00464669"/>
    <w:rsid w:val="0046495B"/>
    <w:rsid w:val="00481582"/>
    <w:rsid w:val="00485F47"/>
    <w:rsid w:val="00486F0C"/>
    <w:rsid w:val="00494212"/>
    <w:rsid w:val="00494781"/>
    <w:rsid w:val="004947E9"/>
    <w:rsid w:val="00495C21"/>
    <w:rsid w:val="004B2F1F"/>
    <w:rsid w:val="004B3B17"/>
    <w:rsid w:val="004B43A7"/>
    <w:rsid w:val="004C112A"/>
    <w:rsid w:val="004D4D2C"/>
    <w:rsid w:val="004E406F"/>
    <w:rsid w:val="004F21CE"/>
    <w:rsid w:val="004F2948"/>
    <w:rsid w:val="004F61F0"/>
    <w:rsid w:val="004F6D0F"/>
    <w:rsid w:val="00500C0E"/>
    <w:rsid w:val="00512CDF"/>
    <w:rsid w:val="005151B2"/>
    <w:rsid w:val="00517E97"/>
    <w:rsid w:val="00554F77"/>
    <w:rsid w:val="005B454B"/>
    <w:rsid w:val="005B48E4"/>
    <w:rsid w:val="005B508E"/>
    <w:rsid w:val="005B7235"/>
    <w:rsid w:val="005C0846"/>
    <w:rsid w:val="005C7ECB"/>
    <w:rsid w:val="005D1025"/>
    <w:rsid w:val="005D5E70"/>
    <w:rsid w:val="005D79A5"/>
    <w:rsid w:val="005E2925"/>
    <w:rsid w:val="00600268"/>
    <w:rsid w:val="006024B4"/>
    <w:rsid w:val="00602B53"/>
    <w:rsid w:val="00621612"/>
    <w:rsid w:val="0064171F"/>
    <w:rsid w:val="00646C41"/>
    <w:rsid w:val="00657FAF"/>
    <w:rsid w:val="00665FEB"/>
    <w:rsid w:val="00667FEC"/>
    <w:rsid w:val="006728A9"/>
    <w:rsid w:val="00673969"/>
    <w:rsid w:val="006807FD"/>
    <w:rsid w:val="00681674"/>
    <w:rsid w:val="006828CD"/>
    <w:rsid w:val="006866DF"/>
    <w:rsid w:val="00686B43"/>
    <w:rsid w:val="006936F0"/>
    <w:rsid w:val="006A7320"/>
    <w:rsid w:val="006B0ABD"/>
    <w:rsid w:val="006D5EE1"/>
    <w:rsid w:val="006D7CC5"/>
    <w:rsid w:val="006E29C2"/>
    <w:rsid w:val="006F1169"/>
    <w:rsid w:val="006F188B"/>
    <w:rsid w:val="006F1D9D"/>
    <w:rsid w:val="006F39F4"/>
    <w:rsid w:val="006F3CF1"/>
    <w:rsid w:val="006F4209"/>
    <w:rsid w:val="006F4C75"/>
    <w:rsid w:val="006F7177"/>
    <w:rsid w:val="007002B2"/>
    <w:rsid w:val="00704AB8"/>
    <w:rsid w:val="007056A4"/>
    <w:rsid w:val="0071654E"/>
    <w:rsid w:val="007315A9"/>
    <w:rsid w:val="007416B0"/>
    <w:rsid w:val="0075148E"/>
    <w:rsid w:val="007544F0"/>
    <w:rsid w:val="00756394"/>
    <w:rsid w:val="00763013"/>
    <w:rsid w:val="00764883"/>
    <w:rsid w:val="00766303"/>
    <w:rsid w:val="007663A5"/>
    <w:rsid w:val="0077219E"/>
    <w:rsid w:val="00774911"/>
    <w:rsid w:val="00774E1A"/>
    <w:rsid w:val="00780B51"/>
    <w:rsid w:val="007846BF"/>
    <w:rsid w:val="007A7B7E"/>
    <w:rsid w:val="007B0720"/>
    <w:rsid w:val="007B4152"/>
    <w:rsid w:val="007B5E4C"/>
    <w:rsid w:val="007C0D01"/>
    <w:rsid w:val="007C31E7"/>
    <w:rsid w:val="007D4F29"/>
    <w:rsid w:val="007E0877"/>
    <w:rsid w:val="007E67FE"/>
    <w:rsid w:val="007E7A02"/>
    <w:rsid w:val="007F69C5"/>
    <w:rsid w:val="00804943"/>
    <w:rsid w:val="00816FF6"/>
    <w:rsid w:val="00820D54"/>
    <w:rsid w:val="00823D9D"/>
    <w:rsid w:val="00841716"/>
    <w:rsid w:val="008515A8"/>
    <w:rsid w:val="008561E4"/>
    <w:rsid w:val="00860881"/>
    <w:rsid w:val="008765DE"/>
    <w:rsid w:val="00877289"/>
    <w:rsid w:val="00885E2C"/>
    <w:rsid w:val="00887D37"/>
    <w:rsid w:val="00891DFE"/>
    <w:rsid w:val="008A194A"/>
    <w:rsid w:val="008B19B6"/>
    <w:rsid w:val="008B3A60"/>
    <w:rsid w:val="008B6C31"/>
    <w:rsid w:val="008C27AD"/>
    <w:rsid w:val="008C67AD"/>
    <w:rsid w:val="008D38AC"/>
    <w:rsid w:val="008D53B4"/>
    <w:rsid w:val="008E434D"/>
    <w:rsid w:val="008E69CA"/>
    <w:rsid w:val="008F6F65"/>
    <w:rsid w:val="009023AD"/>
    <w:rsid w:val="00910E28"/>
    <w:rsid w:val="00915DE4"/>
    <w:rsid w:val="009208D7"/>
    <w:rsid w:val="00936511"/>
    <w:rsid w:val="00942F49"/>
    <w:rsid w:val="009540B0"/>
    <w:rsid w:val="00962D81"/>
    <w:rsid w:val="00965471"/>
    <w:rsid w:val="0097163F"/>
    <w:rsid w:val="00985BD8"/>
    <w:rsid w:val="00994194"/>
    <w:rsid w:val="009958C8"/>
    <w:rsid w:val="00995903"/>
    <w:rsid w:val="009B626F"/>
    <w:rsid w:val="009C38A2"/>
    <w:rsid w:val="009D12E8"/>
    <w:rsid w:val="009D3C01"/>
    <w:rsid w:val="009E531C"/>
    <w:rsid w:val="009E60DB"/>
    <w:rsid w:val="009F587B"/>
    <w:rsid w:val="009F6363"/>
    <w:rsid w:val="00A14528"/>
    <w:rsid w:val="00A14FDA"/>
    <w:rsid w:val="00A1775D"/>
    <w:rsid w:val="00A263B4"/>
    <w:rsid w:val="00A27D3F"/>
    <w:rsid w:val="00A34C6D"/>
    <w:rsid w:val="00A47B50"/>
    <w:rsid w:val="00A531B3"/>
    <w:rsid w:val="00A56875"/>
    <w:rsid w:val="00A624B8"/>
    <w:rsid w:val="00A73412"/>
    <w:rsid w:val="00A76733"/>
    <w:rsid w:val="00A77875"/>
    <w:rsid w:val="00A80A12"/>
    <w:rsid w:val="00A82735"/>
    <w:rsid w:val="00A86E78"/>
    <w:rsid w:val="00AA2DB6"/>
    <w:rsid w:val="00AB2120"/>
    <w:rsid w:val="00AC35C3"/>
    <w:rsid w:val="00AC3CAF"/>
    <w:rsid w:val="00AD7F53"/>
    <w:rsid w:val="00AE40B3"/>
    <w:rsid w:val="00AE689D"/>
    <w:rsid w:val="00AF2354"/>
    <w:rsid w:val="00AF4898"/>
    <w:rsid w:val="00AF7E97"/>
    <w:rsid w:val="00B03371"/>
    <w:rsid w:val="00B03730"/>
    <w:rsid w:val="00B27284"/>
    <w:rsid w:val="00B37B76"/>
    <w:rsid w:val="00B44D80"/>
    <w:rsid w:val="00B5132F"/>
    <w:rsid w:val="00B52822"/>
    <w:rsid w:val="00B55035"/>
    <w:rsid w:val="00B6367E"/>
    <w:rsid w:val="00B67499"/>
    <w:rsid w:val="00B83FC4"/>
    <w:rsid w:val="00B84805"/>
    <w:rsid w:val="00B86983"/>
    <w:rsid w:val="00B94004"/>
    <w:rsid w:val="00B94BAC"/>
    <w:rsid w:val="00B97AC5"/>
    <w:rsid w:val="00BA1912"/>
    <w:rsid w:val="00BA5CBC"/>
    <w:rsid w:val="00BB393E"/>
    <w:rsid w:val="00BB7115"/>
    <w:rsid w:val="00BC3D03"/>
    <w:rsid w:val="00BC622D"/>
    <w:rsid w:val="00BC783A"/>
    <w:rsid w:val="00BD3CE7"/>
    <w:rsid w:val="00BE3441"/>
    <w:rsid w:val="00BE427F"/>
    <w:rsid w:val="00C00BFA"/>
    <w:rsid w:val="00C1051A"/>
    <w:rsid w:val="00C17410"/>
    <w:rsid w:val="00C2584F"/>
    <w:rsid w:val="00C32F31"/>
    <w:rsid w:val="00C401AF"/>
    <w:rsid w:val="00C449A0"/>
    <w:rsid w:val="00C51C22"/>
    <w:rsid w:val="00C5512D"/>
    <w:rsid w:val="00C55FBA"/>
    <w:rsid w:val="00C62610"/>
    <w:rsid w:val="00C735E9"/>
    <w:rsid w:val="00C73FED"/>
    <w:rsid w:val="00CA0FAC"/>
    <w:rsid w:val="00CA1B7F"/>
    <w:rsid w:val="00CA576A"/>
    <w:rsid w:val="00CB0C04"/>
    <w:rsid w:val="00CC0903"/>
    <w:rsid w:val="00CC7570"/>
    <w:rsid w:val="00CD6273"/>
    <w:rsid w:val="00CD66C1"/>
    <w:rsid w:val="00CE1FB0"/>
    <w:rsid w:val="00CE2C73"/>
    <w:rsid w:val="00CE5C8C"/>
    <w:rsid w:val="00CE6208"/>
    <w:rsid w:val="00CF4FAF"/>
    <w:rsid w:val="00D01B07"/>
    <w:rsid w:val="00D01F9A"/>
    <w:rsid w:val="00D03A88"/>
    <w:rsid w:val="00D20773"/>
    <w:rsid w:val="00D329F4"/>
    <w:rsid w:val="00D36EE6"/>
    <w:rsid w:val="00D40195"/>
    <w:rsid w:val="00D41326"/>
    <w:rsid w:val="00D42531"/>
    <w:rsid w:val="00D53997"/>
    <w:rsid w:val="00D544FE"/>
    <w:rsid w:val="00D73273"/>
    <w:rsid w:val="00D77D17"/>
    <w:rsid w:val="00D8236F"/>
    <w:rsid w:val="00D823EE"/>
    <w:rsid w:val="00D844AB"/>
    <w:rsid w:val="00DA3AC5"/>
    <w:rsid w:val="00DA63FB"/>
    <w:rsid w:val="00DB0222"/>
    <w:rsid w:val="00DB076E"/>
    <w:rsid w:val="00DB628F"/>
    <w:rsid w:val="00DC6B45"/>
    <w:rsid w:val="00DD08F2"/>
    <w:rsid w:val="00DE1A5A"/>
    <w:rsid w:val="00DE69BD"/>
    <w:rsid w:val="00DF431E"/>
    <w:rsid w:val="00E02583"/>
    <w:rsid w:val="00E04686"/>
    <w:rsid w:val="00E07D87"/>
    <w:rsid w:val="00E215EA"/>
    <w:rsid w:val="00E27503"/>
    <w:rsid w:val="00E33C69"/>
    <w:rsid w:val="00E35342"/>
    <w:rsid w:val="00E370DA"/>
    <w:rsid w:val="00E45AF4"/>
    <w:rsid w:val="00E463E7"/>
    <w:rsid w:val="00E521E6"/>
    <w:rsid w:val="00E6434D"/>
    <w:rsid w:val="00E71C4A"/>
    <w:rsid w:val="00E82FC8"/>
    <w:rsid w:val="00E86BBA"/>
    <w:rsid w:val="00E96C8B"/>
    <w:rsid w:val="00E97B8F"/>
    <w:rsid w:val="00EA6C6C"/>
    <w:rsid w:val="00EB05A1"/>
    <w:rsid w:val="00EB52E8"/>
    <w:rsid w:val="00EB62E2"/>
    <w:rsid w:val="00EB6BAB"/>
    <w:rsid w:val="00EC661C"/>
    <w:rsid w:val="00ED1C84"/>
    <w:rsid w:val="00F037AF"/>
    <w:rsid w:val="00F13BF8"/>
    <w:rsid w:val="00F145BE"/>
    <w:rsid w:val="00F24625"/>
    <w:rsid w:val="00F30B41"/>
    <w:rsid w:val="00F334D0"/>
    <w:rsid w:val="00F355C5"/>
    <w:rsid w:val="00F50DC4"/>
    <w:rsid w:val="00F52B59"/>
    <w:rsid w:val="00F62969"/>
    <w:rsid w:val="00F63551"/>
    <w:rsid w:val="00F6446A"/>
    <w:rsid w:val="00F659D9"/>
    <w:rsid w:val="00F74FD7"/>
    <w:rsid w:val="00F86570"/>
    <w:rsid w:val="00F87018"/>
    <w:rsid w:val="00F87470"/>
    <w:rsid w:val="00FA5B4F"/>
    <w:rsid w:val="00FC4B89"/>
    <w:rsid w:val="00FD736C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59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132F"/>
    <w:rPr>
      <w:rFonts w:ascii="Calibri" w:eastAsia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semiHidden/>
    <w:rsid w:val="00E97B8F"/>
    <w:rPr>
      <w:sz w:val="16"/>
      <w:szCs w:val="16"/>
    </w:rPr>
  </w:style>
  <w:style w:type="paragraph" w:styleId="Tekstkomentarza">
    <w:name w:val="annotation text"/>
    <w:basedOn w:val="Normalny"/>
    <w:semiHidden/>
    <w:rsid w:val="00E97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97B8F"/>
    <w:rPr>
      <w:b/>
      <w:bCs/>
    </w:rPr>
  </w:style>
  <w:style w:type="paragraph" w:styleId="Tekstdymka">
    <w:name w:val="Balloon Text"/>
    <w:basedOn w:val="Normalny"/>
    <w:semiHidden/>
    <w:rsid w:val="00E97B8F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024B4"/>
    <w:rPr>
      <w:color w:val="0000FF"/>
      <w:u w:val="single"/>
    </w:rPr>
  </w:style>
  <w:style w:type="paragraph" w:customStyle="1" w:styleId="ZnakZnakZnakZnak">
    <w:name w:val="Znak Znak Znak Znak"/>
    <w:basedOn w:val="Normalny"/>
    <w:rsid w:val="00D413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4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5BE"/>
  </w:style>
  <w:style w:type="character" w:customStyle="1" w:styleId="StopkaZnak">
    <w:name w:val="Stopka Znak"/>
    <w:link w:val="Stopka"/>
    <w:rsid w:val="00CE2C73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s14">
    <w:name w:val="s14"/>
    <w:basedOn w:val="Normalny"/>
    <w:rsid w:val="0041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167F8"/>
    <w:rPr>
      <w:rFonts w:cs="Times New Roman"/>
    </w:rPr>
  </w:style>
  <w:style w:type="paragraph" w:customStyle="1" w:styleId="Akapitzlist1">
    <w:name w:val="Akapit z listą1"/>
    <w:basedOn w:val="Normalny"/>
    <w:rsid w:val="003C398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EC661C"/>
    <w:rPr>
      <w:snapToGrid w:val="0"/>
      <w:sz w:val="24"/>
    </w:rPr>
  </w:style>
  <w:style w:type="paragraph" w:styleId="HTML-wstpniesformatowany">
    <w:name w:val="HTML Preformatted"/>
    <w:basedOn w:val="Normalny"/>
    <w:rsid w:val="00F3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rsid w:val="00381F3A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B0222"/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056A4"/>
    <w:pPr>
      <w:spacing w:after="0" w:line="48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56A4"/>
    <w:rPr>
      <w:rFonts w:eastAsia="Calibri"/>
      <w:sz w:val="28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055BF8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55BF8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E6434D"/>
    <w:rPr>
      <w:rFonts w:cs="Verdana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F74FD7"/>
  </w:style>
  <w:style w:type="paragraph" w:customStyle="1" w:styleId="tytu">
    <w:name w:val="tytuł"/>
    <w:basedOn w:val="Normalny"/>
    <w:next w:val="Normalny"/>
    <w:rsid w:val="00B44D8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4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EA6C6C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CA5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7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7115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rsid w:val="00BB7115"/>
    <w:rPr>
      <w:vertAlign w:val="superscript"/>
    </w:rPr>
  </w:style>
  <w:style w:type="character" w:styleId="Pogrubienie">
    <w:name w:val="Strong"/>
    <w:qFormat/>
    <w:rsid w:val="00E71C4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71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C4A"/>
    <w:rPr>
      <w:rFonts w:ascii="Consolas" w:eastAsia="Calibri" w:hAnsi="Consolas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480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480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809"/>
    <w:rPr>
      <w:sz w:val="24"/>
      <w:szCs w:val="24"/>
      <w:lang w:eastAsia="ar-SA"/>
    </w:rPr>
  </w:style>
  <w:style w:type="paragraph" w:customStyle="1" w:styleId="Domylnie">
    <w:name w:val="Domy?lnie"/>
    <w:rsid w:val="00E96C8B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037847"/>
    <w:pPr>
      <w:spacing w:after="120"/>
    </w:pPr>
    <w:rPr>
      <w:rFonts w:eastAsiaTheme="minorHAns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7847"/>
    <w:rPr>
      <w:rFonts w:ascii="Calibri" w:eastAsiaTheme="minorHAns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218F-C773-4A48-923C-57A4B521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1483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 /EA/381-09/2014</vt:lpstr>
    </vt:vector>
  </TitlesOfParts>
  <Company>Hewlett-Packard Company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 /EA/381-09/2014</dc:title>
  <dc:creator>Agnieszka Sewastynowicz</dc:creator>
  <cp:lastModifiedBy>Agnieszka Sewastynowicz</cp:lastModifiedBy>
  <cp:revision>4</cp:revision>
  <dcterms:created xsi:type="dcterms:W3CDTF">2017-09-21T09:58:00Z</dcterms:created>
  <dcterms:modified xsi:type="dcterms:W3CDTF">2017-09-21T10:04:00Z</dcterms:modified>
</cp:coreProperties>
</file>