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1E08C0" w:rsidRDefault="00567B8E" w:rsidP="001E08C0">
      <w:pPr>
        <w:spacing w:line="276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1E08C0">
        <w:rPr>
          <w:rFonts w:ascii="Verdana" w:hAnsi="Verdana"/>
          <w:b/>
          <w:bCs/>
          <w:sz w:val="20"/>
          <w:szCs w:val="20"/>
        </w:rPr>
        <w:t xml:space="preserve">FORMULARZ </w:t>
      </w:r>
      <w:r w:rsidR="00986A9A" w:rsidRPr="001E08C0">
        <w:rPr>
          <w:rFonts w:ascii="Verdana" w:hAnsi="Verdana"/>
          <w:b/>
          <w:bCs/>
          <w:sz w:val="20"/>
          <w:szCs w:val="20"/>
        </w:rPr>
        <w:t>CENO</w:t>
      </w:r>
      <w:r w:rsidRPr="001E08C0">
        <w:rPr>
          <w:rFonts w:ascii="Verdana" w:hAnsi="Verdana"/>
          <w:b/>
          <w:bCs/>
          <w:sz w:val="20"/>
          <w:szCs w:val="20"/>
        </w:rPr>
        <w:t>WY</w:t>
      </w:r>
    </w:p>
    <w:p w:rsidR="00E540D2" w:rsidRPr="001E08C0" w:rsidRDefault="00567B8E" w:rsidP="001E08C0">
      <w:pPr>
        <w:keepLines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E08C0">
        <w:rPr>
          <w:rFonts w:ascii="Verdana" w:hAnsi="Verdana"/>
          <w:b/>
          <w:bCs/>
          <w:sz w:val="20"/>
          <w:szCs w:val="20"/>
        </w:rPr>
        <w:t xml:space="preserve">NA </w:t>
      </w:r>
    </w:p>
    <w:p w:rsidR="00322D89" w:rsidRDefault="00322D89" w:rsidP="00322D89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wymiana serwera wraz z modernizacją oprogramowania tomografu komputerowego</w:t>
      </w:r>
    </w:p>
    <w:p w:rsidR="00322D89" w:rsidRDefault="00322D89" w:rsidP="00322D89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EVO  3.68 MID HINO SN: A1600110YC</w:t>
      </w:r>
    </w:p>
    <w:p w:rsidR="00986A9A" w:rsidRDefault="00322D89" w:rsidP="00322D89">
      <w:pPr>
        <w:keepLines/>
        <w:spacing w:line="276" w:lineRule="auto"/>
        <w:ind w:left="2552" w:hanging="130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oraz zakup stacji opisowej</w:t>
      </w:r>
    </w:p>
    <w:p w:rsidR="00322D89" w:rsidRPr="001E08C0" w:rsidRDefault="00322D89" w:rsidP="00322D89">
      <w:pPr>
        <w:keepLines/>
        <w:spacing w:line="276" w:lineRule="auto"/>
        <w:ind w:left="2552" w:hanging="1302"/>
        <w:rPr>
          <w:rFonts w:ascii="Verdana" w:hAnsi="Verdana"/>
          <w:b/>
          <w:sz w:val="20"/>
          <w:szCs w:val="20"/>
        </w:rPr>
      </w:pPr>
    </w:p>
    <w:p w:rsidR="00772A0E" w:rsidRPr="001E08C0" w:rsidRDefault="00772A0E" w:rsidP="001E08C0">
      <w:pPr>
        <w:spacing w:line="276" w:lineRule="auto"/>
        <w:ind w:right="-24"/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8"/>
        <w:gridCol w:w="3497"/>
        <w:gridCol w:w="2113"/>
        <w:gridCol w:w="720"/>
        <w:gridCol w:w="1728"/>
        <w:gridCol w:w="1725"/>
        <w:gridCol w:w="1150"/>
        <w:gridCol w:w="1295"/>
        <w:gridCol w:w="2012"/>
      </w:tblGrid>
      <w:tr w:rsidR="00986A9A" w:rsidRPr="001E08C0" w:rsidTr="00163BF3">
        <w:tc>
          <w:tcPr>
            <w:tcW w:w="195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180" w:type="pct"/>
          </w:tcPr>
          <w:p w:rsidR="00986A9A" w:rsidRPr="001E08C0" w:rsidRDefault="00986A9A" w:rsidP="001E08C0">
            <w:pPr>
              <w:pStyle w:val="Nagwek3"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1E08C0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1E08C0" w:rsidRDefault="00986A9A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1E08C0" w:rsidRDefault="00986A9A" w:rsidP="001E08C0">
            <w:pPr>
              <w:pStyle w:val="Nagwek1"/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E08C0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E08C0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brutto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986A9A" w:rsidRPr="001E08C0" w:rsidRDefault="00986A9A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1E08C0" w:rsidRPr="001E08C0" w:rsidTr="001E08C0">
        <w:trPr>
          <w:trHeight w:val="1054"/>
        </w:trPr>
        <w:tc>
          <w:tcPr>
            <w:tcW w:w="195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80" w:type="pct"/>
          </w:tcPr>
          <w:p w:rsidR="0055173C" w:rsidRPr="0055173C" w:rsidRDefault="0055173C" w:rsidP="0055173C">
            <w:pPr>
              <w:keepLines/>
              <w:spacing w:line="276" w:lineRule="auto"/>
              <w:ind w:left="131"/>
              <w:jc w:val="both"/>
              <w:rPr>
                <w:rFonts w:ascii="Verdana" w:hAnsi="Verdana"/>
                <w:sz w:val="20"/>
                <w:szCs w:val="20"/>
              </w:rPr>
            </w:pPr>
            <w:r w:rsidRPr="0055173C">
              <w:rPr>
                <w:rFonts w:ascii="Verdana" w:hAnsi="Verdana"/>
                <w:sz w:val="20"/>
                <w:szCs w:val="20"/>
              </w:rPr>
              <w:t>Wymiana serwera wraz z modernizacją oprogramowania tomografu komputerowego</w:t>
            </w:r>
          </w:p>
          <w:p w:rsidR="0055173C" w:rsidRPr="0055173C" w:rsidRDefault="0055173C" w:rsidP="0055173C">
            <w:pPr>
              <w:keepLines/>
              <w:spacing w:line="276" w:lineRule="auto"/>
              <w:ind w:left="131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Evo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 xml:space="preserve">  3.68 </w:t>
            </w: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mid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hino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5173C">
              <w:rPr>
                <w:rFonts w:ascii="Verdana" w:hAnsi="Verdana"/>
                <w:sz w:val="20"/>
                <w:szCs w:val="20"/>
              </w:rPr>
              <w:t>sn</w:t>
            </w:r>
            <w:proofErr w:type="spellEnd"/>
            <w:r w:rsidRPr="0055173C">
              <w:rPr>
                <w:rFonts w:ascii="Verdana" w:hAnsi="Verdana"/>
                <w:sz w:val="20"/>
                <w:szCs w:val="20"/>
              </w:rPr>
              <w:t>: a1600110yc</w:t>
            </w:r>
          </w:p>
          <w:p w:rsidR="001E08C0" w:rsidRPr="001E08C0" w:rsidRDefault="001E08C0" w:rsidP="001E08C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  <w:p w:rsidR="001E08C0" w:rsidRPr="001E08C0" w:rsidRDefault="001E08C0" w:rsidP="001E08C0">
            <w:pPr>
              <w:pStyle w:val="Akapitzlist"/>
              <w:suppressAutoHyphens/>
              <w:spacing w:after="0" w:line="276" w:lineRule="auto"/>
              <w:ind w:right="0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eastAsia="Times New Roman" w:hAnsi="Verdan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3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1E08C0" w:rsidRPr="001E08C0" w:rsidRDefault="001E08C0" w:rsidP="001E08C0">
            <w:pPr>
              <w:pStyle w:val="Nagwek1"/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E08C0" w:rsidRPr="001E08C0" w:rsidTr="00163BF3">
        <w:trPr>
          <w:trHeight w:val="1277"/>
        </w:trPr>
        <w:tc>
          <w:tcPr>
            <w:tcW w:w="195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80" w:type="pct"/>
          </w:tcPr>
          <w:p w:rsidR="001E08C0" w:rsidRPr="001B55CE" w:rsidRDefault="001B55CE" w:rsidP="00EF6C78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B55CE">
              <w:rPr>
                <w:rFonts w:ascii="Verdana" w:hAnsi="Verdana"/>
                <w:iCs/>
                <w:sz w:val="20"/>
                <w:szCs w:val="20"/>
              </w:rPr>
              <w:t>Diagnostyczna stacja robocza do opisu RTG i KT</w:t>
            </w:r>
          </w:p>
        </w:tc>
        <w:tc>
          <w:tcPr>
            <w:tcW w:w="713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08C0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1E08C0" w:rsidRPr="001E08C0" w:rsidRDefault="001E08C0" w:rsidP="001E08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E08C0" w:rsidRPr="001E08C0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1E08C0" w:rsidRPr="001E08C0" w:rsidRDefault="001E08C0" w:rsidP="001E08C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C0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1E08C0" w:rsidRDefault="00986A9A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772A0E" w:rsidRDefault="00772A0E" w:rsidP="001E08C0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sz w:val="20"/>
          <w:szCs w:val="20"/>
        </w:rPr>
        <w:t xml:space="preserve"> </w:t>
      </w:r>
    </w:p>
    <w:p w:rsidR="00E362A4" w:rsidRPr="001E08C0" w:rsidRDefault="00E362A4" w:rsidP="001E08C0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:rsidR="00772A0E" w:rsidRPr="001E08C0" w:rsidRDefault="00772A0E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772A0E" w:rsidRPr="001E08C0" w:rsidRDefault="001E08C0" w:rsidP="001E08C0">
      <w:pPr>
        <w:pStyle w:val="Tekstpodstawowy"/>
        <w:spacing w:line="276" w:lineRule="auto"/>
        <w:rPr>
          <w:rFonts w:ascii="Verdana" w:hAnsi="Verdana"/>
          <w:sz w:val="20"/>
          <w:szCs w:val="20"/>
          <w:u w:val="single"/>
        </w:rPr>
      </w:pPr>
      <w:r w:rsidRPr="001E08C0">
        <w:rPr>
          <w:rFonts w:ascii="Verdana" w:hAnsi="Verdana"/>
          <w:sz w:val="20"/>
          <w:szCs w:val="20"/>
          <w:u w:val="single"/>
        </w:rPr>
        <w:lastRenderedPageBreak/>
        <w:t>Opis przedmiotu zamówienia:</w:t>
      </w:r>
    </w:p>
    <w:p w:rsidR="001E08C0" w:rsidRPr="001E08C0" w:rsidRDefault="001E08C0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1E08C0" w:rsidRPr="001E08C0" w:rsidRDefault="00322D89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  <w:r w:rsidRPr="00322D89">
        <w:rPr>
          <w:rFonts w:ascii="Verdana" w:hAnsi="Verdana"/>
          <w:sz w:val="20"/>
          <w:szCs w:val="20"/>
        </w:rPr>
        <w:t>1.</w:t>
      </w:r>
      <w:r w:rsidR="001E08C0" w:rsidRPr="001E08C0">
        <w:rPr>
          <w:rFonts w:ascii="Verdana" w:hAnsi="Verdana"/>
          <w:b w:val="0"/>
          <w:sz w:val="20"/>
          <w:szCs w:val="20"/>
        </w:rPr>
        <w:t xml:space="preserve"> </w:t>
      </w:r>
      <w:r w:rsidR="001E08C0">
        <w:rPr>
          <w:rFonts w:ascii="Verdana" w:hAnsi="Verdana"/>
          <w:b w:val="0"/>
          <w:sz w:val="20"/>
          <w:szCs w:val="20"/>
        </w:rPr>
        <w:tab/>
      </w:r>
      <w:r w:rsidR="001E08C0" w:rsidRPr="00322D89">
        <w:rPr>
          <w:rFonts w:ascii="Verdana" w:hAnsi="Verdana"/>
          <w:i/>
          <w:iCs/>
          <w:sz w:val="20"/>
          <w:szCs w:val="20"/>
          <w:u w:val="single"/>
        </w:rPr>
        <w:t xml:space="preserve">Modernizacja AW Serwera XL do wersji AW Serwera XXL </w:t>
      </w:r>
      <w:r w:rsidR="001E08C0" w:rsidRPr="001E08C0">
        <w:rPr>
          <w:rFonts w:ascii="Verdana" w:hAnsi="Verdana"/>
          <w:b w:val="0"/>
          <w:iCs/>
          <w:sz w:val="20"/>
          <w:szCs w:val="20"/>
        </w:rPr>
        <w:t xml:space="preserve">(12 użytkowników), wraz z </w:t>
      </w:r>
      <w:proofErr w:type="spellStart"/>
      <w:r w:rsidR="001E08C0" w:rsidRPr="001E08C0">
        <w:rPr>
          <w:rFonts w:ascii="Verdana" w:hAnsi="Verdana"/>
          <w:b w:val="0"/>
          <w:iCs/>
          <w:sz w:val="20"/>
          <w:szCs w:val="20"/>
        </w:rPr>
        <w:t>Volume</w:t>
      </w:r>
      <w:proofErr w:type="spellEnd"/>
      <w:r w:rsidR="001E08C0" w:rsidRPr="001E08C0">
        <w:rPr>
          <w:rFonts w:ascii="Verdana" w:hAnsi="Verdana"/>
          <w:b w:val="0"/>
          <w:iCs/>
          <w:sz w:val="20"/>
          <w:szCs w:val="20"/>
        </w:rPr>
        <w:t xml:space="preserve"> </w:t>
      </w:r>
      <w:proofErr w:type="spellStart"/>
      <w:r w:rsidR="001E08C0" w:rsidRPr="001E08C0">
        <w:rPr>
          <w:rFonts w:ascii="Verdana" w:hAnsi="Verdana"/>
          <w:b w:val="0"/>
          <w:iCs/>
          <w:sz w:val="20"/>
          <w:szCs w:val="20"/>
        </w:rPr>
        <w:t>Viewer</w:t>
      </w:r>
      <w:proofErr w:type="spellEnd"/>
      <w:r w:rsidR="001E08C0" w:rsidRPr="001E08C0">
        <w:rPr>
          <w:rFonts w:ascii="Verdana" w:hAnsi="Verdana"/>
          <w:b w:val="0"/>
          <w:iCs/>
          <w:sz w:val="20"/>
          <w:szCs w:val="20"/>
        </w:rPr>
        <w:t xml:space="preserve"> (wymiana hardwaru). </w:t>
      </w:r>
    </w:p>
    <w:p w:rsidR="001E08C0" w:rsidRPr="001E08C0" w:rsidRDefault="001E08C0" w:rsidP="001E08C0">
      <w:pPr>
        <w:pStyle w:val="Default"/>
        <w:numPr>
          <w:ilvl w:val="0"/>
          <w:numId w:val="17"/>
        </w:numPr>
        <w:spacing w:after="66" w:line="276" w:lineRule="auto"/>
        <w:ind w:firstLine="426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sz w:val="20"/>
          <w:szCs w:val="20"/>
        </w:rPr>
        <w:t xml:space="preserve">Modernizacja do najnowszych wersji następujących aplikacji: CT </w:t>
      </w:r>
      <w:proofErr w:type="spellStart"/>
      <w:r w:rsidRPr="001E08C0">
        <w:rPr>
          <w:rFonts w:ascii="Verdana" w:hAnsi="Verdana"/>
          <w:sz w:val="20"/>
          <w:szCs w:val="20"/>
        </w:rPr>
        <w:t>Perfusion</w:t>
      </w:r>
      <w:proofErr w:type="spellEnd"/>
      <w:r w:rsidRPr="001E08C0">
        <w:rPr>
          <w:rFonts w:ascii="Verdana" w:hAnsi="Verdana"/>
          <w:sz w:val="20"/>
          <w:szCs w:val="20"/>
        </w:rPr>
        <w:t xml:space="preserve"> 4D Multi-Organ (x2), </w:t>
      </w:r>
      <w:proofErr w:type="spellStart"/>
      <w:r w:rsidRPr="001E08C0">
        <w:rPr>
          <w:rFonts w:ascii="Verdana" w:hAnsi="Verdana"/>
          <w:sz w:val="20"/>
          <w:szCs w:val="20"/>
        </w:rPr>
        <w:t>CardIQ</w:t>
      </w:r>
      <w:proofErr w:type="spellEnd"/>
      <w:r w:rsidRPr="001E08C0">
        <w:rPr>
          <w:rFonts w:ascii="Verdana" w:hAnsi="Verdana"/>
          <w:sz w:val="20"/>
          <w:szCs w:val="20"/>
        </w:rPr>
        <w:t xml:space="preserve"> Express 2.0 </w:t>
      </w:r>
      <w:proofErr w:type="spellStart"/>
      <w:r w:rsidRPr="001E08C0">
        <w:rPr>
          <w:rFonts w:ascii="Verdana" w:hAnsi="Verdana"/>
          <w:sz w:val="20"/>
          <w:szCs w:val="20"/>
        </w:rPr>
        <w:t>Reveal</w:t>
      </w:r>
      <w:proofErr w:type="spellEnd"/>
      <w:r w:rsidRPr="001E08C0">
        <w:rPr>
          <w:rFonts w:ascii="Verdana" w:hAnsi="Verdana"/>
          <w:sz w:val="20"/>
          <w:szCs w:val="20"/>
        </w:rPr>
        <w:t xml:space="preserve"> (x1) </w:t>
      </w:r>
    </w:p>
    <w:p w:rsidR="001E08C0" w:rsidRPr="001E08C0" w:rsidRDefault="001E08C0" w:rsidP="001E08C0">
      <w:pPr>
        <w:pStyle w:val="Default"/>
        <w:numPr>
          <w:ilvl w:val="0"/>
          <w:numId w:val="17"/>
        </w:numPr>
        <w:spacing w:line="276" w:lineRule="auto"/>
        <w:ind w:firstLine="426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sz w:val="20"/>
          <w:szCs w:val="20"/>
        </w:rPr>
        <w:t xml:space="preserve">Wraz z aktualizacją </w:t>
      </w:r>
      <w:proofErr w:type="spellStart"/>
      <w:r w:rsidRPr="001E08C0">
        <w:rPr>
          <w:rFonts w:ascii="Verdana" w:hAnsi="Verdana"/>
          <w:sz w:val="20"/>
          <w:szCs w:val="20"/>
        </w:rPr>
        <w:t>Volume</w:t>
      </w:r>
      <w:proofErr w:type="spellEnd"/>
      <w:r w:rsidRPr="001E08C0">
        <w:rPr>
          <w:rFonts w:ascii="Verdana" w:hAnsi="Verdana"/>
          <w:sz w:val="20"/>
          <w:szCs w:val="20"/>
        </w:rPr>
        <w:t xml:space="preserve"> </w:t>
      </w:r>
      <w:proofErr w:type="spellStart"/>
      <w:r w:rsidRPr="001E08C0">
        <w:rPr>
          <w:rFonts w:ascii="Verdana" w:hAnsi="Verdana"/>
          <w:sz w:val="20"/>
          <w:szCs w:val="20"/>
        </w:rPr>
        <w:t>Viewera</w:t>
      </w:r>
      <w:proofErr w:type="spellEnd"/>
      <w:r w:rsidRPr="001E08C0">
        <w:rPr>
          <w:rFonts w:ascii="Verdana" w:hAnsi="Verdana"/>
          <w:sz w:val="20"/>
          <w:szCs w:val="20"/>
        </w:rPr>
        <w:t xml:space="preserve">, zostaną zaktualizowane aplikacje: </w:t>
      </w:r>
      <w:proofErr w:type="spellStart"/>
      <w:r w:rsidRPr="001E08C0">
        <w:rPr>
          <w:rFonts w:ascii="Verdana" w:hAnsi="Verdana"/>
          <w:sz w:val="20"/>
          <w:szCs w:val="20"/>
        </w:rPr>
        <w:t>Thoracic</w:t>
      </w:r>
      <w:proofErr w:type="spellEnd"/>
      <w:r w:rsidRPr="001E08C0">
        <w:rPr>
          <w:rFonts w:ascii="Verdana" w:hAnsi="Verdana"/>
          <w:sz w:val="20"/>
          <w:szCs w:val="20"/>
        </w:rPr>
        <w:t xml:space="preserve"> VCAR i </w:t>
      </w:r>
      <w:proofErr w:type="spellStart"/>
      <w:r w:rsidRPr="001E08C0">
        <w:rPr>
          <w:rFonts w:ascii="Verdana" w:hAnsi="Verdana"/>
          <w:sz w:val="20"/>
          <w:szCs w:val="20"/>
        </w:rPr>
        <w:t>Hepatic</w:t>
      </w:r>
      <w:proofErr w:type="spellEnd"/>
      <w:r w:rsidRPr="001E08C0">
        <w:rPr>
          <w:rFonts w:ascii="Verdana" w:hAnsi="Verdana"/>
          <w:sz w:val="20"/>
          <w:szCs w:val="20"/>
        </w:rPr>
        <w:t xml:space="preserve"> VCAR </w:t>
      </w:r>
    </w:p>
    <w:p w:rsidR="001E08C0" w:rsidRPr="001E08C0" w:rsidRDefault="001E08C0" w:rsidP="001E08C0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bCs/>
          <w:iCs/>
          <w:sz w:val="20"/>
          <w:szCs w:val="20"/>
        </w:rPr>
        <w:t xml:space="preserve">Modernizacja polega na wymianie posiadanego AW serwera poprzez zastąpienie go nowym AWS o większej liczbie użytkowników (możliwość łączenia się z dowolnej stacji opisowej/stacji klienckiej). Wszystkie posiadane aplikacje zostaną przeniesione na nowy serwer a niektórej z nich </w:t>
      </w:r>
      <w:proofErr w:type="spellStart"/>
      <w:r w:rsidRPr="001E08C0">
        <w:rPr>
          <w:rFonts w:ascii="Verdana" w:hAnsi="Verdana"/>
          <w:bCs/>
          <w:iCs/>
          <w:sz w:val="20"/>
          <w:szCs w:val="20"/>
        </w:rPr>
        <w:t>upgradowane</w:t>
      </w:r>
      <w:proofErr w:type="spellEnd"/>
      <w:r w:rsidRPr="001E08C0">
        <w:rPr>
          <w:rFonts w:ascii="Verdana" w:hAnsi="Verdana"/>
          <w:bCs/>
          <w:iCs/>
          <w:sz w:val="20"/>
          <w:szCs w:val="20"/>
        </w:rPr>
        <w:t xml:space="preserve"> do najnowszej wersji (jeśli taki </w:t>
      </w:r>
      <w:proofErr w:type="spellStart"/>
      <w:r w:rsidRPr="001E08C0">
        <w:rPr>
          <w:rFonts w:ascii="Verdana" w:hAnsi="Verdana"/>
          <w:bCs/>
          <w:iCs/>
          <w:sz w:val="20"/>
          <w:szCs w:val="20"/>
        </w:rPr>
        <w:t>upgrade</w:t>
      </w:r>
      <w:proofErr w:type="spellEnd"/>
      <w:r w:rsidRPr="001E08C0">
        <w:rPr>
          <w:rFonts w:ascii="Verdana" w:hAnsi="Verdana"/>
          <w:bCs/>
          <w:iCs/>
          <w:sz w:val="20"/>
          <w:szCs w:val="20"/>
        </w:rPr>
        <w:t xml:space="preserve"> jest konieczny). Posiadane stanowiska opisowe zostaną wpięte w nowy AWS. Instalacja 1 dodatkowego stanowiska opisowego/stacji klienckiej AWS. </w:t>
      </w:r>
    </w:p>
    <w:p w:rsidR="001E08C0" w:rsidRPr="001E08C0" w:rsidRDefault="001E08C0" w:rsidP="001E08C0">
      <w:pPr>
        <w:pStyle w:val="Tekstpodstawowy"/>
        <w:spacing w:line="276" w:lineRule="auto"/>
        <w:rPr>
          <w:rFonts w:ascii="Verdana" w:hAnsi="Verdana"/>
          <w:b w:val="0"/>
          <w:sz w:val="20"/>
          <w:szCs w:val="20"/>
        </w:rPr>
      </w:pPr>
    </w:p>
    <w:p w:rsidR="001E08C0" w:rsidRPr="001E08C0" w:rsidRDefault="001E08C0" w:rsidP="001E08C0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iCs/>
          <w:sz w:val="20"/>
          <w:szCs w:val="20"/>
        </w:rPr>
        <w:t xml:space="preserve">Sprzęt serwerowy i systemy operacyjne: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Processor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: min. 29350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pkt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wg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</w:t>
      </w:r>
      <w:r w:rsidR="00322D89">
        <w:rPr>
          <w:rFonts w:ascii="Verdana" w:eastAsia="Times New Roman" w:hAnsi="Verdana"/>
          <w:iCs/>
          <w:sz w:val="20"/>
          <w:szCs w:val="20"/>
        </w:rPr>
        <w:t>ass</w:t>
      </w:r>
      <w:r w:rsidRPr="001E08C0">
        <w:rPr>
          <w:rFonts w:ascii="Verdana" w:eastAsia="Times New Roman" w:hAnsi="Verdana"/>
          <w:iCs/>
          <w:sz w:val="20"/>
          <w:szCs w:val="20"/>
        </w:rPr>
        <w:t>Ma</w:t>
      </w:r>
      <w:r w:rsidR="00322D89">
        <w:rPr>
          <w:rFonts w:ascii="Verdana" w:eastAsia="Times New Roman" w:hAnsi="Verdana"/>
          <w:iCs/>
          <w:sz w:val="20"/>
          <w:szCs w:val="20"/>
        </w:rPr>
        <w:t>rk-CPU</w:t>
      </w:r>
      <w:proofErr w:type="spellEnd"/>
      <w:r w:rsidR="00322D89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="00322D89">
        <w:rPr>
          <w:rFonts w:ascii="Verdana" w:eastAsia="Times New Roman" w:hAnsi="Verdana"/>
          <w:iCs/>
          <w:sz w:val="20"/>
          <w:szCs w:val="20"/>
        </w:rPr>
        <w:t>Benchmarks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 z dnia 31.05.23 /2 Intel Xeon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Gold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6254 18-core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CPUs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/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Memory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: min. 384GB RAM5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supporting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Disk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drive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: min. 300GB HDD RAID-1 OS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disk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, min. 10.8TB RAID-6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storage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disk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Network: min. 4 1-Gbps NIC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Additional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NIC : min. 2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ports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10Gbps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W pełni redundantne zasilanie i chłodzenie </w:t>
      </w:r>
    </w:p>
    <w:p w:rsidR="001E08C0" w:rsidRPr="001E08C0" w:rsidRDefault="001E08C0" w:rsidP="001E08C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right="0"/>
        <w:rPr>
          <w:rFonts w:ascii="Verdana" w:eastAsia="Times New Roman" w:hAnsi="Verdana"/>
          <w:sz w:val="20"/>
          <w:szCs w:val="20"/>
        </w:rPr>
      </w:pPr>
      <w:r w:rsidRPr="001E08C0">
        <w:rPr>
          <w:rFonts w:ascii="Verdana" w:eastAsia="Times New Roman" w:hAnsi="Verdana"/>
          <w:iCs/>
          <w:sz w:val="20"/>
          <w:szCs w:val="20"/>
        </w:rPr>
        <w:t xml:space="preserve">System operacyjny: Kompatybilny z systemem posiadanym przez Zamawiającego /GE </w:t>
      </w:r>
      <w:proofErr w:type="spellStart"/>
      <w:r w:rsidRPr="001E08C0">
        <w:rPr>
          <w:rFonts w:ascii="Verdana" w:eastAsia="Times New Roman" w:hAnsi="Verdana"/>
          <w:iCs/>
          <w:sz w:val="20"/>
          <w:szCs w:val="20"/>
        </w:rPr>
        <w:t>HELiOS</w:t>
      </w:r>
      <w:proofErr w:type="spellEnd"/>
      <w:r w:rsidRPr="001E08C0">
        <w:rPr>
          <w:rFonts w:ascii="Verdana" w:eastAsia="Times New Roman" w:hAnsi="Verdana"/>
          <w:iCs/>
          <w:sz w:val="20"/>
          <w:szCs w:val="20"/>
        </w:rPr>
        <w:t xml:space="preserve"> 6.6/ </w:t>
      </w:r>
    </w:p>
    <w:p w:rsidR="00772A0E" w:rsidRPr="001E08C0" w:rsidRDefault="001E08C0" w:rsidP="001E08C0">
      <w:pPr>
        <w:pStyle w:val="Tekstpodstawowy"/>
        <w:numPr>
          <w:ilvl w:val="0"/>
          <w:numId w:val="16"/>
        </w:numPr>
        <w:spacing w:line="276" w:lineRule="auto"/>
        <w:rPr>
          <w:rFonts w:ascii="Verdana" w:hAnsi="Verdana"/>
          <w:b w:val="0"/>
          <w:sz w:val="20"/>
          <w:szCs w:val="20"/>
        </w:rPr>
      </w:pPr>
      <w:r w:rsidRPr="001E08C0">
        <w:rPr>
          <w:rFonts w:ascii="Verdana" w:hAnsi="Verdana"/>
          <w:b w:val="0"/>
          <w:iCs/>
          <w:sz w:val="20"/>
          <w:szCs w:val="20"/>
        </w:rPr>
        <w:t>Min. 6 TB bezpośrednio podłączanej pamięci na obrazy.</w:t>
      </w:r>
    </w:p>
    <w:p w:rsidR="001E08C0" w:rsidRPr="001E08C0" w:rsidRDefault="001E08C0" w:rsidP="001E08C0">
      <w:pPr>
        <w:pStyle w:val="Default"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:rsidR="001E08C0" w:rsidRPr="001E08C0" w:rsidRDefault="001E08C0" w:rsidP="001E08C0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1E08C0">
        <w:rPr>
          <w:rFonts w:ascii="Verdana" w:hAnsi="Verdana"/>
          <w:iCs/>
          <w:sz w:val="20"/>
          <w:szCs w:val="20"/>
        </w:rPr>
        <w:t xml:space="preserve">Modernizacja </w:t>
      </w:r>
      <w:r w:rsidR="00322D89">
        <w:rPr>
          <w:rFonts w:ascii="Verdana" w:hAnsi="Verdana"/>
          <w:iCs/>
          <w:sz w:val="20"/>
          <w:szCs w:val="20"/>
        </w:rPr>
        <w:t xml:space="preserve">posiadanych przez Zamawiającego </w:t>
      </w:r>
      <w:r w:rsidRPr="001E08C0">
        <w:rPr>
          <w:rFonts w:ascii="Verdana" w:hAnsi="Verdana"/>
          <w:iCs/>
          <w:sz w:val="20"/>
          <w:szCs w:val="20"/>
        </w:rPr>
        <w:t xml:space="preserve">aplikacji do najnowszych wersji : CT </w:t>
      </w:r>
      <w:proofErr w:type="spellStart"/>
      <w:r w:rsidRPr="001E08C0">
        <w:rPr>
          <w:rFonts w:ascii="Verdana" w:hAnsi="Verdana"/>
          <w:iCs/>
          <w:sz w:val="20"/>
          <w:szCs w:val="20"/>
        </w:rPr>
        <w:t>Perfusion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4D Multi-Organ (1 licencja), </w:t>
      </w:r>
      <w:proofErr w:type="spellStart"/>
      <w:r w:rsidRPr="001E08C0">
        <w:rPr>
          <w:rFonts w:ascii="Verdana" w:hAnsi="Verdana"/>
          <w:iCs/>
          <w:sz w:val="20"/>
          <w:szCs w:val="20"/>
        </w:rPr>
        <w:t>CardIQ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Express 2.0 </w:t>
      </w:r>
      <w:proofErr w:type="spellStart"/>
      <w:r w:rsidRPr="001E08C0">
        <w:rPr>
          <w:rFonts w:ascii="Verdana" w:hAnsi="Verdana"/>
          <w:iCs/>
          <w:sz w:val="20"/>
          <w:szCs w:val="20"/>
        </w:rPr>
        <w:t>RevealDL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(1 licencja),o CT </w:t>
      </w:r>
      <w:proofErr w:type="spellStart"/>
      <w:r w:rsidRPr="001E08C0">
        <w:rPr>
          <w:rFonts w:ascii="Verdana" w:hAnsi="Verdana"/>
          <w:iCs/>
          <w:sz w:val="20"/>
          <w:szCs w:val="20"/>
        </w:rPr>
        <w:t>Perfusion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4D </w:t>
      </w:r>
      <w:proofErr w:type="spellStart"/>
      <w:r w:rsidRPr="001E08C0">
        <w:rPr>
          <w:rFonts w:ascii="Verdana" w:hAnsi="Verdana"/>
          <w:iCs/>
          <w:sz w:val="20"/>
          <w:szCs w:val="20"/>
        </w:rPr>
        <w:t>Complete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– oprogramowanie do analizy perfuzji TK dla neurologii, onkologii i kardiologii; </w:t>
      </w:r>
    </w:p>
    <w:p w:rsidR="00772A0E" w:rsidRPr="001E08C0" w:rsidRDefault="001E08C0" w:rsidP="001E08C0">
      <w:pPr>
        <w:pStyle w:val="Tekstpodstawowy"/>
        <w:numPr>
          <w:ilvl w:val="0"/>
          <w:numId w:val="16"/>
        </w:numPr>
        <w:spacing w:line="276" w:lineRule="auto"/>
        <w:rPr>
          <w:rFonts w:ascii="Verdana" w:hAnsi="Verdana"/>
          <w:b w:val="0"/>
          <w:sz w:val="20"/>
          <w:szCs w:val="20"/>
        </w:rPr>
      </w:pP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CardIQ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</w:t>
      </w: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Xpress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2.0 </w:t>
      </w: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Reveal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DL – oprogramowanie do jakościowej lub ilościowej oceny anatomii serca i naczyń wieńcowych, automatyczne przeformatowanie przekrojowych obrazów serca na płaszczyzny wzdłuż krótkiej lub długiej osi serca; </w:t>
      </w:r>
    </w:p>
    <w:p w:rsidR="001E08C0" w:rsidRPr="001E08C0" w:rsidRDefault="001E08C0" w:rsidP="001E08C0">
      <w:pPr>
        <w:pStyle w:val="Default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1E08C0">
        <w:rPr>
          <w:rFonts w:ascii="Verdana" w:hAnsi="Verdana"/>
          <w:iCs/>
          <w:sz w:val="20"/>
          <w:szCs w:val="20"/>
        </w:rPr>
        <w:t>Thoracic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VCAR – ulepszon</w:t>
      </w:r>
      <w:r>
        <w:rPr>
          <w:rFonts w:ascii="Verdana" w:hAnsi="Verdana"/>
          <w:iCs/>
          <w:sz w:val="20"/>
          <w:szCs w:val="20"/>
        </w:rPr>
        <w:t>a</w:t>
      </w:r>
      <w:r w:rsidRPr="001E08C0">
        <w:rPr>
          <w:rFonts w:ascii="Verdana" w:hAnsi="Verdana"/>
          <w:iCs/>
          <w:sz w:val="20"/>
          <w:szCs w:val="20"/>
        </w:rPr>
        <w:t xml:space="preserve"> segmentacj</w:t>
      </w:r>
      <w:r>
        <w:rPr>
          <w:rFonts w:ascii="Verdana" w:hAnsi="Verdana"/>
          <w:iCs/>
          <w:sz w:val="20"/>
          <w:szCs w:val="20"/>
        </w:rPr>
        <w:t>a</w:t>
      </w:r>
      <w:r w:rsidRPr="001E08C0">
        <w:rPr>
          <w:rFonts w:ascii="Verdana" w:hAnsi="Verdana"/>
          <w:iCs/>
          <w:sz w:val="20"/>
          <w:szCs w:val="20"/>
        </w:rPr>
        <w:t xml:space="preserve"> całkowitej objętości płuc i dróg oddechowych</w:t>
      </w:r>
      <w:r>
        <w:rPr>
          <w:rFonts w:ascii="Verdana" w:hAnsi="Verdana"/>
          <w:iCs/>
          <w:sz w:val="20"/>
          <w:szCs w:val="20"/>
        </w:rPr>
        <w:t>;</w:t>
      </w:r>
      <w:r w:rsidRPr="001E08C0">
        <w:rPr>
          <w:rFonts w:ascii="Verdana" w:hAnsi="Verdana"/>
          <w:iCs/>
          <w:sz w:val="20"/>
          <w:szCs w:val="20"/>
        </w:rPr>
        <w:t xml:space="preserve"> dodatkowe </w:t>
      </w:r>
      <w:proofErr w:type="spellStart"/>
      <w:r w:rsidRPr="001E08C0">
        <w:rPr>
          <w:rFonts w:ascii="Verdana" w:hAnsi="Verdana"/>
          <w:iCs/>
          <w:sz w:val="20"/>
          <w:szCs w:val="20"/>
        </w:rPr>
        <w:t>presety</w:t>
      </w:r>
      <w:proofErr w:type="spellEnd"/>
      <w:r w:rsidRPr="001E08C0">
        <w:rPr>
          <w:rFonts w:ascii="Verdana" w:hAnsi="Verdana"/>
          <w:iCs/>
          <w:sz w:val="20"/>
          <w:szCs w:val="20"/>
        </w:rPr>
        <w:t xml:space="preserve"> HU do analizy miąż</w:t>
      </w:r>
      <w:r>
        <w:rPr>
          <w:rFonts w:ascii="Verdana" w:hAnsi="Verdana"/>
          <w:iCs/>
          <w:sz w:val="20"/>
          <w:szCs w:val="20"/>
        </w:rPr>
        <w:t xml:space="preserve">szu; </w:t>
      </w:r>
      <w:r w:rsidRPr="001E08C0">
        <w:rPr>
          <w:rFonts w:ascii="Verdana" w:hAnsi="Verdana"/>
          <w:iCs/>
          <w:sz w:val="20"/>
          <w:szCs w:val="20"/>
        </w:rPr>
        <w:t>poprawi</w:t>
      </w:r>
      <w:r>
        <w:rPr>
          <w:rFonts w:ascii="Verdana" w:hAnsi="Verdana"/>
          <w:iCs/>
          <w:sz w:val="20"/>
          <w:szCs w:val="20"/>
        </w:rPr>
        <w:t>ona</w:t>
      </w:r>
      <w:r w:rsidRPr="001E08C0">
        <w:rPr>
          <w:rFonts w:ascii="Verdana" w:hAnsi="Verdana"/>
          <w:iCs/>
          <w:sz w:val="20"/>
          <w:szCs w:val="20"/>
        </w:rPr>
        <w:t xml:space="preserve"> segmentacj</w:t>
      </w:r>
      <w:r>
        <w:rPr>
          <w:rFonts w:ascii="Verdana" w:hAnsi="Verdana"/>
          <w:iCs/>
          <w:sz w:val="20"/>
          <w:szCs w:val="20"/>
        </w:rPr>
        <w:t>a</w:t>
      </w:r>
      <w:r w:rsidRPr="001E08C0">
        <w:rPr>
          <w:rFonts w:ascii="Verdana" w:hAnsi="Verdana"/>
          <w:iCs/>
          <w:sz w:val="20"/>
          <w:szCs w:val="20"/>
        </w:rPr>
        <w:t xml:space="preserve"> płuc i ulepszone funkcje analizy miąższu w celu identyfikacji różnych zakresów zmienności HU w obrębie segmentowanych pól płucnych. Pomaga to scharakteryzować i określić ilościowo obszary niskiego i wysokiego tłumienia w obrębie płuc oraz wzorce chorobowe, takie jak zmętnienie szklistości podłoża lub poszerzenie naczyń krwionośnych, które mogą występować u pacjentów z zapaleniem płuc lub COVID-19. </w:t>
      </w:r>
    </w:p>
    <w:p w:rsidR="00772A0E" w:rsidRDefault="001E08C0" w:rsidP="001E08C0">
      <w:pPr>
        <w:pStyle w:val="Tekstpodstawowy"/>
        <w:numPr>
          <w:ilvl w:val="0"/>
          <w:numId w:val="19"/>
        </w:numPr>
        <w:spacing w:line="276" w:lineRule="auto"/>
        <w:rPr>
          <w:rFonts w:ascii="Verdana" w:hAnsi="Verdana"/>
          <w:b w:val="0"/>
          <w:iCs/>
          <w:sz w:val="20"/>
          <w:szCs w:val="20"/>
        </w:rPr>
      </w:pPr>
      <w:proofErr w:type="spellStart"/>
      <w:r w:rsidRPr="001E08C0">
        <w:rPr>
          <w:rFonts w:ascii="Verdana" w:hAnsi="Verdana"/>
          <w:b w:val="0"/>
          <w:iCs/>
          <w:sz w:val="20"/>
          <w:szCs w:val="20"/>
        </w:rPr>
        <w:t>Hepatic</w:t>
      </w:r>
      <w:proofErr w:type="spellEnd"/>
      <w:r w:rsidRPr="001E08C0">
        <w:rPr>
          <w:rFonts w:ascii="Verdana" w:hAnsi="Verdana"/>
          <w:b w:val="0"/>
          <w:iCs/>
          <w:sz w:val="20"/>
          <w:szCs w:val="20"/>
        </w:rPr>
        <w:t xml:space="preserve"> VCAR – oprogramowanie do automatycznej segmentacji wątroby oraz tętnic wątrobowych (głębokie uczenie się); </w:t>
      </w:r>
    </w:p>
    <w:p w:rsidR="00322D89" w:rsidRDefault="00322D89" w:rsidP="00322D89">
      <w:pPr>
        <w:pStyle w:val="Tekstpodstawowy"/>
        <w:spacing w:line="276" w:lineRule="auto"/>
        <w:rPr>
          <w:rFonts w:ascii="Verdana" w:hAnsi="Verdana"/>
          <w:b w:val="0"/>
          <w:iCs/>
          <w:sz w:val="20"/>
          <w:szCs w:val="20"/>
        </w:rPr>
      </w:pPr>
    </w:p>
    <w:p w:rsidR="00322D89" w:rsidRPr="001E08C0" w:rsidRDefault="00322D89" w:rsidP="00322D89">
      <w:pPr>
        <w:pStyle w:val="Tekstpodstawowy"/>
        <w:spacing w:line="276" w:lineRule="auto"/>
        <w:rPr>
          <w:rFonts w:ascii="Verdana" w:hAnsi="Verdana"/>
          <w:b w:val="0"/>
          <w:iCs/>
          <w:sz w:val="20"/>
          <w:szCs w:val="20"/>
        </w:rPr>
      </w:pPr>
    </w:p>
    <w:p w:rsidR="001E08C0" w:rsidRPr="00EF6C78" w:rsidRDefault="00322D89" w:rsidP="001E08C0">
      <w:pPr>
        <w:pStyle w:val="Default"/>
        <w:spacing w:line="276" w:lineRule="auto"/>
        <w:rPr>
          <w:rFonts w:ascii="Verdana" w:hAnsi="Verdana"/>
          <w:b/>
          <w:i/>
          <w:iCs/>
          <w:sz w:val="20"/>
          <w:szCs w:val="20"/>
          <w:u w:val="single"/>
        </w:rPr>
      </w:pPr>
      <w:r w:rsidRPr="00322D89">
        <w:rPr>
          <w:rFonts w:ascii="Verdana" w:hAnsi="Verdana"/>
          <w:b/>
          <w:iCs/>
          <w:sz w:val="20"/>
          <w:szCs w:val="20"/>
        </w:rPr>
        <w:lastRenderedPageBreak/>
        <w:t>2.</w:t>
      </w:r>
      <w:r w:rsidR="001E08C0" w:rsidRPr="001E08C0">
        <w:rPr>
          <w:rFonts w:ascii="Verdana" w:hAnsi="Verdana"/>
          <w:iCs/>
          <w:sz w:val="20"/>
          <w:szCs w:val="20"/>
        </w:rPr>
        <w:t xml:space="preserve"> </w:t>
      </w:r>
      <w:r w:rsidR="001E08C0" w:rsidRPr="00322D89">
        <w:rPr>
          <w:rFonts w:ascii="Verdana" w:hAnsi="Verdana"/>
          <w:b/>
          <w:i/>
          <w:iCs/>
          <w:sz w:val="20"/>
          <w:szCs w:val="20"/>
          <w:u w:val="single"/>
        </w:rPr>
        <w:t xml:space="preserve">Diagnostyczna stacja </w:t>
      </w:r>
      <w:r w:rsidR="001E08C0" w:rsidRPr="00EF6C78">
        <w:rPr>
          <w:rFonts w:ascii="Verdana" w:hAnsi="Verdana"/>
          <w:b/>
          <w:i/>
          <w:iCs/>
          <w:sz w:val="20"/>
          <w:szCs w:val="20"/>
          <w:u w:val="single"/>
        </w:rPr>
        <w:t xml:space="preserve">robocza </w:t>
      </w:r>
      <w:r w:rsidR="00EF6C78" w:rsidRPr="00EF6C78">
        <w:rPr>
          <w:rFonts w:ascii="Verdana" w:hAnsi="Verdana"/>
          <w:b/>
          <w:i/>
          <w:iCs/>
          <w:sz w:val="20"/>
          <w:szCs w:val="20"/>
          <w:u w:val="single"/>
        </w:rPr>
        <w:t>do opisu RTG i KT.</w:t>
      </w:r>
    </w:p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1) Monitor Diagnostyczny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Matryca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IPS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Przekątna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31,1"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Naturalna rozdzielczość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4096 x 2160 (17:9)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Liczba kolorów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10-bitowe kolory (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) : min. 1,07 miliarda z palety 543 miliardów (13-bit)</w:t>
            </w: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br/>
              <w:t>8-bitowe kolory: min. 16,77 miliona z palety 543 miliardów (13-bit)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Kąty widzenia (pionowo / poziomo)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178°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Wejścia sygnałowe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DVI-D (dual link) x 1,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x 2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Wyjścia sygnałowe (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loop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through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)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x 1 (do połączeń szeregowych)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pobór mocy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Maks. 125 W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Stablizacja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jasności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Posiada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Digital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Uniformity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Equalizer</w:t>
            </w:r>
            <w:proofErr w:type="spellEnd"/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Posiada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Certyfikaty i standardy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CE (Dyrektywa dotycząca wyrobów medycznych), EN60601-1, ANSI/AAMI ES60601-1, CSA C22.2 No. 601-1, IEC60601-1,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VCCI-B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FCC-B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, CAN ICES-3 (B), RCM,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RoHS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, China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RoHS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, WEEE, CCC, EAC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Gwarancja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322D89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EA44AB" w:rsidRDefault="00322D89" w:rsidP="00EA44AB">
      <w:pPr>
        <w:pStyle w:val="Default"/>
        <w:rPr>
          <w:sz w:val="22"/>
          <w:szCs w:val="22"/>
        </w:rPr>
      </w:pPr>
      <w:r w:rsidRPr="00322D89">
        <w:rPr>
          <w:rFonts w:ascii="Verdana" w:hAnsi="Verdana"/>
          <w:color w:val="333333"/>
          <w:sz w:val="20"/>
          <w:szCs w:val="20"/>
        </w:rPr>
        <w:t> </w:t>
      </w:r>
      <w:r w:rsidR="00EA44AB">
        <w:rPr>
          <w:i/>
          <w:iCs/>
          <w:sz w:val="22"/>
          <w:szCs w:val="22"/>
        </w:rPr>
        <w:t xml:space="preserve">Dopuszczenie:  monitor o przekątnej, 30,4”, rozdzielczość 2560 x 1600, jasność maksymalna 1050 </w:t>
      </w:r>
      <w:proofErr w:type="spellStart"/>
      <w:r w:rsidR="00EA44AB">
        <w:rPr>
          <w:i/>
          <w:iCs/>
          <w:sz w:val="22"/>
          <w:szCs w:val="22"/>
        </w:rPr>
        <w:t>cd</w:t>
      </w:r>
      <w:proofErr w:type="spellEnd"/>
      <w:r w:rsidR="00EA44AB">
        <w:rPr>
          <w:i/>
          <w:iCs/>
          <w:sz w:val="22"/>
          <w:szCs w:val="22"/>
        </w:rPr>
        <w:t xml:space="preserve">/m2, jasność skalibrowana DICOM 600 </w:t>
      </w:r>
      <w:proofErr w:type="spellStart"/>
      <w:r w:rsidR="00EA44AB">
        <w:rPr>
          <w:i/>
          <w:iCs/>
          <w:sz w:val="22"/>
          <w:szCs w:val="22"/>
        </w:rPr>
        <w:t>cd</w:t>
      </w:r>
      <w:proofErr w:type="spellEnd"/>
      <w:r w:rsidR="00EA44AB">
        <w:rPr>
          <w:i/>
          <w:iCs/>
          <w:sz w:val="22"/>
          <w:szCs w:val="22"/>
        </w:rPr>
        <w:t xml:space="preserve">/m2, głębia bitowa 30 bitów, wizyjne wejścia sygnałowe 2x </w:t>
      </w:r>
      <w:proofErr w:type="spellStart"/>
      <w:r w:rsidR="00EA44AB">
        <w:rPr>
          <w:i/>
          <w:iCs/>
          <w:sz w:val="22"/>
          <w:szCs w:val="22"/>
        </w:rPr>
        <w:t>DisplayPort</w:t>
      </w:r>
      <w:proofErr w:type="spellEnd"/>
      <w:r w:rsidR="00EA44AB">
        <w:rPr>
          <w:i/>
          <w:iCs/>
          <w:sz w:val="22"/>
          <w:szCs w:val="22"/>
        </w:rPr>
        <w:t xml:space="preserve">, będący wyrobem medycznym zgodnym z MDR, klasyfikowany w klasie </w:t>
      </w:r>
      <w:proofErr w:type="spellStart"/>
      <w:r w:rsidR="00EA44AB">
        <w:rPr>
          <w:i/>
          <w:iCs/>
          <w:sz w:val="22"/>
          <w:szCs w:val="22"/>
        </w:rPr>
        <w:t>IIa</w:t>
      </w:r>
      <w:proofErr w:type="spellEnd"/>
      <w:r w:rsidR="00EA44AB">
        <w:rPr>
          <w:i/>
          <w:iCs/>
          <w:sz w:val="22"/>
          <w:szCs w:val="22"/>
        </w:rPr>
        <w:t xml:space="preserve">, służący również do opisów badań RTG. </w:t>
      </w:r>
    </w:p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2) Monitor opisowy 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Matryca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LED, VA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Przekątna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21,5"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Rozdzielczość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1920 x 1080 (16:9)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Liczba kolorów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16,7 mln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Kąty widzenia (pionowo / poziomo)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178°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Wejścia sygnałowe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VGA (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D-sub</w:t>
            </w:r>
            <w:proofErr w:type="spellEnd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) x 1, HDMI x 1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pobór mocy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Maks. 12 W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EA44AB" w:rsidRDefault="00EA44AB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i/>
          <w:iCs/>
          <w:sz w:val="22"/>
          <w:szCs w:val="22"/>
        </w:rPr>
        <w:t>Dopuszczenie: monitor  opisowy o standardowym poborze mocy 12W, a maksymalnym 46W.</w:t>
      </w:r>
    </w:p>
    <w:p w:rsidR="00EA44AB" w:rsidRDefault="00EA44AB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EA44AB" w:rsidRDefault="00EA44AB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3) UPS 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Matryca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LED, VA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Przekątna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21,5"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Ilość gniazd wyjściowych 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6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Interfejsy komunikacyjne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USB x1 , RJ-45 x1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Typ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Tower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Automatyczny test UPS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Posiada</w:t>
            </w:r>
          </w:p>
        </w:tc>
      </w:tr>
      <w:tr w:rsidR="00322D89" w:rsidRPr="00322D89" w:rsidTr="00EA44AB">
        <w:trPr>
          <w:tblCellSpacing w:w="15" w:type="dxa"/>
        </w:trPr>
        <w:tc>
          <w:tcPr>
            <w:tcW w:w="1113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Gwarancja</w:t>
            </w:r>
          </w:p>
        </w:tc>
        <w:tc>
          <w:tcPr>
            <w:tcW w:w="3857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EA44AB" w:rsidRDefault="00EA44AB" w:rsidP="00EA44A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Dopuszczenie:  UPS bez matrycy LED, VA i przekątnej 21,5”, ponieważ są to parametry dotyczące monitora, a nie UPS. </w:t>
      </w:r>
    </w:p>
    <w:p w:rsidR="00EA44AB" w:rsidRDefault="00EA44AB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  <w:r w:rsidRPr="00322D89">
        <w:rPr>
          <w:rFonts w:ascii="Verdana" w:hAnsi="Verdana"/>
          <w:color w:val="333333"/>
          <w:sz w:val="20"/>
          <w:szCs w:val="20"/>
        </w:rPr>
        <w:t>4) Komputer  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11451"/>
      </w:tblGrid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Typ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Tower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Pamięć RAM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Min. 16GB pamięci DDR5 do 4400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MHz</w:t>
            </w:r>
            <w:proofErr w:type="spellEnd"/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Karta Graficzna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Min. 4GB pamięci , min. 4x mini </w:t>
            </w:r>
            <w:proofErr w:type="spellStart"/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DisplayPort</w:t>
            </w:r>
            <w:proofErr w:type="spellEnd"/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Dyski Twarde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2x Dysk SSD 512 GB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bCs/>
                <w:color w:val="333333"/>
                <w:sz w:val="20"/>
                <w:szCs w:val="20"/>
              </w:rPr>
              <w:t>Procesor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Procesor musi posiadać min 12 rdzeni z 20 wątkami  osiągający wynik minimum 30000 punktów w teście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PassMark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 – CPU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Benchmarks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 (na dzień 11.01.2023) opublikowany na stronie https://www.cpubenchmark.net/cpu_list.php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 xml:space="preserve">System operacyjny 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 w:cs="Calibri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W pełni będzie integrował się z istniejącą usługą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Active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Directory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</w:t>
            </w:r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lastRenderedPageBreak/>
              <w:t xml:space="preserve">urządzeń sieciowych, standardów USB,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Plug&amp;Play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Wi-Fi</w:t>
            </w:r>
            <w:proofErr w:type="spellEnd"/>
            <w:r w:rsidRPr="00322D89">
              <w:rPr>
                <w:rFonts w:ascii="Verdana" w:hAnsi="Verdana" w:cs="Calibri"/>
                <w:color w:val="333333"/>
                <w:sz w:val="20"/>
                <w:szCs w:val="20"/>
              </w:rPr>
              <w:t>). Zabezpieczony hasłem hierarchiczny dostęp do systemu, konta i profile użytkowników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Interfejsy komunikacyjne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USB x4 , Min. RJ-45 x1</w:t>
            </w:r>
          </w:p>
        </w:tc>
      </w:tr>
      <w:tr w:rsidR="00322D89" w:rsidRPr="00322D89" w:rsidTr="00322D89">
        <w:trPr>
          <w:tblCellSpacing w:w="15" w:type="dxa"/>
        </w:trPr>
        <w:tc>
          <w:tcPr>
            <w:tcW w:w="1109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Gwarancja</w:t>
            </w:r>
          </w:p>
        </w:tc>
        <w:tc>
          <w:tcPr>
            <w:tcW w:w="3842" w:type="pct"/>
            <w:shd w:val="clear" w:color="auto" w:fill="FFFFFF"/>
            <w:vAlign w:val="center"/>
            <w:hideMark/>
          </w:tcPr>
          <w:p w:rsidR="00322D89" w:rsidRPr="00322D89" w:rsidRDefault="00322D89" w:rsidP="00424BBE">
            <w:pPr>
              <w:shd w:val="clear" w:color="auto" w:fill="FFFFFF"/>
              <w:spacing w:after="100" w:afterAutospacing="1"/>
              <w:rPr>
                <w:rFonts w:ascii="Verdana" w:hAnsi="Verdana"/>
                <w:color w:val="333333"/>
                <w:sz w:val="20"/>
                <w:szCs w:val="20"/>
              </w:rPr>
            </w:pPr>
            <w:r w:rsidRPr="00322D89">
              <w:rPr>
                <w:rFonts w:ascii="Verdana" w:hAnsi="Verdana"/>
                <w:color w:val="333333"/>
                <w:sz w:val="20"/>
                <w:szCs w:val="20"/>
              </w:rPr>
              <w:t>Min. 2 lata</w:t>
            </w:r>
          </w:p>
        </w:tc>
      </w:tr>
    </w:tbl>
    <w:p w:rsidR="00322D89" w:rsidRPr="00322D89" w:rsidRDefault="00322D89" w:rsidP="00322D89">
      <w:pPr>
        <w:shd w:val="clear" w:color="auto" w:fill="FFFFFF"/>
        <w:rPr>
          <w:rFonts w:ascii="Verdana" w:hAnsi="Verdana"/>
          <w:color w:val="333333"/>
          <w:sz w:val="20"/>
          <w:szCs w:val="20"/>
        </w:rPr>
      </w:pPr>
    </w:p>
    <w:p w:rsidR="00EA44AB" w:rsidRDefault="00EA44AB" w:rsidP="00EA44A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Dopuszczenie:  karta graficzna ze sterownikiem medycznym producenta monitora diagnostycznego o parametrach: 4 GB pamięci, złącza 2x </w:t>
      </w:r>
      <w:proofErr w:type="spellStart"/>
      <w:r>
        <w:rPr>
          <w:i/>
          <w:iCs/>
          <w:sz w:val="22"/>
          <w:szCs w:val="22"/>
        </w:rPr>
        <w:t>miniDP</w:t>
      </w:r>
      <w:proofErr w:type="spellEnd"/>
      <w:r>
        <w:rPr>
          <w:i/>
          <w:iCs/>
          <w:sz w:val="22"/>
          <w:szCs w:val="22"/>
        </w:rPr>
        <w:t>, 1 x DP.</w:t>
      </w:r>
    </w:p>
    <w:p w:rsidR="00322D89" w:rsidRPr="00322D89" w:rsidRDefault="00322D89" w:rsidP="001E08C0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sectPr w:rsidR="00322D89" w:rsidRPr="00322D89" w:rsidSect="00322D89">
      <w:headerReference w:type="even" r:id="rId8"/>
      <w:headerReference w:type="default" r:id="rId9"/>
      <w:footerReference w:type="default" r:id="rId10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1A" w:rsidRDefault="007B191A">
      <w:r>
        <w:separator/>
      </w:r>
    </w:p>
  </w:endnote>
  <w:endnote w:type="continuationSeparator" w:id="0">
    <w:p w:rsidR="007B191A" w:rsidRDefault="007B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7B191A" w:rsidRPr="008C526C" w:rsidRDefault="004F47F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7B191A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A44A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7B191A" w:rsidRDefault="007B19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1A" w:rsidRDefault="007B191A">
      <w:r>
        <w:separator/>
      </w:r>
    </w:p>
  </w:footnote>
  <w:footnote w:type="continuationSeparator" w:id="0">
    <w:p w:rsidR="007B191A" w:rsidRDefault="007B1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1A" w:rsidRDefault="004F47F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19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191A" w:rsidRDefault="007B19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1A" w:rsidRDefault="007B191A" w:rsidP="00986A9A">
    <w:pPr>
      <w:pStyle w:val="Nagwek7"/>
      <w:tabs>
        <w:tab w:val="left" w:pos="793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WCPIT/EA/381-   </w:t>
    </w:r>
    <w:r w:rsidR="00A32BE4">
      <w:rPr>
        <w:rFonts w:ascii="Verdana" w:hAnsi="Verdana"/>
        <w:b w:val="0"/>
        <w:sz w:val="18"/>
        <w:szCs w:val="18"/>
      </w:rPr>
      <w:t>48</w:t>
    </w:r>
    <w:r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2023                                               ZAŁĄCZNIK NR 2 formularz cenowy,  OPZ</w:t>
    </w:r>
  </w:p>
  <w:p w:rsidR="007B191A" w:rsidRPr="008D5E06" w:rsidRDefault="007B191A" w:rsidP="00986A9A">
    <w:pPr>
      <w:pStyle w:val="Nagwek7"/>
      <w:tabs>
        <w:tab w:val="left" w:pos="793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5AB21"/>
    <w:multiLevelType w:val="hybridMultilevel"/>
    <w:tmpl w:val="627831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86E6D"/>
    <w:multiLevelType w:val="hybridMultilevel"/>
    <w:tmpl w:val="57828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131DA"/>
    <w:multiLevelType w:val="hybridMultilevel"/>
    <w:tmpl w:val="4874E2E6"/>
    <w:lvl w:ilvl="0" w:tplc="39A86B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65964"/>
    <w:multiLevelType w:val="hybridMultilevel"/>
    <w:tmpl w:val="104E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FA4427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5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0"/>
  </w:num>
  <w:num w:numId="18">
    <w:abstractNumId w:val="8"/>
  </w:num>
  <w:num w:numId="1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63BF3"/>
    <w:rsid w:val="0017647F"/>
    <w:rsid w:val="001764B1"/>
    <w:rsid w:val="00176A9C"/>
    <w:rsid w:val="00182899"/>
    <w:rsid w:val="001B201D"/>
    <w:rsid w:val="001B55CE"/>
    <w:rsid w:val="001D64FB"/>
    <w:rsid w:val="001D6B91"/>
    <w:rsid w:val="001E08C0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2D89"/>
    <w:rsid w:val="00324F42"/>
    <w:rsid w:val="00325400"/>
    <w:rsid w:val="003316BE"/>
    <w:rsid w:val="003452AB"/>
    <w:rsid w:val="00355C0A"/>
    <w:rsid w:val="003652EC"/>
    <w:rsid w:val="003661FD"/>
    <w:rsid w:val="003809E8"/>
    <w:rsid w:val="003860DA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071E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47F0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173C"/>
    <w:rsid w:val="00554064"/>
    <w:rsid w:val="00567B8E"/>
    <w:rsid w:val="00574E92"/>
    <w:rsid w:val="00585D0D"/>
    <w:rsid w:val="0058610F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3271E"/>
    <w:rsid w:val="00637DCE"/>
    <w:rsid w:val="0064378D"/>
    <w:rsid w:val="00652A51"/>
    <w:rsid w:val="00655D1E"/>
    <w:rsid w:val="00675CEE"/>
    <w:rsid w:val="0068780B"/>
    <w:rsid w:val="00696122"/>
    <w:rsid w:val="006C2CE7"/>
    <w:rsid w:val="006D4189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72A0E"/>
    <w:rsid w:val="007945F9"/>
    <w:rsid w:val="007948ED"/>
    <w:rsid w:val="007A05A1"/>
    <w:rsid w:val="007A27CB"/>
    <w:rsid w:val="007B0D4A"/>
    <w:rsid w:val="007B191A"/>
    <w:rsid w:val="007B5E82"/>
    <w:rsid w:val="007B7C14"/>
    <w:rsid w:val="007C4672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8E3017"/>
    <w:rsid w:val="00904AF6"/>
    <w:rsid w:val="00907BC3"/>
    <w:rsid w:val="00910F1D"/>
    <w:rsid w:val="00912C34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2BE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B154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627CC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3D7A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1340"/>
    <w:rsid w:val="00E17D81"/>
    <w:rsid w:val="00E362A4"/>
    <w:rsid w:val="00E44CD7"/>
    <w:rsid w:val="00E540D2"/>
    <w:rsid w:val="00E545FC"/>
    <w:rsid w:val="00E72105"/>
    <w:rsid w:val="00E75764"/>
    <w:rsid w:val="00E8238E"/>
    <w:rsid w:val="00E86829"/>
    <w:rsid w:val="00EA1A26"/>
    <w:rsid w:val="00EA294D"/>
    <w:rsid w:val="00EA41D3"/>
    <w:rsid w:val="00EA44AB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EF6C78"/>
    <w:rsid w:val="00F04862"/>
    <w:rsid w:val="00F122F9"/>
    <w:rsid w:val="00F16BFB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Default">
    <w:name w:val="Default"/>
    <w:rsid w:val="00163B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96923-6BE8-4B0E-9E31-80676C94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922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21</cp:revision>
  <cp:lastPrinted>2023-06-07T07:54:00Z</cp:lastPrinted>
  <dcterms:created xsi:type="dcterms:W3CDTF">2021-08-30T08:14:00Z</dcterms:created>
  <dcterms:modified xsi:type="dcterms:W3CDTF">2023-06-13T09:22:00Z</dcterms:modified>
</cp:coreProperties>
</file>