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DF" w:rsidRPr="00B63B50" w:rsidRDefault="00E106DF" w:rsidP="00E106DF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6DF" w:rsidRPr="00B63B50" w:rsidRDefault="00E106DF" w:rsidP="00E106DF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/>
        </w:rPr>
      </w:pPr>
      <w:proofErr w:type="spellStart"/>
      <w:r w:rsidRPr="00B63B50">
        <w:rPr>
          <w:rFonts w:ascii="Verdana" w:eastAsia="Calibri" w:hAnsi="Verdana" w:cs="Arial"/>
        </w:rPr>
        <w:t>Sfinansowano</w:t>
      </w:r>
      <w:proofErr w:type="spellEnd"/>
      <w:r w:rsidRPr="00B63B50">
        <w:rPr>
          <w:rFonts w:ascii="Verdana" w:eastAsia="Calibri" w:hAnsi="Verdana" w:cs="Arial"/>
        </w:rPr>
        <w:t xml:space="preserve"> w </w:t>
      </w:r>
      <w:proofErr w:type="spellStart"/>
      <w:r w:rsidRPr="00B63B50">
        <w:rPr>
          <w:rFonts w:ascii="Verdana" w:eastAsia="Calibri" w:hAnsi="Verdana" w:cs="Arial"/>
        </w:rPr>
        <w:t>ramach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reakcji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Unii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na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pandemię</w:t>
      </w:r>
      <w:proofErr w:type="spellEnd"/>
      <w:r w:rsidRPr="00B63B50">
        <w:rPr>
          <w:rFonts w:ascii="Verdana" w:eastAsia="Calibri" w:hAnsi="Verdana" w:cs="Arial"/>
        </w:rPr>
        <w:t xml:space="preserve"> COVID-19</w:t>
      </w:r>
      <w:r w:rsidR="008D1942" w:rsidRPr="008D1942">
        <w:rPr>
          <w:rFonts w:ascii="Verdana" w:eastAsia="Calibri" w:hAnsi="Verdana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651994" w:rsidRPr="0021774D" w:rsidRDefault="00651994" w:rsidP="00E106DF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106DF" w:rsidRDefault="00E106DF" w:rsidP="000D6C28">
      <w:pPr>
        <w:pStyle w:val="Nagwek"/>
        <w:rPr>
          <w:rFonts w:ascii="Verdana" w:hAnsi="Verdana"/>
          <w:sz w:val="20"/>
          <w:szCs w:val="20"/>
        </w:rPr>
      </w:pPr>
    </w:p>
    <w:p w:rsidR="000D6C28" w:rsidRDefault="000D6C28" w:rsidP="00C56E9A">
      <w:pPr>
        <w:pStyle w:val="Nagwek"/>
        <w:rPr>
          <w:rFonts w:ascii="Verdana" w:hAnsi="Verdana" w:cs="Arial"/>
        </w:rPr>
      </w:pPr>
      <w:r w:rsidRPr="00AA5B50">
        <w:rPr>
          <w:rFonts w:ascii="Verdana" w:hAnsi="Verdana"/>
          <w:sz w:val="20"/>
          <w:szCs w:val="20"/>
        </w:rPr>
        <w:t>WCPI</w:t>
      </w:r>
      <w:r>
        <w:rPr>
          <w:rFonts w:ascii="Verdana" w:hAnsi="Verdana"/>
          <w:sz w:val="20"/>
          <w:szCs w:val="20"/>
        </w:rPr>
        <w:t>T/</w:t>
      </w:r>
      <w:r w:rsidRPr="00AA5B50">
        <w:rPr>
          <w:rFonts w:ascii="Verdana" w:hAnsi="Verdana"/>
          <w:sz w:val="20"/>
          <w:szCs w:val="20"/>
        </w:rPr>
        <w:t>EA/381-</w:t>
      </w:r>
      <w:r w:rsidR="00D32058">
        <w:rPr>
          <w:rFonts w:ascii="Verdana" w:hAnsi="Verdana"/>
          <w:sz w:val="20"/>
          <w:szCs w:val="20"/>
        </w:rPr>
        <w:t>50</w:t>
      </w:r>
      <w:r w:rsidRPr="00AA5B50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3</w:t>
      </w:r>
    </w:p>
    <w:p w:rsidR="005A5062" w:rsidRDefault="00176484" w:rsidP="006D50B8">
      <w:pPr>
        <w:spacing w:after="0" w:line="360" w:lineRule="auto"/>
        <w:rPr>
          <w:rFonts w:ascii="Verdana" w:hAnsi="Verdana" w:cs="Arial"/>
        </w:rPr>
      </w:pPr>
      <w:proofErr w:type="spellStart"/>
      <w:r w:rsidRPr="006D50B8">
        <w:rPr>
          <w:rFonts w:ascii="Verdana" w:hAnsi="Verdana" w:cs="Arial"/>
        </w:rPr>
        <w:t>Załącznik</w:t>
      </w:r>
      <w:proofErr w:type="spellEnd"/>
      <w:r w:rsidRPr="006D50B8">
        <w:rPr>
          <w:rFonts w:ascii="Verdana" w:hAnsi="Verdana" w:cs="Arial"/>
        </w:rPr>
        <w:t xml:space="preserve"> nr 1 – </w:t>
      </w:r>
      <w:proofErr w:type="spellStart"/>
      <w:r w:rsidRPr="006D50B8">
        <w:rPr>
          <w:rFonts w:ascii="Verdana" w:hAnsi="Verdana" w:cs="Arial"/>
        </w:rPr>
        <w:t>opis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przedmiotu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zamówienia</w:t>
      </w:r>
      <w:proofErr w:type="spellEnd"/>
    </w:p>
    <w:p w:rsidR="006D50B8" w:rsidRDefault="006D50B8" w:rsidP="006D50B8">
      <w:pPr>
        <w:spacing w:after="0" w:line="360" w:lineRule="auto"/>
        <w:rPr>
          <w:rFonts w:ascii="Verdana" w:hAnsi="Verdana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15"/>
        <w:gridCol w:w="8569"/>
      </w:tblGrid>
      <w:tr w:rsidR="0099134F" w:rsidRPr="006D50B8" w:rsidTr="006D50B8">
        <w:trPr>
          <w:trHeight w:val="51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bookmarkStart w:id="0" w:name="OLE_LINK21"/>
            <w:r w:rsidRPr="006D50B8">
              <w:rPr>
                <w:rFonts w:ascii="Verdana" w:eastAsia="Times New Roman" w:hAnsi="Verdana"/>
                <w:b/>
              </w:rPr>
              <w:t xml:space="preserve">Automat do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folii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nakrywkowej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dla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preparatów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histopatologicznych</w:t>
            </w:r>
            <w:proofErr w:type="spellEnd"/>
            <w:r w:rsidR="006D50B8" w:rsidRPr="006D50B8">
              <w:rPr>
                <w:rFonts w:ascii="Verdana" w:eastAsia="Times New Roman" w:hAnsi="Verdana"/>
                <w:b/>
              </w:rPr>
              <w:t xml:space="preserve"> – 1 </w:t>
            </w:r>
            <w:proofErr w:type="spellStart"/>
            <w:r w:rsidR="006D50B8" w:rsidRPr="006D50B8">
              <w:rPr>
                <w:rFonts w:ascii="Verdana" w:eastAsia="Times New Roman" w:hAnsi="Verdana"/>
                <w:b/>
              </w:rPr>
              <w:t>szt</w:t>
            </w:r>
            <w:proofErr w:type="spellEnd"/>
            <w:r w:rsidR="006D50B8" w:rsidRPr="006D50B8">
              <w:rPr>
                <w:rFonts w:ascii="Verdana" w:eastAsia="Times New Roman" w:hAnsi="Verdana"/>
                <w:b/>
              </w:rPr>
              <w:t>.</w:t>
            </w:r>
            <w:bookmarkEnd w:id="0"/>
          </w:p>
        </w:tc>
      </w:tr>
      <w:tr w:rsidR="0099134F" w:rsidRPr="006D50B8" w:rsidTr="006D50B8">
        <w:trPr>
          <w:trHeight w:val="411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Automat do folii nakrywkowej dla preparatów histopatologicznych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Możliwość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sprzężenia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z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barwiarką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- Tissue-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Tek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Prisma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Plus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celem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utworzenia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połączonego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systemu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barwienia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i nakrywania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Wydajność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minimum 1000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szkiełek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na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godzinę</w:t>
            </w:r>
            <w:proofErr w:type="spellEnd"/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Dostarczenie koszyczków na minimum 220 szkiełek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Możliwość regulowania długości naklejanej taśmy – 45; 50; 55 i 60 mm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Pojemność ładowania: 60 preparatów (3 koszyczki po 20 preparatów)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Pojemność rozładunkowa: 240 preparatów (12 koszyczki po 20 preparatów)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Dopuszczalne wymiary szkiełek: Rozmiar: 24,7 - 26,5 mm x 74,7 - 76,5 mm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Grubość: 0,9 - 1,2 mm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Kompatybilny rozpuszczalnik: Tylko ksylen klasy odczynnika lub klasy analitycznej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Kontrola oparów: Filtry z węglem aktywnym w urządzeniu, opcjonalne przyłącze wentylacji zewnętrznej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W ramach zakupu montaż urządzenia, sparowanie z barwiarką i przeszkolenie personelu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Zestaw instalacyjny: dostarczenie materiałów zużywalnych na wystarczających na oklejenie 200 szkiełek</w:t>
            </w:r>
          </w:p>
        </w:tc>
      </w:tr>
    </w:tbl>
    <w:p w:rsidR="00176484" w:rsidRPr="006D50B8" w:rsidRDefault="00176484" w:rsidP="006D50B8">
      <w:pPr>
        <w:spacing w:after="0" w:line="360" w:lineRule="auto"/>
        <w:rPr>
          <w:rFonts w:ascii="Verdana" w:eastAsia="Times New Roman" w:hAnsi="Verdana" w:cs="Arial"/>
          <w:color w:val="000000"/>
          <w:lang w:eastAsia="pl-PL"/>
        </w:rPr>
      </w:pPr>
    </w:p>
    <w:p w:rsidR="00176484" w:rsidRPr="006D50B8" w:rsidRDefault="00C56E9A" w:rsidP="006D50B8">
      <w:pPr>
        <w:spacing w:after="0" w:line="360" w:lineRule="auto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Urządzenie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nie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może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być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wyprodukowane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wcześniej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niż</w:t>
      </w:r>
      <w:proofErr w:type="spellEnd"/>
      <w:r>
        <w:rPr>
          <w:rFonts w:ascii="Verdana" w:hAnsi="Verdana" w:cs="Arial"/>
        </w:rPr>
        <w:t xml:space="preserve"> w 2022 r.</w:t>
      </w:r>
    </w:p>
    <w:p w:rsidR="003637FD" w:rsidRPr="006D50B8" w:rsidRDefault="003637FD" w:rsidP="006D50B8">
      <w:pPr>
        <w:spacing w:after="0" w:line="360" w:lineRule="auto"/>
        <w:rPr>
          <w:rFonts w:ascii="Verdana" w:hAnsi="Verdana" w:cs="Arial"/>
        </w:rPr>
      </w:pPr>
      <w:proofErr w:type="spellStart"/>
      <w:r w:rsidRPr="006D50B8">
        <w:rPr>
          <w:rFonts w:ascii="Verdana" w:hAnsi="Verdana" w:cs="Arial"/>
        </w:rPr>
        <w:t>Wykonawca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dostarcza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wraz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ze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sprzętem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instrukcję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obsługi</w:t>
      </w:r>
      <w:proofErr w:type="spellEnd"/>
      <w:r w:rsidRPr="006D50B8">
        <w:rPr>
          <w:rFonts w:ascii="Verdana" w:hAnsi="Verdana" w:cs="Arial"/>
        </w:rPr>
        <w:t xml:space="preserve"> w </w:t>
      </w:r>
      <w:proofErr w:type="spellStart"/>
      <w:r w:rsidRPr="006D50B8">
        <w:rPr>
          <w:rFonts w:ascii="Verdana" w:hAnsi="Verdana" w:cs="Arial"/>
        </w:rPr>
        <w:t>języku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polskim</w:t>
      </w:r>
      <w:proofErr w:type="spellEnd"/>
      <w:r w:rsidRPr="006D50B8">
        <w:rPr>
          <w:rFonts w:ascii="Verdana" w:hAnsi="Verdana" w:cs="Arial"/>
        </w:rPr>
        <w:t>.</w:t>
      </w:r>
    </w:p>
    <w:p w:rsidR="006D50B8" w:rsidRDefault="006D50B8" w:rsidP="006D50B8">
      <w:pPr>
        <w:spacing w:after="0" w:line="360" w:lineRule="auto"/>
        <w:rPr>
          <w:rFonts w:ascii="Verdana" w:hAnsi="Verdana" w:cs="Arial"/>
        </w:rPr>
      </w:pPr>
    </w:p>
    <w:p w:rsidR="006D50B8" w:rsidRPr="006D50B8" w:rsidRDefault="006D50B8" w:rsidP="006D50B8">
      <w:pPr>
        <w:spacing w:after="0" w:line="360" w:lineRule="auto"/>
        <w:rPr>
          <w:rFonts w:ascii="Verdana" w:eastAsia="Times New Roman" w:hAnsi="Verdana" w:cs="Arial"/>
          <w:color w:val="000000"/>
          <w:lang w:eastAsia="pl-PL"/>
        </w:rPr>
      </w:pPr>
    </w:p>
    <w:p w:rsidR="006D50B8" w:rsidRPr="006D50B8" w:rsidRDefault="006D50B8" w:rsidP="006D50B8">
      <w:pPr>
        <w:spacing w:after="0" w:line="360" w:lineRule="auto"/>
        <w:rPr>
          <w:rFonts w:ascii="Verdana" w:hAnsi="Verdana" w:cs="Arial"/>
        </w:rPr>
      </w:pPr>
    </w:p>
    <w:sectPr w:rsidR="006D50B8" w:rsidRPr="006D50B8" w:rsidSect="006D50B8"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972"/>
    <w:multiLevelType w:val="hybridMultilevel"/>
    <w:tmpl w:val="A2C02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41E04"/>
    <w:multiLevelType w:val="hybridMultilevel"/>
    <w:tmpl w:val="9008E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BB4016"/>
    <w:multiLevelType w:val="hybridMultilevel"/>
    <w:tmpl w:val="E88A8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E7A40"/>
    <w:multiLevelType w:val="hybridMultilevel"/>
    <w:tmpl w:val="7BE4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835C9"/>
    <w:multiLevelType w:val="hybridMultilevel"/>
    <w:tmpl w:val="57CE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D4D3B"/>
    <w:multiLevelType w:val="hybridMultilevel"/>
    <w:tmpl w:val="1BC4B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61919"/>
    <w:multiLevelType w:val="hybridMultilevel"/>
    <w:tmpl w:val="2C1A5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C1148"/>
    <w:multiLevelType w:val="hybridMultilevel"/>
    <w:tmpl w:val="A46C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C3288"/>
    <w:multiLevelType w:val="hybridMultilevel"/>
    <w:tmpl w:val="7BE4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D611A"/>
    <w:multiLevelType w:val="hybridMultilevel"/>
    <w:tmpl w:val="39561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6175A"/>
    <w:multiLevelType w:val="hybridMultilevel"/>
    <w:tmpl w:val="37EA9A38"/>
    <w:lvl w:ilvl="0" w:tplc="EC02A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5D7BE1"/>
    <w:multiLevelType w:val="hybridMultilevel"/>
    <w:tmpl w:val="4E6E2EEC"/>
    <w:lvl w:ilvl="0" w:tplc="EC02A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D75BD"/>
    <w:multiLevelType w:val="hybridMultilevel"/>
    <w:tmpl w:val="69AA0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03B2D"/>
    <w:multiLevelType w:val="hybridMultilevel"/>
    <w:tmpl w:val="00201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3"/>
  </w:num>
  <w:num w:numId="5">
    <w:abstractNumId w:val="6"/>
  </w:num>
  <w:num w:numId="6">
    <w:abstractNumId w:val="0"/>
  </w:num>
  <w:num w:numId="7">
    <w:abstractNumId w:val="9"/>
  </w:num>
  <w:num w:numId="8">
    <w:abstractNumId w:val="11"/>
  </w:num>
  <w:num w:numId="9">
    <w:abstractNumId w:val="10"/>
  </w:num>
  <w:num w:numId="10">
    <w:abstractNumId w:val="1"/>
  </w:num>
  <w:num w:numId="11">
    <w:abstractNumId w:val="7"/>
  </w:num>
  <w:num w:numId="12">
    <w:abstractNumId w:val="2"/>
  </w:num>
  <w:num w:numId="13">
    <w:abstractNumId w:val="8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">
    <w15:presenceInfo w15:providerId="None" w15:userId="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76484"/>
    <w:rsid w:val="00007498"/>
    <w:rsid w:val="00050F9A"/>
    <w:rsid w:val="00057C0A"/>
    <w:rsid w:val="000D6C28"/>
    <w:rsid w:val="00133801"/>
    <w:rsid w:val="00176484"/>
    <w:rsid w:val="00213CBA"/>
    <w:rsid w:val="002921D8"/>
    <w:rsid w:val="002F4771"/>
    <w:rsid w:val="0033350C"/>
    <w:rsid w:val="003637FD"/>
    <w:rsid w:val="003D740A"/>
    <w:rsid w:val="00424EBD"/>
    <w:rsid w:val="00475FB9"/>
    <w:rsid w:val="004B6477"/>
    <w:rsid w:val="004F63A0"/>
    <w:rsid w:val="005250AE"/>
    <w:rsid w:val="00525F95"/>
    <w:rsid w:val="005A5062"/>
    <w:rsid w:val="0062420C"/>
    <w:rsid w:val="00651994"/>
    <w:rsid w:val="006D50B8"/>
    <w:rsid w:val="006F603B"/>
    <w:rsid w:val="00786267"/>
    <w:rsid w:val="007F4701"/>
    <w:rsid w:val="00833727"/>
    <w:rsid w:val="00836063"/>
    <w:rsid w:val="008B6CCC"/>
    <w:rsid w:val="008C64AD"/>
    <w:rsid w:val="008D1942"/>
    <w:rsid w:val="00911F39"/>
    <w:rsid w:val="00964A8A"/>
    <w:rsid w:val="0099134F"/>
    <w:rsid w:val="009B08C9"/>
    <w:rsid w:val="00AE41A3"/>
    <w:rsid w:val="00B1766C"/>
    <w:rsid w:val="00B20987"/>
    <w:rsid w:val="00B75680"/>
    <w:rsid w:val="00BB1DD1"/>
    <w:rsid w:val="00BE1457"/>
    <w:rsid w:val="00C12D92"/>
    <w:rsid w:val="00C2651B"/>
    <w:rsid w:val="00C41BD1"/>
    <w:rsid w:val="00C4216C"/>
    <w:rsid w:val="00C56E9A"/>
    <w:rsid w:val="00C60390"/>
    <w:rsid w:val="00D32058"/>
    <w:rsid w:val="00E02C96"/>
    <w:rsid w:val="00E106DF"/>
    <w:rsid w:val="00E505EB"/>
    <w:rsid w:val="00ED38EB"/>
    <w:rsid w:val="00EF3D2A"/>
    <w:rsid w:val="00F02CA8"/>
    <w:rsid w:val="00F4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F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1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D6C28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0D6C28"/>
    <w:rPr>
      <w:rFonts w:ascii="Thorndale" w:eastAsia="HG Mincho Light J" w:hAnsi="Thorndale" w:cs="Times New Roman"/>
      <w:color w:val="000000"/>
      <w:sz w:val="24"/>
      <w:szCs w:val="24"/>
      <w:lang w:val="pl-PL" w:eastAsia="pl-PL"/>
    </w:rPr>
  </w:style>
  <w:style w:type="paragraph" w:customStyle="1" w:styleId="tytu">
    <w:name w:val="tytuł"/>
    <w:basedOn w:val="Normalny"/>
    <w:next w:val="Normalny"/>
    <w:rsid w:val="00E106D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val="pl-PL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4</cp:revision>
  <dcterms:created xsi:type="dcterms:W3CDTF">2023-05-25T09:36:00Z</dcterms:created>
  <dcterms:modified xsi:type="dcterms:W3CDTF">2023-06-14T10:33:00Z</dcterms:modified>
</cp:coreProperties>
</file>