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F" w:rsidRPr="00B63B50" w:rsidRDefault="00E106DF" w:rsidP="00E106DF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DF" w:rsidRPr="00044397" w:rsidRDefault="00E106DF" w:rsidP="00E106DF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Arial" w:eastAsia="Calibri" w:hAnsi="Arial" w:cs="Arial"/>
        </w:rPr>
      </w:pPr>
      <w:proofErr w:type="spellStart"/>
      <w:r w:rsidRPr="00044397">
        <w:rPr>
          <w:rFonts w:ascii="Arial" w:eastAsia="Calibri" w:hAnsi="Arial" w:cs="Arial"/>
        </w:rPr>
        <w:t>Sfinansowano</w:t>
      </w:r>
      <w:proofErr w:type="spellEnd"/>
      <w:r w:rsidRPr="00044397">
        <w:rPr>
          <w:rFonts w:ascii="Arial" w:eastAsia="Calibri" w:hAnsi="Arial" w:cs="Arial"/>
        </w:rPr>
        <w:t xml:space="preserve"> w </w:t>
      </w:r>
      <w:proofErr w:type="spellStart"/>
      <w:r w:rsidRPr="00044397">
        <w:rPr>
          <w:rFonts w:ascii="Arial" w:eastAsia="Calibri" w:hAnsi="Arial" w:cs="Arial"/>
        </w:rPr>
        <w:t>ramach</w:t>
      </w:r>
      <w:proofErr w:type="spellEnd"/>
      <w:r w:rsidRPr="00044397">
        <w:rPr>
          <w:rFonts w:ascii="Arial" w:eastAsia="Calibri" w:hAnsi="Arial" w:cs="Arial"/>
        </w:rPr>
        <w:t xml:space="preserve"> </w:t>
      </w:r>
      <w:proofErr w:type="spellStart"/>
      <w:r w:rsidRPr="00044397">
        <w:rPr>
          <w:rFonts w:ascii="Arial" w:eastAsia="Calibri" w:hAnsi="Arial" w:cs="Arial"/>
        </w:rPr>
        <w:t>reakcji</w:t>
      </w:r>
      <w:proofErr w:type="spellEnd"/>
      <w:r w:rsidRPr="00044397">
        <w:rPr>
          <w:rFonts w:ascii="Arial" w:eastAsia="Calibri" w:hAnsi="Arial" w:cs="Arial"/>
        </w:rPr>
        <w:t xml:space="preserve"> </w:t>
      </w:r>
      <w:proofErr w:type="spellStart"/>
      <w:r w:rsidRPr="00044397">
        <w:rPr>
          <w:rFonts w:ascii="Arial" w:eastAsia="Calibri" w:hAnsi="Arial" w:cs="Arial"/>
        </w:rPr>
        <w:t>Unii</w:t>
      </w:r>
      <w:proofErr w:type="spellEnd"/>
      <w:r w:rsidRPr="00044397">
        <w:rPr>
          <w:rFonts w:ascii="Arial" w:eastAsia="Calibri" w:hAnsi="Arial" w:cs="Arial"/>
        </w:rPr>
        <w:t xml:space="preserve"> </w:t>
      </w:r>
      <w:proofErr w:type="spellStart"/>
      <w:r w:rsidRPr="00044397">
        <w:rPr>
          <w:rFonts w:ascii="Arial" w:eastAsia="Calibri" w:hAnsi="Arial" w:cs="Arial"/>
        </w:rPr>
        <w:t>na</w:t>
      </w:r>
      <w:proofErr w:type="spellEnd"/>
      <w:r w:rsidRPr="00044397">
        <w:rPr>
          <w:rFonts w:ascii="Arial" w:eastAsia="Calibri" w:hAnsi="Arial" w:cs="Arial"/>
        </w:rPr>
        <w:t xml:space="preserve"> </w:t>
      </w:r>
      <w:proofErr w:type="spellStart"/>
      <w:r w:rsidRPr="00044397">
        <w:rPr>
          <w:rFonts w:ascii="Arial" w:eastAsia="Calibri" w:hAnsi="Arial" w:cs="Arial"/>
        </w:rPr>
        <w:t>pandemię</w:t>
      </w:r>
      <w:proofErr w:type="spellEnd"/>
      <w:r w:rsidRPr="00044397">
        <w:rPr>
          <w:rFonts w:ascii="Arial" w:eastAsia="Calibri" w:hAnsi="Arial" w:cs="Arial"/>
        </w:rPr>
        <w:t xml:space="preserve"> COVID-19</w:t>
      </w:r>
      <w:r w:rsidR="00881FA7" w:rsidRPr="00044397">
        <w:rPr>
          <w:rFonts w:ascii="Arial" w:eastAsia="Calibri" w:hAnsi="Arial" w:cs="Arial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651994" w:rsidRPr="0021774D" w:rsidRDefault="00651994" w:rsidP="00E106D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106DF" w:rsidRPr="00044397" w:rsidRDefault="00E106DF" w:rsidP="000D6C28">
      <w:pPr>
        <w:pStyle w:val="Nagwek"/>
        <w:rPr>
          <w:rFonts w:ascii="Arial" w:hAnsi="Arial" w:cs="Arial"/>
          <w:sz w:val="22"/>
          <w:szCs w:val="22"/>
        </w:rPr>
      </w:pPr>
    </w:p>
    <w:p w:rsidR="000D6C28" w:rsidRPr="00044397" w:rsidRDefault="000D6C28" w:rsidP="00C56E9A">
      <w:pPr>
        <w:pStyle w:val="Nagwek"/>
        <w:rPr>
          <w:rFonts w:ascii="Arial" w:hAnsi="Arial" w:cs="Arial"/>
          <w:sz w:val="22"/>
          <w:szCs w:val="22"/>
        </w:rPr>
      </w:pPr>
      <w:r w:rsidRPr="00044397">
        <w:rPr>
          <w:rFonts w:ascii="Arial" w:hAnsi="Arial" w:cs="Arial"/>
          <w:sz w:val="22"/>
          <w:szCs w:val="22"/>
        </w:rPr>
        <w:t>WCPIT/EA/381-</w:t>
      </w:r>
      <w:r w:rsidR="00946A3F" w:rsidRPr="00044397">
        <w:rPr>
          <w:rFonts w:ascii="Arial" w:hAnsi="Arial" w:cs="Arial"/>
          <w:sz w:val="22"/>
          <w:szCs w:val="22"/>
        </w:rPr>
        <w:t>47</w:t>
      </w:r>
      <w:r w:rsidRPr="00044397">
        <w:rPr>
          <w:rFonts w:ascii="Arial" w:hAnsi="Arial" w:cs="Arial"/>
          <w:sz w:val="22"/>
          <w:szCs w:val="22"/>
        </w:rPr>
        <w:t>/2023</w:t>
      </w:r>
    </w:p>
    <w:p w:rsidR="00946A3F" w:rsidRPr="00044397" w:rsidRDefault="00176484" w:rsidP="00946A3F">
      <w:pPr>
        <w:spacing w:after="0" w:line="360" w:lineRule="auto"/>
        <w:rPr>
          <w:rFonts w:ascii="Arial" w:hAnsi="Arial" w:cs="Arial"/>
          <w:b/>
        </w:rPr>
      </w:pPr>
      <w:proofErr w:type="spellStart"/>
      <w:r w:rsidRPr="00044397">
        <w:rPr>
          <w:rFonts w:ascii="Arial" w:hAnsi="Arial" w:cs="Arial"/>
        </w:rPr>
        <w:t>Załącznik</w:t>
      </w:r>
      <w:proofErr w:type="spellEnd"/>
      <w:r w:rsidRPr="00044397">
        <w:rPr>
          <w:rFonts w:ascii="Arial" w:hAnsi="Arial" w:cs="Arial"/>
        </w:rPr>
        <w:t xml:space="preserve"> nr 1 – </w:t>
      </w:r>
      <w:proofErr w:type="spellStart"/>
      <w:r w:rsidRPr="00044397">
        <w:rPr>
          <w:rFonts w:ascii="Arial" w:hAnsi="Arial" w:cs="Arial"/>
        </w:rPr>
        <w:t>opis</w:t>
      </w:r>
      <w:proofErr w:type="spellEnd"/>
      <w:r w:rsidRPr="00044397">
        <w:rPr>
          <w:rFonts w:ascii="Arial" w:hAnsi="Arial" w:cs="Arial"/>
        </w:rPr>
        <w:t xml:space="preserve"> </w:t>
      </w:r>
      <w:proofErr w:type="spellStart"/>
      <w:r w:rsidRPr="00044397">
        <w:rPr>
          <w:rFonts w:ascii="Arial" w:hAnsi="Arial" w:cs="Arial"/>
        </w:rPr>
        <w:t>przedmiotu</w:t>
      </w:r>
      <w:proofErr w:type="spellEnd"/>
      <w:r w:rsidRPr="00044397">
        <w:rPr>
          <w:rFonts w:ascii="Arial" w:hAnsi="Arial" w:cs="Arial"/>
        </w:rPr>
        <w:t xml:space="preserve"> </w:t>
      </w:r>
      <w:proofErr w:type="spellStart"/>
      <w:r w:rsidRPr="00044397">
        <w:rPr>
          <w:rFonts w:ascii="Arial" w:hAnsi="Arial" w:cs="Arial"/>
        </w:rPr>
        <w:t>zamówienia</w:t>
      </w:r>
      <w:proofErr w:type="spellEnd"/>
    </w:p>
    <w:p w:rsidR="00946A3F" w:rsidRDefault="00946A3F" w:rsidP="00946A3F">
      <w:pPr>
        <w:spacing w:after="0" w:line="240" w:lineRule="auto"/>
        <w:ind w:left="1080"/>
        <w:contextualSpacing/>
        <w:jc w:val="center"/>
        <w:rPr>
          <w:rFonts w:cs="Arial"/>
          <w:b/>
        </w:rPr>
      </w:pPr>
    </w:p>
    <w:p w:rsidR="00946A3F" w:rsidRDefault="00946A3F" w:rsidP="00946A3F">
      <w:pPr>
        <w:spacing w:after="0" w:line="240" w:lineRule="auto"/>
        <w:ind w:left="1080"/>
        <w:contextualSpacing/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Aparat</w:t>
      </w:r>
      <w:proofErr w:type="spellEnd"/>
      <w:r>
        <w:rPr>
          <w:rFonts w:cs="Arial"/>
          <w:b/>
        </w:rPr>
        <w:t xml:space="preserve"> do </w:t>
      </w:r>
      <w:proofErr w:type="spellStart"/>
      <w:r>
        <w:rPr>
          <w:rFonts w:cs="Arial"/>
          <w:b/>
        </w:rPr>
        <w:t>laserowej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mikrodysekcji</w:t>
      </w:r>
      <w:proofErr w:type="spellEnd"/>
    </w:p>
    <w:p w:rsidR="00946A3F" w:rsidRDefault="00946A3F" w:rsidP="00946A3F">
      <w:pPr>
        <w:spacing w:after="0" w:line="240" w:lineRule="auto"/>
        <w:ind w:left="1080"/>
        <w:contextualSpacing/>
        <w:rPr>
          <w:rFonts w:cs="Arial"/>
          <w:b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8755"/>
      </w:tblGrid>
      <w:tr w:rsidR="00946A3F" w:rsidTr="00946A3F"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tabs>
                <w:tab w:val="left" w:pos="305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Aparat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laserowej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mikrodysekcji</w:t>
            </w:r>
            <w:proofErr w:type="spellEnd"/>
            <w:r>
              <w:rPr>
                <w:rFonts w:ascii="Arial" w:hAnsi="Arial" w:cs="Arial"/>
              </w:rPr>
              <w:t xml:space="preserve"> – 1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946A3F" w:rsidRDefault="00946A3F">
            <w:pPr>
              <w:tabs>
                <w:tab w:val="left" w:pos="305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Mikrodysektor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laserowy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umożliwiający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precyzyjne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szybkie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efektywne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izolowanie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badanego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materiału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obserwowanego</w:t>
            </w:r>
            <w:proofErr w:type="spellEnd"/>
            <w:r>
              <w:rPr>
                <w:rFonts w:ascii="Arial" w:hAnsi="Arial" w:cs="Arial"/>
              </w:rPr>
              <w:t xml:space="preserve"> w </w:t>
            </w:r>
            <w:proofErr w:type="spellStart"/>
            <w:r>
              <w:rPr>
                <w:rFonts w:ascii="Arial" w:hAnsi="Arial" w:cs="Arial"/>
              </w:rPr>
              <w:t>mikroskopie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świetlnym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preparatów</w:t>
            </w:r>
            <w:proofErr w:type="spellEnd"/>
            <w:r>
              <w:rPr>
                <w:rFonts w:ascii="Arial" w:hAnsi="Arial" w:cs="Arial"/>
              </w:rPr>
              <w:t xml:space="preserve"> FFPE (</w:t>
            </w:r>
            <w:proofErr w:type="spellStart"/>
            <w:r>
              <w:rPr>
                <w:rFonts w:ascii="Arial" w:hAnsi="Arial" w:cs="Arial"/>
              </w:rPr>
              <w:t>patologia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molekularna</w:t>
            </w:r>
            <w:proofErr w:type="spellEnd"/>
            <w:r>
              <w:rPr>
                <w:rFonts w:ascii="Arial" w:hAnsi="Arial" w:cs="Arial"/>
              </w:rPr>
              <w:t xml:space="preserve">); </w:t>
            </w:r>
            <w:proofErr w:type="spellStart"/>
            <w:r>
              <w:rPr>
                <w:rFonts w:ascii="Arial" w:hAnsi="Arial" w:cs="Arial"/>
              </w:rPr>
              <w:t>możliwość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ekstrakcji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tkanek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komórek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oraz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fragmentów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komórek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jądra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komórkowe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chromosomy</w:t>
            </w:r>
            <w:proofErr w:type="spellEnd"/>
            <w:r>
              <w:rPr>
                <w:rFonts w:ascii="Arial" w:hAnsi="Arial" w:cs="Arial"/>
              </w:rPr>
              <w:t xml:space="preserve">) w </w:t>
            </w:r>
            <w:proofErr w:type="spellStart"/>
            <w:r>
              <w:rPr>
                <w:rFonts w:ascii="Arial" w:hAnsi="Arial" w:cs="Arial"/>
              </w:rPr>
              <w:t>niezmienionym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stanie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zarówno</w:t>
            </w:r>
            <w:proofErr w:type="spellEnd"/>
            <w:r>
              <w:rPr>
                <w:rFonts w:ascii="Arial" w:hAnsi="Arial" w:cs="Arial"/>
              </w:rPr>
              <w:t xml:space="preserve"> pod </w:t>
            </w:r>
            <w:proofErr w:type="spellStart"/>
            <w:r>
              <w:rPr>
                <w:rFonts w:ascii="Arial" w:hAnsi="Arial" w:cs="Arial"/>
              </w:rPr>
              <w:t>względem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morfologicznym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biochemicznym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badań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molekularnych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wymagających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homogenności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badanego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materiału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proofErr w:type="spellStart"/>
            <w:r>
              <w:rPr>
                <w:rFonts w:ascii="Arial" w:hAnsi="Arial" w:cs="Arial"/>
              </w:rPr>
              <w:t>możliwa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dalsza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izolacja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kwasów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nukleinowych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wyekstrahowanych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tkanek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komórek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wykorzystanie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sekwencjonowania</w:t>
            </w:r>
            <w:proofErr w:type="spellEnd"/>
            <w:r>
              <w:rPr>
                <w:rFonts w:ascii="Arial" w:hAnsi="Arial" w:cs="Arial"/>
              </w:rPr>
              <w:t xml:space="preserve"> NGS; </w:t>
            </w:r>
            <w:proofErr w:type="spellStart"/>
            <w:r>
              <w:rPr>
                <w:rFonts w:ascii="Arial" w:hAnsi="Arial" w:cs="Arial"/>
              </w:rPr>
              <w:t>temperatura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pracy</w:t>
            </w:r>
            <w:proofErr w:type="spellEnd"/>
            <w:r>
              <w:rPr>
                <w:rFonts w:ascii="Arial" w:hAnsi="Arial" w:cs="Arial"/>
              </w:rPr>
              <w:t xml:space="preserve"> 15-25 </w:t>
            </w:r>
            <w:proofErr w:type="spellStart"/>
            <w:r>
              <w:rPr>
                <w:rFonts w:ascii="Arial" w:hAnsi="Arial" w:cs="Arial"/>
              </w:rPr>
              <w:t>st.C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044397">
              <w:rPr>
                <w:rFonts w:ascii="Arial" w:hAnsi="Arial" w:cs="Arial"/>
                <w:lang w:val="pl-PL"/>
              </w:rPr>
              <w:t>zasilanie</w:t>
            </w:r>
            <w:proofErr w:type="spellEnd"/>
            <w:r>
              <w:rPr>
                <w:rFonts w:ascii="Arial" w:hAnsi="Arial" w:cs="Arial"/>
              </w:rPr>
              <w:t xml:space="preserve"> 220V;</w:t>
            </w:r>
          </w:p>
          <w:p w:rsidR="00946A3F" w:rsidRDefault="00946A3F">
            <w:pPr>
              <w:tabs>
                <w:tab w:val="left" w:pos="305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46A3F" w:rsidTr="00946A3F"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Statyw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mikroskopu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świetlnego</w:t>
            </w:r>
            <w:proofErr w:type="spellEnd"/>
            <w:r>
              <w:rPr>
                <w:rFonts w:cs="Tahoma"/>
                <w:b/>
              </w:rPr>
              <w:t xml:space="preserve"> do </w:t>
            </w:r>
            <w:proofErr w:type="spellStart"/>
            <w:r>
              <w:rPr>
                <w:rFonts w:cs="Tahoma"/>
                <w:b/>
              </w:rPr>
              <w:t>podłączenia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modułu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laserowego</w:t>
            </w:r>
            <w:proofErr w:type="spellEnd"/>
            <w:r>
              <w:rPr>
                <w:rFonts w:cs="Tahoma"/>
                <w:b/>
              </w:rPr>
              <w:t xml:space="preserve"> do </w:t>
            </w:r>
            <w:proofErr w:type="spellStart"/>
            <w:r>
              <w:rPr>
                <w:rFonts w:cs="Tahoma"/>
                <w:b/>
              </w:rPr>
              <w:t>mikrodysekcji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materiału</w:t>
            </w:r>
            <w:proofErr w:type="spellEnd"/>
            <w:r>
              <w:rPr>
                <w:rFonts w:cs="Tahoma"/>
                <w:b/>
              </w:rPr>
              <w:t xml:space="preserve">, </w:t>
            </w:r>
            <w:proofErr w:type="spellStart"/>
            <w:r>
              <w:rPr>
                <w:rFonts w:cs="Tahoma"/>
                <w:b/>
              </w:rPr>
              <w:t>parametry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i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wyposażenie</w:t>
            </w:r>
            <w:proofErr w:type="spellEnd"/>
            <w:r>
              <w:rPr>
                <w:rFonts w:cs="Tahoma"/>
                <w:b/>
              </w:rPr>
              <w:t>:</w:t>
            </w:r>
          </w:p>
        </w:tc>
      </w:tr>
      <w:tr w:rsidR="00946A3F" w:rsidTr="00946A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Statyw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mikroskopowy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dla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systemu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mikrodysekcji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laserowej</w:t>
            </w:r>
            <w:proofErr w:type="spellEnd"/>
            <w:r>
              <w:rPr>
                <w:rFonts w:cs="Tahoma"/>
              </w:rPr>
              <w:t xml:space="preserve"> w </w:t>
            </w:r>
            <w:proofErr w:type="spellStart"/>
            <w:r>
              <w:rPr>
                <w:rFonts w:cs="Tahoma"/>
              </w:rPr>
              <w:t>układzie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prostym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nieodwrócony</w:t>
            </w:r>
            <w:proofErr w:type="spellEnd"/>
            <w:r>
              <w:rPr>
                <w:rFonts w:cs="Tahoma"/>
              </w:rPr>
              <w:t xml:space="preserve">) </w:t>
            </w:r>
            <w:proofErr w:type="spellStart"/>
            <w:r>
              <w:rPr>
                <w:rFonts w:cs="Tahoma"/>
              </w:rPr>
              <w:t>powinien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być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konstrukcyjnie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przystosowany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zawierać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niezbędne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elementy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obserwacji</w:t>
            </w:r>
            <w:proofErr w:type="spellEnd"/>
            <w:r>
              <w:rPr>
                <w:rFonts w:cs="Tahoma"/>
              </w:rPr>
              <w:t xml:space="preserve"> w </w:t>
            </w:r>
            <w:proofErr w:type="spellStart"/>
            <w:r>
              <w:rPr>
                <w:rFonts w:cs="Tahoma"/>
              </w:rPr>
              <w:t>świetle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przechodzącym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współpracy</w:t>
            </w:r>
            <w:proofErr w:type="spellEnd"/>
            <w:r>
              <w:rPr>
                <w:rFonts w:cs="Tahoma"/>
              </w:rPr>
              <w:t xml:space="preserve"> z </w:t>
            </w:r>
            <w:proofErr w:type="spellStart"/>
            <w:r>
              <w:rPr>
                <w:rFonts w:cs="Tahoma"/>
              </w:rPr>
              <w:t>modułem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mikrodysekcji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laserowej</w:t>
            </w:r>
            <w:proofErr w:type="spellEnd"/>
            <w:r>
              <w:rPr>
                <w:rFonts w:cs="Tahoma"/>
              </w:rPr>
              <w:t>.</w:t>
            </w:r>
          </w:p>
        </w:tc>
      </w:tr>
      <w:tr w:rsidR="00946A3F" w:rsidTr="007673F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Zautomatyzowany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kodowany</w:t>
            </w:r>
            <w:proofErr w:type="spellEnd"/>
            <w:r>
              <w:rPr>
                <w:rFonts w:cs="Tahoma"/>
              </w:rPr>
              <w:t xml:space="preserve">, min. </w:t>
            </w:r>
            <w:proofErr w:type="spellStart"/>
            <w:r>
              <w:rPr>
                <w:rFonts w:cs="Tahoma"/>
              </w:rPr>
              <w:t>siedmiopozycyjny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rewolwer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obiektywowy</w:t>
            </w:r>
            <w:proofErr w:type="spellEnd"/>
            <w:r>
              <w:rPr>
                <w:rFonts w:cs="Tahoma"/>
              </w:rPr>
              <w:t>.</w:t>
            </w:r>
          </w:p>
        </w:tc>
      </w:tr>
      <w:tr w:rsidR="00946A3F" w:rsidTr="00415E6B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Arial"/>
              </w:rPr>
              <w:t>Tubus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trinokularowy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portem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kamerę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Przełączanie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obrazu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pomiędzy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portem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kamerę</w:t>
            </w:r>
            <w:proofErr w:type="spellEnd"/>
            <w:r>
              <w:rPr>
                <w:rFonts w:cs="Arial"/>
              </w:rPr>
              <w:t xml:space="preserve">, a </w:t>
            </w:r>
            <w:proofErr w:type="spellStart"/>
            <w:r>
              <w:rPr>
                <w:rFonts w:cs="Arial"/>
              </w:rPr>
              <w:t>okularami</w:t>
            </w:r>
            <w:proofErr w:type="spellEnd"/>
            <w:r>
              <w:rPr>
                <w:rFonts w:cs="Arial"/>
              </w:rPr>
              <w:t xml:space="preserve"> w </w:t>
            </w:r>
            <w:proofErr w:type="spellStart"/>
            <w:r>
              <w:rPr>
                <w:rFonts w:cs="Arial"/>
              </w:rPr>
              <w:t>trzech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pozycjach</w:t>
            </w:r>
            <w:proofErr w:type="spellEnd"/>
            <w:r>
              <w:rPr>
                <w:rFonts w:cs="Arial"/>
              </w:rPr>
              <w:t>: 100/0 – 50/50 – 0/100 %</w:t>
            </w:r>
          </w:p>
        </w:tc>
      </w:tr>
      <w:tr w:rsidR="00946A3F" w:rsidTr="00954337">
        <w:trPr>
          <w:trHeight w:val="33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Kolorowy</w:t>
            </w:r>
            <w:proofErr w:type="spellEnd"/>
            <w:r>
              <w:rPr>
                <w:rFonts w:cs="Tahoma"/>
              </w:rPr>
              <w:t xml:space="preserve"> panel LCD </w:t>
            </w:r>
            <w:proofErr w:type="spellStart"/>
            <w:r>
              <w:rPr>
                <w:rFonts w:cs="Tahoma"/>
              </w:rPr>
              <w:t>sterujący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zautomatyzowanymi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funkcjami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mikroskopu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Zintegrowany</w:t>
            </w:r>
            <w:proofErr w:type="spellEnd"/>
            <w:r>
              <w:rPr>
                <w:rFonts w:cs="Tahoma"/>
              </w:rPr>
              <w:t xml:space="preserve"> w </w:t>
            </w:r>
            <w:proofErr w:type="spellStart"/>
            <w:r>
              <w:rPr>
                <w:rFonts w:cs="Tahoma"/>
              </w:rPr>
              <w:t>stopie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statywu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dotykowy</w:t>
            </w:r>
            <w:proofErr w:type="spellEnd"/>
            <w:r>
              <w:rPr>
                <w:rFonts w:cs="Tahoma"/>
              </w:rPr>
              <w:t>.</w:t>
            </w:r>
          </w:p>
        </w:tc>
      </w:tr>
      <w:tr w:rsidR="00946A3F" w:rsidTr="00A44A0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Statyw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wyposażony</w:t>
            </w:r>
            <w:proofErr w:type="spellEnd"/>
            <w:r>
              <w:rPr>
                <w:rFonts w:cs="Tahoma"/>
              </w:rPr>
              <w:t xml:space="preserve"> w </w:t>
            </w:r>
            <w:proofErr w:type="spellStart"/>
            <w:r>
              <w:rPr>
                <w:rFonts w:cs="Tahoma"/>
              </w:rPr>
              <w:t>przyciski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sterujące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funkcjami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oświetlenia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mikroskopu</w:t>
            </w:r>
            <w:proofErr w:type="spellEnd"/>
            <w:r>
              <w:rPr>
                <w:rFonts w:cs="Tahoma"/>
              </w:rPr>
              <w:t xml:space="preserve"> z min. 10 </w:t>
            </w:r>
            <w:proofErr w:type="spellStart"/>
            <w:r>
              <w:rPr>
                <w:rFonts w:cs="Tahoma"/>
              </w:rPr>
              <w:t>programowalnymi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przyciskami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umożliwiającymi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obsługę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zmotoryzowanych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funkcji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mikroskopu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np</w:t>
            </w:r>
            <w:proofErr w:type="spellEnd"/>
            <w:r>
              <w:rPr>
                <w:rFonts w:cs="Tahoma"/>
              </w:rPr>
              <w:t xml:space="preserve">. </w:t>
            </w:r>
            <w:proofErr w:type="spellStart"/>
            <w:r>
              <w:rPr>
                <w:rFonts w:cs="Tahoma"/>
              </w:rPr>
              <w:t>zmiana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trybu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kontrastu</w:t>
            </w:r>
            <w:proofErr w:type="spellEnd"/>
            <w:r>
              <w:rPr>
                <w:rFonts w:cs="Tahoma"/>
              </w:rPr>
              <w:t>).</w:t>
            </w:r>
          </w:p>
        </w:tc>
      </w:tr>
      <w:tr w:rsidR="00946A3F" w:rsidTr="00A40BDB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UniversLTStd-Cn"/>
                <w:color w:val="000000"/>
              </w:rPr>
              <w:t>Kondensor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dla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światła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przechodzącego</w:t>
            </w:r>
            <w:proofErr w:type="spellEnd"/>
            <w:r>
              <w:rPr>
                <w:rFonts w:cs="UniversLTStd-Cn"/>
                <w:color w:val="000000"/>
              </w:rPr>
              <w:t xml:space="preserve"> z </w:t>
            </w:r>
            <w:proofErr w:type="spellStart"/>
            <w:r>
              <w:rPr>
                <w:rFonts w:cs="UniversLTStd-Cn"/>
                <w:color w:val="000000"/>
              </w:rPr>
              <w:t>soczewką</w:t>
            </w:r>
            <w:proofErr w:type="spellEnd"/>
            <w:r>
              <w:rPr>
                <w:rFonts w:cs="UniversLTStd-Cn"/>
                <w:color w:val="000000"/>
              </w:rPr>
              <w:t xml:space="preserve"> o </w:t>
            </w:r>
            <w:proofErr w:type="spellStart"/>
            <w:r>
              <w:rPr>
                <w:rFonts w:cs="UniversLTStd-Cn"/>
                <w:color w:val="000000"/>
              </w:rPr>
              <w:t>aperturze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numerycznej</w:t>
            </w:r>
            <w:proofErr w:type="spellEnd"/>
            <w:r>
              <w:rPr>
                <w:rFonts w:cs="UniversLTStd-Cn"/>
                <w:color w:val="000000"/>
              </w:rPr>
              <w:t xml:space="preserve"> min. 0,55 NA </w:t>
            </w:r>
            <w:proofErr w:type="spellStart"/>
            <w:r>
              <w:rPr>
                <w:rFonts w:cs="UniversLTStd-Cn"/>
                <w:color w:val="000000"/>
              </w:rPr>
              <w:t>i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dystansie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pracy</w:t>
            </w:r>
            <w:proofErr w:type="spellEnd"/>
            <w:r>
              <w:rPr>
                <w:rFonts w:cs="UniversLTStd-Cn"/>
                <w:color w:val="000000"/>
              </w:rPr>
              <w:t xml:space="preserve"> min. 28mm</w:t>
            </w:r>
          </w:p>
        </w:tc>
      </w:tr>
      <w:tr w:rsidR="00946A3F" w:rsidTr="00392CB8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UniversLTStd-Cn"/>
                <w:color w:val="000000"/>
              </w:rPr>
              <w:t>Oświetlacz</w:t>
            </w:r>
            <w:proofErr w:type="spellEnd"/>
            <w:r>
              <w:rPr>
                <w:rFonts w:cs="UniversLTStd-Cn"/>
                <w:color w:val="000000"/>
              </w:rPr>
              <w:t xml:space="preserve"> do </w:t>
            </w:r>
            <w:proofErr w:type="spellStart"/>
            <w:r>
              <w:rPr>
                <w:rFonts w:cs="UniversLTStd-Cn"/>
                <w:color w:val="000000"/>
              </w:rPr>
              <w:t>światła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przechodzącego</w:t>
            </w:r>
            <w:proofErr w:type="spellEnd"/>
            <w:r>
              <w:rPr>
                <w:rFonts w:cs="UniversLTStd-Cn"/>
                <w:color w:val="000000"/>
              </w:rPr>
              <w:t xml:space="preserve"> LED o </w:t>
            </w:r>
            <w:proofErr w:type="spellStart"/>
            <w:r>
              <w:rPr>
                <w:rFonts w:cs="UniversLTStd-Cn"/>
                <w:color w:val="000000"/>
              </w:rPr>
              <w:t>mocy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maks</w:t>
            </w:r>
            <w:proofErr w:type="spellEnd"/>
            <w:r>
              <w:rPr>
                <w:rFonts w:cs="UniversLTStd-Cn"/>
                <w:color w:val="000000"/>
              </w:rPr>
              <w:t xml:space="preserve">. 15W </w:t>
            </w:r>
            <w:proofErr w:type="spellStart"/>
            <w:r>
              <w:rPr>
                <w:rFonts w:cs="UniversLTStd-Cn"/>
                <w:color w:val="000000"/>
              </w:rPr>
              <w:t>i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czasem</w:t>
            </w:r>
            <w:proofErr w:type="spellEnd"/>
            <w:r>
              <w:rPr>
                <w:rFonts w:cs="UniversLTStd-Cn"/>
                <w:color w:val="000000"/>
              </w:rPr>
              <w:t xml:space="preserve"> </w:t>
            </w:r>
            <w:proofErr w:type="spellStart"/>
            <w:r>
              <w:rPr>
                <w:rFonts w:cs="UniversLTStd-Cn"/>
                <w:color w:val="000000"/>
              </w:rPr>
              <w:t>życia</w:t>
            </w:r>
            <w:proofErr w:type="spellEnd"/>
            <w:r>
              <w:rPr>
                <w:rFonts w:cs="UniversLTStd-Cn"/>
                <w:color w:val="000000"/>
              </w:rPr>
              <w:t xml:space="preserve"> min. 25 000 </w:t>
            </w:r>
            <w:proofErr w:type="spellStart"/>
            <w:r>
              <w:rPr>
                <w:rFonts w:cs="UniversLTStd-Cn"/>
                <w:color w:val="000000"/>
              </w:rPr>
              <w:t>godz</w:t>
            </w:r>
            <w:proofErr w:type="spellEnd"/>
            <w:r>
              <w:rPr>
                <w:rFonts w:cs="UniversLTStd-Cn"/>
                <w:color w:val="000000"/>
              </w:rPr>
              <w:t>.</w:t>
            </w:r>
          </w:p>
        </w:tc>
      </w:tr>
      <w:tr w:rsidR="00946A3F" w:rsidTr="007066D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Skanujący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stolik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przedmiotowy</w:t>
            </w:r>
            <w:proofErr w:type="spellEnd"/>
            <w:r>
              <w:rPr>
                <w:rFonts w:cs="Tahoma"/>
              </w:rPr>
              <w:t xml:space="preserve"> z </w:t>
            </w:r>
            <w:proofErr w:type="spellStart"/>
            <w:r>
              <w:rPr>
                <w:rFonts w:cs="Tahoma"/>
              </w:rPr>
              <w:t>możliwością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automatycznego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przesuwu</w:t>
            </w:r>
            <w:proofErr w:type="spellEnd"/>
            <w:r>
              <w:rPr>
                <w:rFonts w:cs="Tahoma"/>
              </w:rPr>
              <w:t xml:space="preserve"> w </w:t>
            </w:r>
            <w:proofErr w:type="spellStart"/>
            <w:r>
              <w:rPr>
                <w:rFonts w:cs="Tahoma"/>
              </w:rPr>
              <w:t>osiach</w:t>
            </w:r>
            <w:proofErr w:type="spellEnd"/>
            <w:r>
              <w:rPr>
                <w:rFonts w:cs="Tahoma"/>
              </w:rPr>
              <w:t xml:space="preserve"> XY (</w:t>
            </w:r>
            <w:proofErr w:type="spellStart"/>
            <w:r>
              <w:rPr>
                <w:rFonts w:cs="Tahoma"/>
              </w:rPr>
              <w:t>przesuw</w:t>
            </w:r>
            <w:proofErr w:type="spellEnd"/>
            <w:r>
              <w:rPr>
                <w:rFonts w:cs="Tahoma"/>
              </w:rPr>
              <w:t xml:space="preserve"> z </w:t>
            </w:r>
            <w:proofErr w:type="spellStart"/>
            <w:r>
              <w:rPr>
                <w:rFonts w:cs="Tahoma"/>
              </w:rPr>
              <w:t>wykorzystaniem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zewnętrznego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kontrolera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lub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oprogramowania</w:t>
            </w:r>
            <w:proofErr w:type="spellEnd"/>
            <w:r>
              <w:rPr>
                <w:rFonts w:cs="Tahoma"/>
              </w:rPr>
              <w:t xml:space="preserve">). </w:t>
            </w:r>
            <w:proofErr w:type="spellStart"/>
            <w:r>
              <w:t>Zewnętrzny</w:t>
            </w:r>
            <w:proofErr w:type="spellEnd"/>
            <w:r>
              <w:t xml:space="preserve"> </w:t>
            </w:r>
            <w:proofErr w:type="spellStart"/>
            <w:r>
              <w:t>kontroler</w:t>
            </w:r>
            <w:proofErr w:type="spellEnd"/>
            <w:r>
              <w:t xml:space="preserve"> </w:t>
            </w:r>
            <w:proofErr w:type="spellStart"/>
            <w:r>
              <w:t>stolika</w:t>
            </w:r>
            <w:proofErr w:type="spellEnd"/>
            <w:r>
              <w:t xml:space="preserve"> z </w:t>
            </w:r>
            <w:proofErr w:type="spellStart"/>
            <w:r>
              <w:t>osobnymi</w:t>
            </w:r>
            <w:proofErr w:type="spellEnd"/>
            <w:r>
              <w:t xml:space="preserve"> </w:t>
            </w:r>
            <w:proofErr w:type="spellStart"/>
            <w:r>
              <w:t>dwoma</w:t>
            </w:r>
            <w:proofErr w:type="spellEnd"/>
            <w:r>
              <w:t xml:space="preserve"> </w:t>
            </w:r>
            <w:proofErr w:type="spellStart"/>
            <w:r>
              <w:t>pokrętłami</w:t>
            </w:r>
            <w:proofErr w:type="spellEnd"/>
            <w:r>
              <w:t xml:space="preserve"> do </w:t>
            </w:r>
            <w:proofErr w:type="spellStart"/>
            <w:r>
              <w:t>niezależnego</w:t>
            </w:r>
            <w:proofErr w:type="spellEnd"/>
            <w:r>
              <w:t xml:space="preserve"> </w:t>
            </w:r>
            <w:proofErr w:type="spellStart"/>
            <w:r>
              <w:t>przesuwu</w:t>
            </w:r>
            <w:proofErr w:type="spellEnd"/>
            <w:r>
              <w:t xml:space="preserve"> </w:t>
            </w:r>
            <w:proofErr w:type="spellStart"/>
            <w:r>
              <w:t>stolika</w:t>
            </w:r>
            <w:proofErr w:type="spellEnd"/>
            <w:r>
              <w:t xml:space="preserve"> w </w:t>
            </w:r>
            <w:proofErr w:type="spellStart"/>
            <w:r>
              <w:t>osi</w:t>
            </w:r>
            <w:proofErr w:type="spellEnd"/>
            <w:r>
              <w:t xml:space="preserve"> X </w:t>
            </w:r>
            <w:proofErr w:type="spellStart"/>
            <w:r>
              <w:t>i</w:t>
            </w:r>
            <w:proofErr w:type="spellEnd"/>
            <w:r>
              <w:t xml:space="preserve"> Y </w:t>
            </w:r>
            <w:proofErr w:type="spellStart"/>
            <w:r>
              <w:t>oraz</w:t>
            </w:r>
            <w:proofErr w:type="spellEnd"/>
            <w:r>
              <w:t xml:space="preserve"> z </w:t>
            </w:r>
            <w:proofErr w:type="spellStart"/>
            <w:r>
              <w:t>trzecim</w:t>
            </w:r>
            <w:proofErr w:type="spellEnd"/>
            <w:r>
              <w:t xml:space="preserve"> </w:t>
            </w:r>
            <w:proofErr w:type="spellStart"/>
            <w:r>
              <w:t>pokrętłem</w:t>
            </w:r>
            <w:proofErr w:type="spellEnd"/>
            <w:r>
              <w:t xml:space="preserve"> do </w:t>
            </w:r>
            <w:proofErr w:type="spellStart"/>
            <w:r>
              <w:t>zdalnego</w:t>
            </w:r>
            <w:proofErr w:type="spellEnd"/>
            <w:r>
              <w:t xml:space="preserve"> </w:t>
            </w:r>
            <w:proofErr w:type="spellStart"/>
            <w:r>
              <w:t>ustawiania</w:t>
            </w:r>
            <w:proofErr w:type="spellEnd"/>
            <w:r>
              <w:t xml:space="preserve"> </w:t>
            </w:r>
            <w:proofErr w:type="spellStart"/>
            <w:r>
              <w:t>ostrości</w:t>
            </w:r>
            <w:proofErr w:type="spellEnd"/>
            <w:r>
              <w:t xml:space="preserve"> </w:t>
            </w:r>
            <w:proofErr w:type="spellStart"/>
            <w:r>
              <w:t>preparatu</w:t>
            </w:r>
            <w:proofErr w:type="spellEnd"/>
            <w:r>
              <w:t xml:space="preserve"> w </w:t>
            </w:r>
            <w:proofErr w:type="spellStart"/>
            <w:r>
              <w:t>osi</w:t>
            </w:r>
            <w:proofErr w:type="spellEnd"/>
            <w:r>
              <w:t xml:space="preserve"> Z. </w:t>
            </w:r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pokrętła</w:t>
            </w:r>
            <w:proofErr w:type="spellEnd"/>
            <w:r>
              <w:t xml:space="preserve"> </w:t>
            </w:r>
            <w:proofErr w:type="spellStart"/>
            <w:r>
              <w:t>powinny</w:t>
            </w:r>
            <w:proofErr w:type="spellEnd"/>
            <w:r>
              <w:t xml:space="preserve"> </w:t>
            </w:r>
            <w:proofErr w:type="spellStart"/>
            <w:r>
              <w:t>mieć</w:t>
            </w:r>
            <w:proofErr w:type="spellEnd"/>
            <w:r>
              <w:t xml:space="preserve"> </w:t>
            </w:r>
            <w:proofErr w:type="spellStart"/>
            <w:r>
              <w:t>regulowaną</w:t>
            </w:r>
            <w:proofErr w:type="spellEnd"/>
            <w:r>
              <w:t xml:space="preserve"> </w:t>
            </w:r>
            <w:proofErr w:type="spellStart"/>
            <w:r>
              <w:t>czułość</w:t>
            </w:r>
            <w:proofErr w:type="spellEnd"/>
            <w:r>
              <w:t xml:space="preserve"> </w:t>
            </w:r>
            <w:proofErr w:type="spellStart"/>
            <w:r>
              <w:t>obrotu</w:t>
            </w:r>
            <w:proofErr w:type="spellEnd"/>
            <w:r>
              <w:t>.</w:t>
            </w:r>
          </w:p>
        </w:tc>
      </w:tr>
      <w:tr w:rsidR="00946A3F" w:rsidTr="00A6149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Uchwyty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stolika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przedmiotowego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pozwalające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umieszczenie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nim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probówek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laboratoryjnych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typu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Eppendorf</w:t>
            </w:r>
            <w:proofErr w:type="spellEnd"/>
            <w:r>
              <w:rPr>
                <w:rFonts w:cs="Tahoma"/>
              </w:rPr>
              <w:t xml:space="preserve"> 0,2 </w:t>
            </w:r>
            <w:proofErr w:type="spellStart"/>
            <w:r>
              <w:rPr>
                <w:rFonts w:cs="Tahoma"/>
              </w:rPr>
              <w:t>i</w:t>
            </w:r>
            <w:proofErr w:type="spellEnd"/>
            <w:r>
              <w:rPr>
                <w:rFonts w:cs="Tahoma"/>
              </w:rPr>
              <w:t xml:space="preserve"> 0,5 ml do </w:t>
            </w:r>
            <w:proofErr w:type="spellStart"/>
            <w:r>
              <w:rPr>
                <w:rFonts w:cs="Tahoma"/>
              </w:rPr>
              <w:t>zbierania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wyciętego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materiału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oraz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szkiełek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mikroskopowych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standardowych</w:t>
            </w:r>
            <w:proofErr w:type="spellEnd"/>
            <w:r>
              <w:rPr>
                <w:rFonts w:cs="Tahoma"/>
              </w:rPr>
              <w:t xml:space="preserve"> (50x76mm)</w:t>
            </w:r>
          </w:p>
        </w:tc>
      </w:tr>
      <w:tr w:rsidR="00946A3F" w:rsidTr="0012066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lastRenderedPageBreak/>
              <w:t>11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Okulary</w:t>
            </w:r>
            <w:proofErr w:type="spellEnd"/>
            <w:r>
              <w:rPr>
                <w:rFonts w:cs="Tahoma"/>
              </w:rPr>
              <w:t xml:space="preserve"> o </w:t>
            </w:r>
            <w:proofErr w:type="spellStart"/>
            <w:r>
              <w:rPr>
                <w:rFonts w:cs="Tahoma"/>
              </w:rPr>
              <w:t>powiększeniu</w:t>
            </w:r>
            <w:proofErr w:type="spellEnd"/>
            <w:r>
              <w:rPr>
                <w:rFonts w:cs="Tahoma"/>
              </w:rPr>
              <w:t xml:space="preserve"> 10x </w:t>
            </w:r>
            <w:proofErr w:type="spellStart"/>
            <w:r>
              <w:rPr>
                <w:rFonts w:cs="Tahoma"/>
              </w:rPr>
              <w:t>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liczbie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polowej</w:t>
            </w:r>
            <w:proofErr w:type="spellEnd"/>
            <w:r>
              <w:rPr>
                <w:rFonts w:cs="Tahoma"/>
              </w:rPr>
              <w:t xml:space="preserve"> FN 20 mm z </w:t>
            </w:r>
            <w:proofErr w:type="spellStart"/>
            <w:r>
              <w:rPr>
                <w:rFonts w:cs="Tahoma"/>
              </w:rPr>
              <w:t>korekcją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dioptryjną</w:t>
            </w:r>
            <w:proofErr w:type="spellEnd"/>
          </w:p>
        </w:tc>
      </w:tr>
      <w:tr w:rsidR="00946A3F" w:rsidTr="00812DE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Obiektywy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dedykowane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systemom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laserowej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mikrodysekcji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gdzie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wiązka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lasera</w:t>
            </w:r>
            <w:proofErr w:type="spellEnd"/>
            <w:r>
              <w:rPr>
                <w:rFonts w:cs="Tahoma"/>
              </w:rPr>
              <w:t xml:space="preserve"> jest </w:t>
            </w:r>
            <w:proofErr w:type="spellStart"/>
            <w:r>
              <w:rPr>
                <w:rFonts w:cs="Tahoma"/>
              </w:rPr>
              <w:t>prowadzona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przez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optykę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obiektywu</w:t>
            </w:r>
            <w:proofErr w:type="spellEnd"/>
            <w:r>
              <w:rPr>
                <w:rFonts w:cs="Tahoma"/>
              </w:rPr>
              <w:t xml:space="preserve">), o </w:t>
            </w:r>
            <w:proofErr w:type="spellStart"/>
            <w:r>
              <w:rPr>
                <w:rFonts w:cs="Tahoma"/>
              </w:rPr>
              <w:t>standardowej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długości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optycznej</w:t>
            </w:r>
            <w:proofErr w:type="spellEnd"/>
            <w:r>
              <w:rPr>
                <w:rFonts w:cs="Tahoma"/>
              </w:rPr>
              <w:t xml:space="preserve"> 45mm, </w:t>
            </w:r>
            <w:proofErr w:type="spellStart"/>
            <w:r>
              <w:rPr>
                <w:rFonts w:cs="Tahoma"/>
              </w:rPr>
              <w:t>nieimmersyjne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suche</w:t>
            </w:r>
            <w:proofErr w:type="spellEnd"/>
            <w:r>
              <w:rPr>
                <w:rFonts w:cs="Tahoma"/>
              </w:rPr>
              <w:t xml:space="preserve">), o </w:t>
            </w:r>
            <w:proofErr w:type="spellStart"/>
            <w:r>
              <w:rPr>
                <w:rFonts w:cs="Tahoma"/>
              </w:rPr>
              <w:t>minimalnych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parametrach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apertura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numeryczna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dystans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pracy</w:t>
            </w:r>
            <w:proofErr w:type="spellEnd"/>
            <w:r>
              <w:rPr>
                <w:rFonts w:cs="Tahoma"/>
              </w:rPr>
              <w:t>):</w:t>
            </w:r>
          </w:p>
          <w:p w:rsidR="00946A3F" w:rsidRDefault="00946A3F" w:rsidP="00946A3F">
            <w:pPr>
              <w:pStyle w:val="Akapitzlist"/>
              <w:numPr>
                <w:ilvl w:val="0"/>
                <w:numId w:val="15"/>
              </w:num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Obiektyw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semiplanapochromatyczny</w:t>
            </w:r>
            <w:proofErr w:type="spellEnd"/>
            <w:r>
              <w:rPr>
                <w:rFonts w:cs="Tahoma"/>
              </w:rPr>
              <w:t xml:space="preserve"> 5x/0,12, </w:t>
            </w:r>
            <w:proofErr w:type="spellStart"/>
            <w:r>
              <w:rPr>
                <w:rFonts w:cs="Tahoma"/>
              </w:rPr>
              <w:t>odległość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robocza</w:t>
            </w:r>
            <w:proofErr w:type="spellEnd"/>
            <w:r>
              <w:rPr>
                <w:rFonts w:cs="Tahoma"/>
              </w:rPr>
              <w:t xml:space="preserve"> 11,7 mm o </w:t>
            </w:r>
            <w:proofErr w:type="spellStart"/>
            <w:r>
              <w:rPr>
                <w:rFonts w:cs="Tahoma"/>
              </w:rPr>
              <w:t>wysokiej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transparentności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dla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światła</w:t>
            </w:r>
            <w:proofErr w:type="spellEnd"/>
            <w:r>
              <w:rPr>
                <w:rFonts w:cs="Tahoma"/>
              </w:rPr>
              <w:t xml:space="preserve"> UV</w:t>
            </w:r>
          </w:p>
          <w:p w:rsidR="00946A3F" w:rsidRDefault="00946A3F" w:rsidP="00946A3F">
            <w:pPr>
              <w:pStyle w:val="Akapitzlist"/>
              <w:numPr>
                <w:ilvl w:val="0"/>
                <w:numId w:val="15"/>
              </w:num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Obiektyw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semiplanapochromatyczny</w:t>
            </w:r>
            <w:proofErr w:type="spellEnd"/>
            <w:r>
              <w:rPr>
                <w:rFonts w:cs="Tahoma"/>
              </w:rPr>
              <w:t xml:space="preserve"> 20x/0.40; </w:t>
            </w:r>
            <w:proofErr w:type="spellStart"/>
            <w:r>
              <w:rPr>
                <w:rFonts w:cs="Tahoma"/>
              </w:rPr>
              <w:t>odległość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robocza</w:t>
            </w:r>
            <w:proofErr w:type="spellEnd"/>
            <w:r>
              <w:rPr>
                <w:rFonts w:cs="Tahoma"/>
              </w:rPr>
              <w:t xml:space="preserve">: 6,9mm; </w:t>
            </w:r>
            <w:proofErr w:type="spellStart"/>
            <w:r>
              <w:rPr>
                <w:rFonts w:cs="Tahoma"/>
              </w:rPr>
              <w:t>regulowana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korekcja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dla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szkiełka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nakrywkowego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dna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szalki</w:t>
            </w:r>
            <w:proofErr w:type="spellEnd"/>
            <w:r>
              <w:rPr>
                <w:rFonts w:cs="Tahoma"/>
              </w:rPr>
              <w:t xml:space="preserve">) o </w:t>
            </w:r>
            <w:proofErr w:type="spellStart"/>
            <w:r>
              <w:rPr>
                <w:rFonts w:cs="Tahoma"/>
              </w:rPr>
              <w:t>grubości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od</w:t>
            </w:r>
            <w:proofErr w:type="spellEnd"/>
            <w:r>
              <w:rPr>
                <w:rFonts w:cs="Tahoma"/>
              </w:rPr>
              <w:t xml:space="preserve"> 0 do 2mm. </w:t>
            </w:r>
          </w:p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Obiektyw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semiplanapochromatyczny</w:t>
            </w:r>
            <w:proofErr w:type="spellEnd"/>
            <w:r>
              <w:rPr>
                <w:rFonts w:cs="Tahoma"/>
              </w:rPr>
              <w:t xml:space="preserve"> 40x/0.60; </w:t>
            </w:r>
            <w:proofErr w:type="spellStart"/>
            <w:r>
              <w:rPr>
                <w:rFonts w:cs="Tahoma"/>
              </w:rPr>
              <w:t>odległość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robocza</w:t>
            </w:r>
            <w:proofErr w:type="spellEnd"/>
            <w:r>
              <w:rPr>
                <w:rFonts w:cs="Tahoma"/>
              </w:rPr>
              <w:t xml:space="preserve">: 1,9 – 3,3mm; </w:t>
            </w:r>
            <w:proofErr w:type="spellStart"/>
            <w:r>
              <w:rPr>
                <w:rFonts w:cs="Tahoma"/>
              </w:rPr>
              <w:t>regulowana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korekcja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dla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szkiełka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nakrywkowego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dna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szalki</w:t>
            </w:r>
            <w:proofErr w:type="spellEnd"/>
            <w:r>
              <w:rPr>
                <w:rFonts w:cs="Tahoma"/>
              </w:rPr>
              <w:t xml:space="preserve">) o </w:t>
            </w:r>
            <w:proofErr w:type="spellStart"/>
            <w:r>
              <w:rPr>
                <w:rFonts w:cs="Tahoma"/>
              </w:rPr>
              <w:t>grubości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od</w:t>
            </w:r>
            <w:proofErr w:type="spellEnd"/>
            <w:r>
              <w:rPr>
                <w:rFonts w:cs="Tahoma"/>
              </w:rPr>
              <w:t xml:space="preserve"> 0 do 2mm. </w:t>
            </w:r>
            <w:proofErr w:type="spellStart"/>
            <w:r>
              <w:rPr>
                <w:rFonts w:cs="Tahoma"/>
              </w:rPr>
              <w:t>Dedykowany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mikrodysekcji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laserowej</w:t>
            </w:r>
            <w:proofErr w:type="spellEnd"/>
          </w:p>
        </w:tc>
      </w:tr>
      <w:tr w:rsidR="00946A3F" w:rsidTr="006E2F9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  <w:highlight w:val="yellow"/>
              </w:rPr>
            </w:pPr>
            <w:r>
              <w:rPr>
                <w:rFonts w:cs="Tahoma"/>
              </w:rPr>
              <w:t>13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  <w:highlight w:val="yellow"/>
              </w:rPr>
            </w:pPr>
            <w:proofErr w:type="spellStart"/>
            <w:r>
              <w:t>Kolorowa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  <w:r>
              <w:t xml:space="preserve"> </w:t>
            </w:r>
            <w:proofErr w:type="spellStart"/>
            <w:r>
              <w:t>cyfrowa</w:t>
            </w:r>
            <w:proofErr w:type="spellEnd"/>
            <w:r>
              <w:t xml:space="preserve"> z </w:t>
            </w:r>
            <w:proofErr w:type="spellStart"/>
            <w:r>
              <w:t>sensorem</w:t>
            </w:r>
            <w:proofErr w:type="spellEnd"/>
            <w:r>
              <w:t xml:space="preserve"> CMOS , max. </w:t>
            </w:r>
            <w:proofErr w:type="spellStart"/>
            <w:r>
              <w:t>wielkość</w:t>
            </w:r>
            <w:proofErr w:type="spellEnd"/>
            <w:r>
              <w:t xml:space="preserve"> </w:t>
            </w:r>
            <w:proofErr w:type="spellStart"/>
            <w:r>
              <w:t>obrazu</w:t>
            </w:r>
            <w:proofErr w:type="spellEnd"/>
            <w:r>
              <w:t xml:space="preserve"> 3072x2048 </w:t>
            </w:r>
            <w:proofErr w:type="spellStart"/>
            <w:r>
              <w:t>px</w:t>
            </w:r>
            <w:proofErr w:type="spellEnd"/>
            <w:r>
              <w:t xml:space="preserve">,  </w:t>
            </w:r>
            <w:proofErr w:type="spellStart"/>
            <w:r>
              <w:t>obraz</w:t>
            </w:r>
            <w:proofErr w:type="spellEnd"/>
            <w:r>
              <w:t xml:space="preserve"> live 3072x2048 </w:t>
            </w:r>
            <w:proofErr w:type="spellStart"/>
            <w:r>
              <w:t>px</w:t>
            </w:r>
            <w:proofErr w:type="spellEnd"/>
            <w:r>
              <w:t xml:space="preserve"> - 32fps, </w:t>
            </w:r>
            <w:proofErr w:type="spellStart"/>
            <w:r>
              <w:t>czas</w:t>
            </w:r>
            <w:proofErr w:type="spellEnd"/>
            <w:r>
              <w:t xml:space="preserve"> </w:t>
            </w:r>
            <w:proofErr w:type="spellStart"/>
            <w:r>
              <w:t>ekspozycji</w:t>
            </w:r>
            <w:proofErr w:type="spellEnd"/>
            <w:r>
              <w:t xml:space="preserve"> 1ms - 10s, </w:t>
            </w:r>
            <w:proofErr w:type="spellStart"/>
            <w:r>
              <w:t>wielkość</w:t>
            </w:r>
            <w:proofErr w:type="spellEnd"/>
            <w:r>
              <w:t xml:space="preserve"> </w:t>
            </w:r>
            <w:proofErr w:type="spellStart"/>
            <w:r>
              <w:t>pixela</w:t>
            </w:r>
            <w:proofErr w:type="spellEnd"/>
            <w:r>
              <w:t xml:space="preserve"> 2.4 </w:t>
            </w:r>
            <w:proofErr w:type="spellStart"/>
            <w:r>
              <w:t>μm</w:t>
            </w:r>
            <w:proofErr w:type="spellEnd"/>
            <w:r>
              <w:t xml:space="preserve"> x 2.4 </w:t>
            </w:r>
            <w:proofErr w:type="spellStart"/>
            <w:r>
              <w:t>μm</w:t>
            </w:r>
            <w:proofErr w:type="spellEnd"/>
            <w:r>
              <w:t xml:space="preserve">, </w:t>
            </w:r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dynamiki</w:t>
            </w:r>
            <w:proofErr w:type="spellEnd"/>
            <w:r>
              <w:t xml:space="preserve"> &gt;72dB , port USB3.0 </w:t>
            </w:r>
          </w:p>
        </w:tc>
      </w:tr>
      <w:tr w:rsidR="00946A3F" w:rsidTr="00946A3F"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Moduł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laserowy</w:t>
            </w:r>
            <w:proofErr w:type="spellEnd"/>
            <w:r>
              <w:rPr>
                <w:rFonts w:cs="Tahoma"/>
                <w:b/>
              </w:rPr>
              <w:t xml:space="preserve"> do </w:t>
            </w:r>
            <w:proofErr w:type="spellStart"/>
            <w:r>
              <w:rPr>
                <w:rFonts w:cs="Tahoma"/>
                <w:b/>
              </w:rPr>
              <w:t>mikrodysekcji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materiału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połączony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ze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statywem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mikroskopu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świetlnego</w:t>
            </w:r>
            <w:proofErr w:type="spellEnd"/>
            <w:r>
              <w:rPr>
                <w:rFonts w:cs="Tahoma"/>
                <w:b/>
              </w:rPr>
              <w:t xml:space="preserve">, </w:t>
            </w:r>
            <w:proofErr w:type="spellStart"/>
            <w:r>
              <w:rPr>
                <w:rFonts w:cs="Tahoma"/>
                <w:b/>
              </w:rPr>
              <w:t>parametry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i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wyposażenie</w:t>
            </w:r>
            <w:proofErr w:type="spellEnd"/>
            <w:r>
              <w:rPr>
                <w:rFonts w:cs="Tahoma"/>
                <w:b/>
              </w:rPr>
              <w:t>:</w:t>
            </w:r>
          </w:p>
        </w:tc>
      </w:tr>
      <w:tr w:rsidR="00946A3F" w:rsidTr="002904A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Laser do </w:t>
            </w:r>
            <w:proofErr w:type="spellStart"/>
            <w:r>
              <w:rPr>
                <w:rFonts w:cs="Tahoma"/>
              </w:rPr>
              <w:t>mikrodysekcji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diodowy</w:t>
            </w:r>
            <w:proofErr w:type="spellEnd"/>
            <w:r>
              <w:rPr>
                <w:rFonts w:cs="Tahoma"/>
              </w:rPr>
              <w:t xml:space="preserve"> o </w:t>
            </w:r>
            <w:proofErr w:type="spellStart"/>
            <w:r>
              <w:rPr>
                <w:rFonts w:cs="Tahoma"/>
              </w:rPr>
              <w:t>długości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fali</w:t>
            </w:r>
            <w:proofErr w:type="spellEnd"/>
            <w:r>
              <w:rPr>
                <w:rFonts w:cs="Tahoma"/>
              </w:rPr>
              <w:t xml:space="preserve"> 355nm (+/- 2 nm); </w:t>
            </w:r>
            <w:proofErr w:type="spellStart"/>
            <w:r>
              <w:rPr>
                <w:rFonts w:cs="Tahoma"/>
              </w:rPr>
              <w:t>maksymalna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moc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impulsu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mniejsza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niż</w:t>
            </w:r>
            <w:proofErr w:type="spellEnd"/>
            <w:r>
              <w:rPr>
                <w:rFonts w:cs="Tahoma"/>
              </w:rPr>
              <w:t xml:space="preserve"> </w:t>
            </w:r>
            <w:r>
              <w:rPr>
                <w:rFonts w:cs="Arial"/>
              </w:rPr>
              <w:t xml:space="preserve">70 µJ; </w:t>
            </w:r>
            <w:proofErr w:type="spellStart"/>
            <w:r>
              <w:rPr>
                <w:rFonts w:cs="Arial"/>
              </w:rPr>
              <w:t>częstotliwość</w:t>
            </w:r>
            <w:proofErr w:type="spellEnd"/>
            <w:r>
              <w:rPr>
                <w:rFonts w:cs="Arial"/>
              </w:rPr>
              <w:t xml:space="preserve"> 80Hz</w:t>
            </w:r>
            <w:r>
              <w:rPr>
                <w:rFonts w:cs="Tahoma"/>
              </w:rPr>
              <w:t xml:space="preserve">. </w:t>
            </w:r>
            <w:proofErr w:type="spellStart"/>
            <w:r>
              <w:rPr>
                <w:rFonts w:cs="Tahoma"/>
              </w:rPr>
              <w:t>Wiązka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wycinająca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materiał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powinna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być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przeprowadzana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przez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obiektyw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celem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zapewnienia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maksymalnej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dokładności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cięcia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oraz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szybkości</w:t>
            </w:r>
            <w:proofErr w:type="spellEnd"/>
            <w:r>
              <w:rPr>
                <w:rFonts w:cs="Tahoma"/>
              </w:rPr>
              <w:t xml:space="preserve">. </w:t>
            </w:r>
            <w:proofErr w:type="spellStart"/>
            <w:r>
              <w:rPr>
                <w:rFonts w:cs="Tahoma"/>
              </w:rPr>
              <w:t>Możliwość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regulacji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intensywności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światła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lasera</w:t>
            </w:r>
            <w:proofErr w:type="spellEnd"/>
            <w:r>
              <w:rPr>
                <w:rFonts w:cs="Tahoma"/>
              </w:rPr>
              <w:t xml:space="preserve"> w </w:t>
            </w:r>
            <w:proofErr w:type="spellStart"/>
            <w:r>
              <w:rPr>
                <w:rFonts w:cs="Tahoma"/>
              </w:rPr>
              <w:t>zakresie</w:t>
            </w:r>
            <w:proofErr w:type="spellEnd"/>
            <w:r>
              <w:rPr>
                <w:rFonts w:cs="Tahoma"/>
              </w:rPr>
              <w:t xml:space="preserve"> 0 – 100% </w:t>
            </w:r>
            <w:proofErr w:type="spellStart"/>
            <w:r>
              <w:rPr>
                <w:rFonts w:cs="Tahoma"/>
              </w:rPr>
              <w:t>oraz</w:t>
            </w:r>
            <w:proofErr w:type="spellEnd"/>
            <w:r>
              <w:rPr>
                <w:rFonts w:cs="Tahoma"/>
              </w:rPr>
              <w:t xml:space="preserve">  </w:t>
            </w:r>
            <w:proofErr w:type="spellStart"/>
            <w:r>
              <w:rPr>
                <w:rFonts w:cs="Tahoma"/>
              </w:rPr>
              <w:t>apertury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lasera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>
              <w:rPr>
                <w:rFonts w:cs="Tahoma"/>
              </w:rPr>
              <w:t>średnica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wiązki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lasera</w:t>
            </w:r>
            <w:proofErr w:type="spellEnd"/>
            <w:r>
              <w:rPr>
                <w:rFonts w:cs="Tahoma"/>
              </w:rPr>
              <w:t xml:space="preserve"> = </w:t>
            </w:r>
            <w:proofErr w:type="spellStart"/>
            <w:r>
              <w:rPr>
                <w:rFonts w:cs="Tahoma"/>
              </w:rPr>
              <w:t>grubość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linii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cięcia</w:t>
            </w:r>
            <w:proofErr w:type="spellEnd"/>
            <w:r>
              <w:rPr>
                <w:rFonts w:cs="Tahoma"/>
              </w:rPr>
              <w:t>)</w:t>
            </w:r>
          </w:p>
        </w:tc>
      </w:tr>
      <w:tr w:rsidR="00946A3F" w:rsidTr="009954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Wycięte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fragmenty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powinny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być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zbierane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konwencjonalnych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naczyń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laboratoryjnych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umieszczonych</w:t>
            </w:r>
            <w:proofErr w:type="spellEnd"/>
            <w:r>
              <w:rPr>
                <w:rFonts w:cs="Tahoma"/>
              </w:rPr>
              <w:t xml:space="preserve"> pod </w:t>
            </w:r>
            <w:proofErr w:type="spellStart"/>
            <w:r>
              <w:rPr>
                <w:rFonts w:cs="Tahoma"/>
              </w:rPr>
              <w:t>badanym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preparatem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takich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jak</w:t>
            </w:r>
            <w:proofErr w:type="spellEnd"/>
            <w:r>
              <w:rPr>
                <w:rFonts w:cs="Tahoma"/>
              </w:rPr>
              <w:t xml:space="preserve">: </w:t>
            </w:r>
            <w:proofErr w:type="spellStart"/>
            <w:r>
              <w:rPr>
                <w:rFonts w:cs="Tahoma"/>
              </w:rPr>
              <w:t>probówki</w:t>
            </w:r>
            <w:proofErr w:type="spellEnd"/>
            <w:r>
              <w:rPr>
                <w:rFonts w:cs="Tahoma"/>
              </w:rPr>
              <w:t xml:space="preserve"> PCR 0,2 ml, 0,5 ml. </w:t>
            </w:r>
            <w:proofErr w:type="spellStart"/>
            <w:r>
              <w:rPr>
                <w:rFonts w:cs="Tahoma"/>
              </w:rPr>
              <w:t>Kolektor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wycięty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materiał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umieszczany</w:t>
            </w:r>
            <w:proofErr w:type="spellEnd"/>
            <w:r>
              <w:rPr>
                <w:rFonts w:cs="Tahoma"/>
              </w:rPr>
              <w:t xml:space="preserve"> pod </w:t>
            </w:r>
            <w:proofErr w:type="spellStart"/>
            <w:r>
              <w:rPr>
                <w:rFonts w:cs="Tahoma"/>
              </w:rPr>
              <w:t>stolikiem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przedmiotowym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dla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grawitacyjnego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zbierania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wyciętego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materiału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zaraz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jego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wycięciu</w:t>
            </w:r>
            <w:proofErr w:type="spellEnd"/>
          </w:p>
        </w:tc>
      </w:tr>
      <w:tr w:rsidR="00946A3F" w:rsidTr="00B0188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Oprogramowanie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sterujące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modułem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mikrodysekcji</w:t>
            </w:r>
            <w:proofErr w:type="spellEnd"/>
            <w:r>
              <w:rPr>
                <w:rFonts w:cs="Tahoma"/>
              </w:rPr>
              <w:t xml:space="preserve">, do </w:t>
            </w:r>
            <w:proofErr w:type="spellStart"/>
            <w:r>
              <w:rPr>
                <w:rFonts w:cs="Tahoma"/>
              </w:rPr>
              <w:t>akwizycji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analizy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oraz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obróbki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obrazu</w:t>
            </w:r>
            <w:proofErr w:type="spellEnd"/>
            <w:r>
              <w:rPr>
                <w:rFonts w:cs="Tahoma"/>
              </w:rPr>
              <w:t xml:space="preserve">. </w:t>
            </w:r>
            <w:proofErr w:type="spellStart"/>
            <w:r>
              <w:rPr>
                <w:rFonts w:cs="Tahoma"/>
              </w:rPr>
              <w:t>Możliwość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zaznaczania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linii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cięcia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materiału</w:t>
            </w:r>
            <w:proofErr w:type="spellEnd"/>
            <w:r>
              <w:rPr>
                <w:rFonts w:cs="Tahoma"/>
              </w:rPr>
              <w:t xml:space="preserve"> o </w:t>
            </w:r>
            <w:proofErr w:type="spellStart"/>
            <w:r>
              <w:rPr>
                <w:rFonts w:cs="Tahoma"/>
              </w:rPr>
              <w:t>dowolnych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kształtach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wycinania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materiału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zaznaczeniu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wszystkich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pozycji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obrazie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lub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cięcia</w:t>
            </w:r>
            <w:proofErr w:type="spellEnd"/>
            <w:r>
              <w:rPr>
                <w:rFonts w:cs="Tahoma"/>
              </w:rPr>
              <w:t xml:space="preserve"> w </w:t>
            </w:r>
            <w:proofErr w:type="spellStart"/>
            <w:r>
              <w:rPr>
                <w:rFonts w:cs="Tahoma"/>
              </w:rPr>
              <w:t>czasie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rzeczywistym</w:t>
            </w:r>
            <w:proofErr w:type="spellEnd"/>
            <w:r>
              <w:rPr>
                <w:rFonts w:cs="Tahoma"/>
              </w:rPr>
              <w:t xml:space="preserve">. </w:t>
            </w:r>
            <w:proofErr w:type="spellStart"/>
            <w:r>
              <w:rPr>
                <w:rFonts w:cs="Tahoma"/>
              </w:rPr>
              <w:t>Możliwość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rejestracji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filmu</w:t>
            </w:r>
            <w:proofErr w:type="spellEnd"/>
            <w:r>
              <w:rPr>
                <w:rFonts w:cs="Tahoma"/>
              </w:rPr>
              <w:t xml:space="preserve"> video z </w:t>
            </w:r>
            <w:proofErr w:type="spellStart"/>
            <w:r>
              <w:rPr>
                <w:rFonts w:cs="Tahoma"/>
              </w:rPr>
              <w:t>procesu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wycinania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materiału</w:t>
            </w:r>
            <w:proofErr w:type="spellEnd"/>
            <w:r>
              <w:rPr>
                <w:rFonts w:cs="Tahoma"/>
              </w:rPr>
              <w:t>.</w:t>
            </w:r>
          </w:p>
        </w:tc>
      </w:tr>
      <w:tr w:rsidR="00946A3F" w:rsidTr="00D653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W </w:t>
            </w:r>
            <w:proofErr w:type="spellStart"/>
            <w:r>
              <w:rPr>
                <w:rFonts w:cs="Tahoma"/>
              </w:rPr>
              <w:t>celu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zapewnienia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maksymalnej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kompatybilności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urządzenia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zarówno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statyw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mikroskopu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świetlnego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moduł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laserowy</w:t>
            </w:r>
            <w:proofErr w:type="spellEnd"/>
            <w:r>
              <w:rPr>
                <w:rFonts w:cs="Tahoma"/>
              </w:rPr>
              <w:t xml:space="preserve"> do </w:t>
            </w:r>
            <w:proofErr w:type="spellStart"/>
            <w:r>
              <w:rPr>
                <w:rFonts w:cs="Tahoma"/>
              </w:rPr>
              <w:t>mikrodysekcji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jak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oprogramowanie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sterujące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mają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pochodzić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od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jednego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producenta</w:t>
            </w:r>
            <w:proofErr w:type="spellEnd"/>
          </w:p>
        </w:tc>
      </w:tr>
      <w:tr w:rsidR="00946A3F" w:rsidTr="00946A3F"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Jednostka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sterująca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i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akcesoria</w:t>
            </w:r>
            <w:proofErr w:type="spellEnd"/>
            <w:r>
              <w:rPr>
                <w:rFonts w:cs="Tahoma"/>
                <w:b/>
              </w:rPr>
              <w:t>:</w:t>
            </w:r>
          </w:p>
        </w:tc>
      </w:tr>
      <w:tr w:rsidR="00946A3F" w:rsidTr="0011205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Arial"/>
              </w:rPr>
              <w:t>Komputer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monitorem</w:t>
            </w:r>
            <w:proofErr w:type="spellEnd"/>
            <w:r>
              <w:rPr>
                <w:rFonts w:cs="Arial"/>
              </w:rPr>
              <w:t xml:space="preserve"> o </w:t>
            </w:r>
            <w:proofErr w:type="spellStart"/>
            <w:r>
              <w:rPr>
                <w:rFonts w:cs="Arial"/>
              </w:rPr>
              <w:t>parametrach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odpowiednich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dla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sterowania</w:t>
            </w:r>
            <w:proofErr w:type="spellEnd"/>
            <w:r>
              <w:rPr>
                <w:rFonts w:cs="Arial"/>
              </w:rPr>
              <w:t xml:space="preserve"> w/w </w:t>
            </w:r>
            <w:proofErr w:type="spellStart"/>
            <w:r>
              <w:rPr>
                <w:rFonts w:cs="Arial"/>
              </w:rPr>
              <w:t>systemem</w:t>
            </w:r>
            <w:proofErr w:type="spellEnd"/>
            <w:r>
              <w:rPr>
                <w:rFonts w:cs="Arial"/>
              </w:rPr>
              <w:t xml:space="preserve"> z  </w:t>
            </w:r>
            <w:proofErr w:type="spellStart"/>
            <w:r>
              <w:rPr>
                <w:rFonts w:cs="Arial"/>
              </w:rPr>
              <w:t>monitorem</w:t>
            </w:r>
            <w:proofErr w:type="spellEnd"/>
            <w:r>
              <w:rPr>
                <w:rFonts w:cs="Arial"/>
              </w:rPr>
              <w:t xml:space="preserve"> min. 24”, 1920x1080 </w:t>
            </w:r>
            <w:proofErr w:type="spellStart"/>
            <w:r>
              <w:rPr>
                <w:rFonts w:cs="Arial"/>
              </w:rPr>
              <w:t>oraz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monitorem</w:t>
            </w:r>
            <w:proofErr w:type="spellEnd"/>
            <w:r>
              <w:rPr>
                <w:rFonts w:cs="Arial"/>
              </w:rPr>
              <w:t xml:space="preserve"> min. 24”, </w:t>
            </w:r>
            <w:proofErr w:type="spellStart"/>
            <w:r>
              <w:rPr>
                <w:rFonts w:cs="Arial"/>
              </w:rPr>
              <w:t>dotykowym</w:t>
            </w:r>
            <w:proofErr w:type="spellEnd"/>
            <w:r>
              <w:rPr>
                <w:rFonts w:cs="Arial"/>
              </w:rPr>
              <w:t xml:space="preserve">, z </w:t>
            </w:r>
            <w:proofErr w:type="spellStart"/>
            <w:r>
              <w:rPr>
                <w:rFonts w:cs="Arial"/>
              </w:rPr>
              <w:t>piórem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elektronicznym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</w:tr>
      <w:tr w:rsidR="00946A3F" w:rsidTr="00222C9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19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proofErr w:type="spellStart"/>
            <w:r>
              <w:rPr>
                <w:rFonts w:cs="Arial"/>
              </w:rPr>
              <w:t>Komputer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monitorem</w:t>
            </w:r>
            <w:proofErr w:type="spellEnd"/>
            <w:r>
              <w:rPr>
                <w:rFonts w:cs="Arial"/>
              </w:rPr>
              <w:t xml:space="preserve"> do </w:t>
            </w:r>
            <w:proofErr w:type="spellStart"/>
            <w:r>
              <w:rPr>
                <w:rFonts w:cs="Arial"/>
              </w:rPr>
              <w:t>archiwizacji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danych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oraz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wykonanych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dysekcji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monitorem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tzw</w:t>
            </w:r>
            <w:proofErr w:type="spellEnd"/>
            <w:r>
              <w:rPr>
                <w:rFonts w:cs="Arial"/>
              </w:rPr>
              <w:t xml:space="preserve"> min. 34”, 3440x1440</w:t>
            </w:r>
          </w:p>
        </w:tc>
      </w:tr>
      <w:tr w:rsidR="00946A3F" w:rsidTr="006C019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Tahoma"/>
              </w:rPr>
              <w:t>20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3F" w:rsidRDefault="00946A3F">
            <w:pPr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Pakiet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startowy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zestaw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materiałów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zużywalnych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obejmujący</w:t>
            </w:r>
            <w:proofErr w:type="spellEnd"/>
            <w:r>
              <w:rPr>
                <w:rFonts w:cs="Arial"/>
              </w:rPr>
              <w:t>:</w:t>
            </w:r>
          </w:p>
          <w:p w:rsidR="00946A3F" w:rsidRDefault="00946A3F">
            <w:pPr>
              <w:rPr>
                <w:rFonts w:cs="Arial"/>
              </w:rPr>
            </w:pPr>
            <w:r>
              <w:rPr>
                <w:rFonts w:cs="Arial"/>
              </w:rPr>
              <w:t xml:space="preserve">1/:  </w:t>
            </w:r>
            <w:proofErr w:type="spellStart"/>
            <w:r>
              <w:rPr>
                <w:rFonts w:cs="Arial"/>
              </w:rPr>
              <w:t>Szkiełka</w:t>
            </w:r>
            <w:proofErr w:type="spellEnd"/>
            <w:r>
              <w:rPr>
                <w:rFonts w:cs="Arial"/>
              </w:rPr>
              <w:br/>
              <w:t xml:space="preserve">- 5 </w:t>
            </w:r>
            <w:proofErr w:type="spellStart"/>
            <w:r>
              <w:rPr>
                <w:rFonts w:cs="Arial"/>
              </w:rPr>
              <w:t>szkiełek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membraną</w:t>
            </w:r>
            <w:proofErr w:type="spellEnd"/>
            <w:r>
              <w:rPr>
                <w:rFonts w:cs="Arial"/>
              </w:rPr>
              <w:t xml:space="preserve"> PEN (2 µm) </w:t>
            </w:r>
            <w:r>
              <w:rPr>
                <w:rFonts w:cs="Arial"/>
              </w:rPr>
              <w:br/>
              <w:t xml:space="preserve">- 5 </w:t>
            </w:r>
            <w:proofErr w:type="spellStart"/>
            <w:r>
              <w:rPr>
                <w:rFonts w:cs="Arial"/>
              </w:rPr>
              <w:t>szkiełek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membraną</w:t>
            </w:r>
            <w:proofErr w:type="spellEnd"/>
            <w:r>
              <w:rPr>
                <w:rFonts w:cs="Arial"/>
              </w:rPr>
              <w:t xml:space="preserve"> PEN (4 µm) </w:t>
            </w:r>
            <w:r>
              <w:rPr>
                <w:rFonts w:cs="Arial"/>
              </w:rPr>
              <w:br/>
              <w:t xml:space="preserve">- 5 </w:t>
            </w:r>
            <w:proofErr w:type="spellStart"/>
            <w:r>
              <w:rPr>
                <w:rFonts w:cs="Arial"/>
              </w:rPr>
              <w:t>stalowych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ramek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membraną</w:t>
            </w:r>
            <w:proofErr w:type="spellEnd"/>
            <w:r>
              <w:rPr>
                <w:rFonts w:cs="Arial"/>
              </w:rPr>
              <w:t xml:space="preserve">  PEN (4 µm)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lastRenderedPageBreak/>
              <w:t xml:space="preserve">- 5 </w:t>
            </w:r>
            <w:proofErr w:type="spellStart"/>
            <w:r>
              <w:rPr>
                <w:rFonts w:cs="Arial"/>
              </w:rPr>
              <w:t>stalowych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ramek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membraną</w:t>
            </w:r>
            <w:proofErr w:type="spellEnd"/>
            <w:r>
              <w:rPr>
                <w:rFonts w:cs="Arial"/>
              </w:rPr>
              <w:t xml:space="preserve"> PET (1,4 µm) </w:t>
            </w:r>
            <w:r>
              <w:rPr>
                <w:rFonts w:cs="Arial"/>
              </w:rPr>
              <w:br/>
              <w:t xml:space="preserve">- 5 </w:t>
            </w:r>
            <w:proofErr w:type="spellStart"/>
            <w:r>
              <w:rPr>
                <w:rFonts w:cs="Arial"/>
              </w:rPr>
              <w:t>stalowych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ramek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membraną</w:t>
            </w:r>
            <w:proofErr w:type="spellEnd"/>
            <w:r>
              <w:rPr>
                <w:rFonts w:cs="Arial"/>
              </w:rPr>
              <w:t xml:space="preserve"> POL (0,9 µm) </w:t>
            </w:r>
            <w:r>
              <w:rPr>
                <w:rFonts w:cs="Arial"/>
              </w:rPr>
              <w:br/>
              <w:t xml:space="preserve">- 5 </w:t>
            </w:r>
            <w:proofErr w:type="spellStart"/>
            <w:r>
              <w:rPr>
                <w:rFonts w:cs="Arial"/>
              </w:rPr>
              <w:t>szkiełek</w:t>
            </w:r>
            <w:proofErr w:type="spellEnd"/>
            <w:r>
              <w:rPr>
                <w:rFonts w:cs="Arial"/>
              </w:rPr>
              <w:t xml:space="preserve"> z </w:t>
            </w:r>
            <w:proofErr w:type="spellStart"/>
            <w:r>
              <w:rPr>
                <w:rFonts w:cs="Arial"/>
              </w:rPr>
              <w:t>membraną</w:t>
            </w:r>
            <w:proofErr w:type="spellEnd"/>
            <w:r>
              <w:rPr>
                <w:rFonts w:cs="Arial"/>
              </w:rPr>
              <w:t xml:space="preserve"> PPS (1,2 µm)</w:t>
            </w:r>
          </w:p>
          <w:p w:rsidR="00946A3F" w:rsidRDefault="00946A3F">
            <w:pPr>
              <w:rPr>
                <w:rFonts w:cs="Arial"/>
              </w:rPr>
            </w:pPr>
            <w:r>
              <w:rPr>
                <w:rFonts w:cs="Arial"/>
              </w:rPr>
              <w:t xml:space="preserve">2/ </w:t>
            </w:r>
            <w:proofErr w:type="spellStart"/>
            <w:r>
              <w:rPr>
                <w:rFonts w:cs="Arial"/>
              </w:rPr>
              <w:t>Mebrany</w:t>
            </w:r>
            <w:proofErr w:type="spellEnd"/>
            <w:r>
              <w:rPr>
                <w:rFonts w:cs="Arial"/>
              </w:rPr>
              <w:t xml:space="preserve"> PEN do </w:t>
            </w:r>
            <w:proofErr w:type="spellStart"/>
            <w:r>
              <w:rPr>
                <w:rFonts w:cs="Arial"/>
              </w:rPr>
              <w:t>mikrodysekcji</w:t>
            </w:r>
            <w:proofErr w:type="spellEnd"/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ramka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metalowa</w:t>
            </w:r>
            <w:proofErr w:type="spellEnd"/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wymiary</w:t>
            </w:r>
            <w:proofErr w:type="spellEnd"/>
            <w:r>
              <w:rPr>
                <w:rFonts w:cs="Arial"/>
              </w:rPr>
              <w:t xml:space="preserve"> 43x16</w:t>
            </w:r>
            <w:r>
              <w:rPr>
                <w:rFonts w:cs="Arial"/>
              </w:rPr>
              <w:br/>
              <w:t xml:space="preserve">- 50 </w:t>
            </w:r>
            <w:proofErr w:type="spellStart"/>
            <w:r>
              <w:rPr>
                <w:rFonts w:cs="Arial"/>
              </w:rPr>
              <w:t>szt</w:t>
            </w:r>
            <w:proofErr w:type="spellEnd"/>
            <w:r>
              <w:rPr>
                <w:rFonts w:cs="Arial"/>
              </w:rPr>
              <w:t xml:space="preserve">. w </w:t>
            </w:r>
            <w:proofErr w:type="spellStart"/>
            <w:r>
              <w:rPr>
                <w:rFonts w:cs="Arial"/>
              </w:rPr>
              <w:t>opakowaniu</w:t>
            </w:r>
            <w:proofErr w:type="spellEnd"/>
          </w:p>
          <w:p w:rsidR="00946A3F" w:rsidRDefault="00946A3F">
            <w:pPr>
              <w:spacing w:after="160" w:line="240" w:lineRule="auto"/>
              <w:rPr>
                <w:rFonts w:cs="Tahoma"/>
              </w:rPr>
            </w:pPr>
            <w:r>
              <w:rPr>
                <w:rFonts w:cs="Arial"/>
              </w:rPr>
              <w:t xml:space="preserve">3/ </w:t>
            </w:r>
            <w:proofErr w:type="spellStart"/>
            <w:r>
              <w:rPr>
                <w:rFonts w:cs="Arial"/>
              </w:rPr>
              <w:t>Mebrany</w:t>
            </w:r>
            <w:proofErr w:type="spellEnd"/>
            <w:r>
              <w:rPr>
                <w:rFonts w:cs="Arial"/>
              </w:rPr>
              <w:t xml:space="preserve"> PEN do </w:t>
            </w:r>
            <w:proofErr w:type="spellStart"/>
            <w:r>
              <w:rPr>
                <w:rFonts w:cs="Arial"/>
              </w:rPr>
              <w:t>mikrodysekcji</w:t>
            </w:r>
            <w:proofErr w:type="spellEnd"/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podłoże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szklane</w:t>
            </w:r>
            <w:proofErr w:type="spellEnd"/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wymiary</w:t>
            </w:r>
            <w:proofErr w:type="spellEnd"/>
            <w:r>
              <w:rPr>
                <w:rFonts w:cs="Arial"/>
              </w:rPr>
              <w:t xml:space="preserve"> 26x76</w:t>
            </w:r>
            <w:r>
              <w:rPr>
                <w:rFonts w:cs="Arial"/>
              </w:rPr>
              <w:br/>
              <w:t xml:space="preserve">- 50 </w:t>
            </w:r>
            <w:proofErr w:type="spellStart"/>
            <w:r>
              <w:rPr>
                <w:rFonts w:cs="Arial"/>
              </w:rPr>
              <w:t>szt</w:t>
            </w:r>
            <w:proofErr w:type="spellEnd"/>
            <w:r>
              <w:rPr>
                <w:rFonts w:cs="Arial"/>
              </w:rPr>
              <w:t xml:space="preserve">. w </w:t>
            </w:r>
            <w:proofErr w:type="spellStart"/>
            <w:r>
              <w:rPr>
                <w:rFonts w:cs="Arial"/>
              </w:rPr>
              <w:t>opakowaniu</w:t>
            </w:r>
            <w:proofErr w:type="spellEnd"/>
          </w:p>
        </w:tc>
      </w:tr>
    </w:tbl>
    <w:p w:rsidR="00946A3F" w:rsidRDefault="00946A3F" w:rsidP="00946A3F"/>
    <w:p w:rsidR="006D50B8" w:rsidRPr="006D50B8" w:rsidRDefault="006D50B8" w:rsidP="00946A3F">
      <w:pPr>
        <w:spacing w:after="0" w:line="360" w:lineRule="auto"/>
        <w:rPr>
          <w:rFonts w:ascii="Verdana" w:hAnsi="Verdana" w:cs="Arial"/>
        </w:rPr>
      </w:pPr>
    </w:p>
    <w:sectPr w:rsidR="006D50B8" w:rsidRPr="006D50B8" w:rsidSect="006D50B8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niversLTStd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A40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C3AA2"/>
    <w:multiLevelType w:val="hybridMultilevel"/>
    <w:tmpl w:val="39AAB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  <w:num w:numId="13">
    <w:abstractNumId w:val="9"/>
  </w:num>
  <w:num w:numId="14">
    <w:abstractNumId w:val="3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">
    <w15:presenceInfo w15:providerId="None" w15:userId="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6484"/>
    <w:rsid w:val="00007498"/>
    <w:rsid w:val="00044397"/>
    <w:rsid w:val="00050F9A"/>
    <w:rsid w:val="00057C0A"/>
    <w:rsid w:val="000D6C28"/>
    <w:rsid w:val="00133801"/>
    <w:rsid w:val="00176484"/>
    <w:rsid w:val="00213CBA"/>
    <w:rsid w:val="002921D8"/>
    <w:rsid w:val="002F4771"/>
    <w:rsid w:val="0033350C"/>
    <w:rsid w:val="003637FD"/>
    <w:rsid w:val="003D740A"/>
    <w:rsid w:val="00424EBD"/>
    <w:rsid w:val="00475FB9"/>
    <w:rsid w:val="004B6477"/>
    <w:rsid w:val="004F63A0"/>
    <w:rsid w:val="005250AE"/>
    <w:rsid w:val="00525F95"/>
    <w:rsid w:val="005A5062"/>
    <w:rsid w:val="0062420C"/>
    <w:rsid w:val="00651994"/>
    <w:rsid w:val="006D50B8"/>
    <w:rsid w:val="006F603B"/>
    <w:rsid w:val="00786267"/>
    <w:rsid w:val="007F4701"/>
    <w:rsid w:val="00833727"/>
    <w:rsid w:val="00836063"/>
    <w:rsid w:val="00881FA7"/>
    <w:rsid w:val="008B6CCC"/>
    <w:rsid w:val="008C64AD"/>
    <w:rsid w:val="008D1942"/>
    <w:rsid w:val="00911F39"/>
    <w:rsid w:val="00946A3F"/>
    <w:rsid w:val="00964A8A"/>
    <w:rsid w:val="0099134F"/>
    <w:rsid w:val="009B08C9"/>
    <w:rsid w:val="00AE41A3"/>
    <w:rsid w:val="00B1766C"/>
    <w:rsid w:val="00B20987"/>
    <w:rsid w:val="00B75680"/>
    <w:rsid w:val="00BB1DD1"/>
    <w:rsid w:val="00BE1457"/>
    <w:rsid w:val="00C12D92"/>
    <w:rsid w:val="00C2651B"/>
    <w:rsid w:val="00C41BD1"/>
    <w:rsid w:val="00C4216C"/>
    <w:rsid w:val="00C56E9A"/>
    <w:rsid w:val="00C60390"/>
    <w:rsid w:val="00D32058"/>
    <w:rsid w:val="00E02C96"/>
    <w:rsid w:val="00E106DF"/>
    <w:rsid w:val="00E505EB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D6C2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6C28"/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paragraph" w:customStyle="1" w:styleId="tytu">
    <w:name w:val="tytuł"/>
    <w:basedOn w:val="Normalny"/>
    <w:next w:val="Normalny"/>
    <w:rsid w:val="00E106D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val="pl-PL" w:eastAsia="zh-CN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946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dcterms:created xsi:type="dcterms:W3CDTF">2023-06-19T14:24:00Z</dcterms:created>
  <dcterms:modified xsi:type="dcterms:W3CDTF">2023-06-19T14:24:00Z</dcterms:modified>
</cp:coreProperties>
</file>