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D212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  <w:r w:rsidRPr="00D043D8">
        <w:rPr>
          <w:rFonts w:ascii="Arial" w:hAnsi="Arial" w:cs="Arial"/>
          <w:b/>
        </w:rPr>
        <w:t>Załącznik nr 1</w:t>
      </w:r>
    </w:p>
    <w:p w14:paraId="375CF0C1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p w14:paraId="038CEB64" w14:textId="7DB4D055" w:rsidR="00D043D8" w:rsidRPr="00D043D8" w:rsidRDefault="00CB4B7C" w:rsidP="00FD3B3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3</w:t>
      </w:r>
    </w:p>
    <w:p w14:paraId="502F158C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p w14:paraId="009AD5A4" w14:textId="30FFA77F" w:rsidR="00D043D8" w:rsidRDefault="00CB4B7C" w:rsidP="00FD3B35">
      <w:pPr>
        <w:spacing w:after="0" w:line="240" w:lineRule="auto"/>
        <w:rPr>
          <w:rFonts w:ascii="Arial" w:hAnsi="Arial" w:cs="Arial"/>
          <w:b/>
        </w:rPr>
      </w:pPr>
      <w:r w:rsidRPr="00CB4B7C">
        <w:rPr>
          <w:rFonts w:ascii="Arial" w:hAnsi="Arial" w:cs="Arial"/>
          <w:b/>
        </w:rPr>
        <w:t>Stół operacyjny</w:t>
      </w:r>
      <w:r w:rsidR="00D043D8" w:rsidRPr="00D043D8">
        <w:rPr>
          <w:rFonts w:ascii="Arial" w:hAnsi="Arial" w:cs="Arial"/>
          <w:b/>
        </w:rPr>
        <w:t xml:space="preserve"> – 1 szt.</w:t>
      </w:r>
    </w:p>
    <w:p w14:paraId="386A8DA8" w14:textId="77777777" w:rsidR="00D043D8" w:rsidRPr="00D043D8" w:rsidRDefault="00D043D8" w:rsidP="00FD3B35">
      <w:pPr>
        <w:spacing w:after="0" w:line="240" w:lineRule="auto"/>
        <w:rPr>
          <w:rFonts w:ascii="Arial" w:hAnsi="Arial" w:cs="Arial"/>
          <w:b/>
        </w:rPr>
      </w:pPr>
    </w:p>
    <w:tbl>
      <w:tblPr>
        <w:tblW w:w="5100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79"/>
      </w:tblGrid>
      <w:tr w:rsidR="009D5EDA" w:rsidRPr="00913003" w14:paraId="54D829ED" w14:textId="77777777" w:rsidTr="00941EF1">
        <w:trPr>
          <w:trHeight w:val="219"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C2DF" w14:textId="641705A9" w:rsidR="009D5EDA" w:rsidRPr="00941EF1" w:rsidRDefault="009D5EDA" w:rsidP="00C21BF5">
            <w:pPr>
              <w:spacing w:after="0" w:line="240" w:lineRule="auto"/>
              <w:ind w:right="-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1EF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BD47" w14:textId="73436B82" w:rsidR="009D5EDA" w:rsidRPr="00941EF1" w:rsidRDefault="009D5EDA" w:rsidP="00C21BF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41EF1">
              <w:rPr>
                <w:rFonts w:ascii="Arial" w:hAnsi="Arial" w:cs="Arial"/>
                <w:b/>
                <w:sz w:val="18"/>
                <w:szCs w:val="18"/>
              </w:rPr>
              <w:t>Parametry graniczne (wymagane)</w:t>
            </w:r>
          </w:p>
        </w:tc>
      </w:tr>
      <w:tr w:rsidR="009D5EDA" w:rsidRPr="00913003" w14:paraId="10760F03" w14:textId="77777777" w:rsidTr="00941EF1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3CD3FCB" w14:textId="61793288" w:rsidR="009D5EDA" w:rsidRPr="00D043D8" w:rsidRDefault="009D5EDA" w:rsidP="00C21BF5">
            <w:p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415084A" w14:textId="041309E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5EDA"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</w:rPr>
              <w:t>Stół operacyjny</w:t>
            </w:r>
          </w:p>
        </w:tc>
      </w:tr>
      <w:tr w:rsidR="009D5EDA" w:rsidRPr="00913003" w14:paraId="6984DB42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9D04" w14:textId="69D02AB6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DA7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Blat stołu 5-segmentowy składający się z:</w:t>
            </w:r>
          </w:p>
          <w:p w14:paraId="0C1F93AC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podgłówka płytowego, </w:t>
            </w:r>
          </w:p>
          <w:p w14:paraId="3270E6CE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dwuczęściowego segmentu oparcia pleców z regulacją wypiętrzenia ławeczki nerkowej,</w:t>
            </w:r>
          </w:p>
          <w:p w14:paraId="305344F4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segmentu lędźwiowego,</w:t>
            </w:r>
          </w:p>
          <w:p w14:paraId="6D80A1F0" w14:textId="05890F7F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dwuczęściowego segmentu nóg.</w:t>
            </w:r>
          </w:p>
        </w:tc>
      </w:tr>
      <w:tr w:rsidR="009D5EDA" w:rsidRPr="00913003" w14:paraId="6BA35B1F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701C" w14:textId="72037CDA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A2B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Blat stołu wyposażony w listwy umożliwiające zamocowanie dodatkowych akcesoriów. Możliwość zakładania uchwytów mocujących akcesoria z dwóch stron: od przodu i od boku relingu.  </w:t>
            </w:r>
          </w:p>
        </w:tc>
      </w:tr>
      <w:tr w:rsidR="009D5EDA" w:rsidRPr="00913003" w14:paraId="3D93A3C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A793" w14:textId="0AD9B740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A13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Funkcje wspomagane przez układ elektrohydrauliczny, sterowane za pomocą pilota przewodowego: </w:t>
            </w:r>
          </w:p>
          <w:p w14:paraId="079DD41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regulacja wysokości,</w:t>
            </w:r>
          </w:p>
          <w:p w14:paraId="4CDD20CF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przechyły wzdłużne: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/anty-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5A408B7A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przechyły boczne,</w:t>
            </w:r>
          </w:p>
          <w:p w14:paraId="79339ED5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przesuw wzdłużny,</w:t>
            </w:r>
          </w:p>
          <w:p w14:paraId="4C615793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regulacja oparcia pleców,</w:t>
            </w:r>
          </w:p>
          <w:p w14:paraId="4D698887" w14:textId="00ABA57C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pozycja ‘’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flex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’’ i ‘’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reflex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’’,</w:t>
            </w:r>
          </w:p>
          <w:p w14:paraId="53F82391" w14:textId="18592C3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4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wypiętrzenie ławeczki nerkowej</w:t>
            </w:r>
          </w:p>
          <w:p w14:paraId="64A792FC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blokada przejazdu,</w:t>
            </w:r>
          </w:p>
          <w:p w14:paraId="2E4A7A11" w14:textId="67C0905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poziomowanie blatu przy pomocy jednego przycisku.</w:t>
            </w:r>
          </w:p>
        </w:tc>
      </w:tr>
      <w:tr w:rsidR="009D5EDA" w:rsidRPr="00913003" w14:paraId="5CC95ADD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079F" w14:textId="5D57D60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D52" w14:textId="30701843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przewodowy z systemem zabezpieczającym przed przypadkowym uruchomieniem funkcji, ulegający dezaktywacji po upływie 30 sekund. Pilot wyposażony we wskaźniki diodowe informujące o stanie naładowania baterii.</w:t>
            </w:r>
          </w:p>
        </w:tc>
      </w:tr>
      <w:tr w:rsidR="009D5EDA" w:rsidRPr="00913003" w14:paraId="783124E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3130" w14:textId="0DBBE60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DB33" w14:textId="1061410F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przewodowy po aktywacji ruchem wywołuje podświetlenie przycisków włączenia i wyłączenia. Pilot przewodowy po aktywacji przyciskiem włączenia inicjuje podświetlenie wszystkich  pozostałych przycisków funkcyjnych.</w:t>
            </w:r>
          </w:p>
        </w:tc>
      </w:tr>
      <w:tr w:rsidR="009D5EDA" w:rsidRPr="00913003" w14:paraId="52210ED5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AB8D" w14:textId="7C754A1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FCD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Pilot wyposażony w przycisk zmiany orientacji blatu oraz funkcję poziomowania blatu za pomocą jednego przycisku.</w:t>
            </w:r>
          </w:p>
        </w:tc>
      </w:tr>
      <w:tr w:rsidR="009D5EDA" w:rsidRPr="00913003" w14:paraId="689A733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BDA" w14:textId="3AA7B470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E84D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Dodatkowy panel sterujący umieszczony z boku kolumny wyposażony w funkcje jak na pilocie. Panel z systemem zabezpieczającym przed przypadkowym uruchomieniem funkcji.</w:t>
            </w:r>
          </w:p>
        </w:tc>
      </w:tr>
      <w:tr w:rsidR="009D5EDA" w:rsidRPr="00913003" w14:paraId="64493F52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771F" w14:textId="4EC1F82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A2F2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Przycisk funkcji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wyróżniony kolorem innym niż kolor pozostałych przycisków.</w:t>
            </w:r>
          </w:p>
        </w:tc>
      </w:tr>
      <w:tr w:rsidR="009D5EDA" w:rsidRPr="00913003" w14:paraId="7C631F6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8CB" w14:textId="0259538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E531" w14:textId="4959960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Sygnał dźwiękowy i wizualny informujący o rozładowaniu baterii.</w:t>
            </w:r>
          </w:p>
        </w:tc>
      </w:tr>
      <w:tr w:rsidR="009D5EDA" w:rsidRPr="00913003" w14:paraId="5BD658F9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8166" w14:textId="37E6ECD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3A76" w14:textId="55AECCC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Długość stołu z blatem modułowym min. 2110 mm (± 20 mm).</w:t>
            </w:r>
          </w:p>
          <w:p w14:paraId="1E48DB7B" w14:textId="575F92BD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5EDA" w:rsidRPr="00913003" w14:paraId="2DCC9EEF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3A7F" w14:textId="3119AD4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0582" w14:textId="0675AEA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Całkowita szerokość blatu min. 560 mm (± 15 mm).</w:t>
            </w:r>
          </w:p>
        </w:tc>
      </w:tr>
      <w:tr w:rsidR="009D5EDA" w:rsidRPr="00913003" w14:paraId="5A781F55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33BF" w14:textId="411A8412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F55D" w14:textId="16CF51C3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Wypiętrzenie ławeczki nerkowej ok. 150 mm</w:t>
            </w:r>
          </w:p>
        </w:tc>
      </w:tr>
      <w:tr w:rsidR="009D5EDA" w:rsidRPr="00913003" w14:paraId="53C3315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F026" w14:textId="31496E3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938F" w14:textId="284A6EE5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Pozycja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min. stołu (bez materaca) niższa lub równa 610 mm (± 20 mm).</w:t>
            </w:r>
          </w:p>
        </w:tc>
      </w:tr>
      <w:tr w:rsidR="009D5EDA" w:rsidRPr="00913003" w14:paraId="14BD39A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CCFF" w14:textId="69173A3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05D0" w14:textId="4A8D12F2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Pozycja max. stołu (bez materaca) nie niższa niż 1240 mm (± 20 mm).</w:t>
            </w:r>
          </w:p>
        </w:tc>
      </w:tr>
      <w:tr w:rsidR="009D5EDA" w:rsidRPr="00913003" w14:paraId="38C7ECE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9655" w14:textId="3B20DC7E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0C7A" w14:textId="054F46E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Ergonomiczna pozycja załadunkowa i do zabiegów małoinwazyjnych w odwróconej konfiguracji blatu – segmenty oparcia pleców, segment dodatkowy i podnóżki ustawione płasko do podłoża, na wysokości max. 250 mm (bez materacy).</w:t>
            </w:r>
          </w:p>
        </w:tc>
      </w:tr>
      <w:tr w:rsidR="009D5EDA" w:rsidRPr="00913003" w14:paraId="746AFD1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B67A" w14:textId="76B7B46C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362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Regulacja przechyłów wzdłużnych: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/anty-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Trendelenburg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± 40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43998EB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5C0A" w14:textId="00918D9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BF7B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przechyłów bocznych min. ±30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59FDF16C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7F6" w14:textId="6AF1CB8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B981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Przesuw wzdłużny stołu min. 420 mm wspomagany przez układ elektrohydrauliczny, sterowany za pomocą pilota.</w:t>
            </w:r>
          </w:p>
        </w:tc>
      </w:tr>
      <w:tr w:rsidR="009D5EDA" w:rsidRPr="00913003" w14:paraId="4A1671A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9CE3" w14:textId="59199C36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BCCE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segmentu oparcia min. od -30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80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18956AFD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F148" w14:textId="468AA267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14E0" w14:textId="1AC0F52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segmentu podnóżka min. od -90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20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1D6F8374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3172" w14:textId="4F851AA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AB78" w14:textId="097E6C85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odwodzenia podnóżków max. 180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blokowana za pomocą dźwigni dociskowej. </w:t>
            </w:r>
          </w:p>
        </w:tc>
      </w:tr>
      <w:tr w:rsidR="009D5EDA" w:rsidRPr="00913003" w14:paraId="769AEE96" w14:textId="77777777" w:rsidTr="009D5EDA">
        <w:trPr>
          <w:cantSplit/>
          <w:trHeight w:val="72"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41C" w14:textId="405BDB8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6E24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Regulacja kąta nachylenia podgłówka min. od -45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45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0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(±3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</w:tc>
      </w:tr>
      <w:tr w:rsidR="009D5EDA" w:rsidRPr="00913003" w14:paraId="5778EDD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EDEC" w14:textId="1F01644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5345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Regulacja kąta nachylenia segmentu podgłówka oraz segmentów podnóżków z wykorzystaniem sprężyn gazowych ułatwiających bezstopniową regulację. Nie dopuszcza się regulacji segmentów na zębatkach. </w:t>
            </w:r>
          </w:p>
        </w:tc>
      </w:tr>
      <w:tr w:rsidR="009D5EDA" w:rsidRPr="00913003" w14:paraId="3C47CC3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4DD" w14:textId="1370749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539D" w14:textId="7833C74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sz w:val="18"/>
                <w:szCs w:val="18"/>
              </w:rPr>
              <w:t xml:space="preserve">Segmenty montowane ze sobą za pomocą szybkozłączy opartych na układzie cylindryczny sworzeń/gniazdo.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Nie dopuszcza się połączeń zabezpieczanych pokrętłami gwintowanymi.</w:t>
            </w:r>
          </w:p>
        </w:tc>
      </w:tr>
      <w:tr w:rsidR="009D5EDA" w:rsidRPr="00913003" w14:paraId="7117E8A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4981" w14:textId="5C34E625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B1AE" w14:textId="0B0399F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Możliwość zamiany segmentów podnóżków z segmentem podgłówka.</w:t>
            </w:r>
          </w:p>
        </w:tc>
      </w:tr>
      <w:tr w:rsidR="009D5EDA" w:rsidRPr="00913003" w14:paraId="2F1A6C1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B9B0" w14:textId="746E02D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742D" w14:textId="759EA7BD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Wycięcie ginekologiczne w segmencie siedziska o głębokości min.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35 mm.</w:t>
            </w:r>
          </w:p>
        </w:tc>
      </w:tr>
      <w:tr w:rsidR="009D5EDA" w:rsidRPr="00913003" w14:paraId="0F2BF90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62BB" w14:textId="3B70C7EE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787F" w14:textId="4A34E24A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3 koła jezdne o wymiarach min. 100 mm zabudowane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w podstawie nie wystające poza jej obrys. Podstawa w kształcie litery T wyposażona w min. jedno koło obrotowe, zapewniająca dobre własności jezdne.</w:t>
            </w:r>
          </w:p>
        </w:tc>
      </w:tr>
      <w:tr w:rsidR="009D5EDA" w:rsidRPr="00913003" w14:paraId="1D06276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1613" w14:textId="70B2C1C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A7E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Podstawa przejezdna o wymiarach max. 1100 mm x 620 mm oraz wcięciu o głębokości min. 80 mm od stron bocznych, ułatwiającym wygodny dostęp dla chirurga.  </w:t>
            </w:r>
          </w:p>
        </w:tc>
      </w:tr>
      <w:tr w:rsidR="009D5EDA" w:rsidRPr="00913003" w14:paraId="70DEDE61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66D" w14:textId="14C225ED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05AE" w14:textId="2F8F20B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Blokada przejazdu stołu poprzez 4 wysuwane stopki, aktywowane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z pilota, gwarantujące pewne blokowanie stołu na czas operacji.</w:t>
            </w:r>
          </w:p>
        </w:tc>
      </w:tr>
      <w:tr w:rsidR="009D5EDA" w:rsidRPr="00913003" w14:paraId="6CC24A4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10E" w14:textId="7735B52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ECA1" w14:textId="2B9E5FF0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 przypadku aktywowania hamulca uniesienie stołu o max. 10 mm  ze względu na konieczność zapewnienia stabilizacji pola operacyjnego.</w:t>
            </w:r>
          </w:p>
        </w:tc>
      </w:tr>
      <w:tr w:rsidR="009D5EDA" w:rsidRPr="00913003" w14:paraId="36FFDB77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85F3" w14:textId="6273CB58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9F9C" w14:textId="20E5FD12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Elementy konstrukcyjne oraz zewnętrzne osłony stołu wykonane ze stali nierdzewnej. Dopuszcza się osłony przegubu z tworzyw sztucznych. Nie dopuszcza się obudowy podstawy wykonanej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br/>
              <w:t>z tworzywa oraz konstrukcji z innych materiałów niż stal nierdzewna.</w:t>
            </w:r>
          </w:p>
        </w:tc>
      </w:tr>
      <w:tr w:rsidR="009D5EDA" w:rsidRPr="00913003" w14:paraId="334C807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360E" w14:textId="0F4CED14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50B5" w14:textId="6DF65BCC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Miękkie materace, szczelne (zgrzewane ultradźwiękowo), z pamięcią kształtu, o właściwościach przeciwodleżynowych, odejmowane z blatu stołu. Instalacja z użyciem tworzywowego połączenia kształtowego lub na rzep, do wyboru użytkownika po wyborze oferenta. Grubość materaca 80 mm.</w:t>
            </w:r>
          </w:p>
        </w:tc>
      </w:tr>
      <w:tr w:rsidR="009D5EDA" w:rsidRPr="00913003" w14:paraId="594BFC68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07E2" w14:textId="152FC048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3AD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Dopuszczalne obciążenie dynamiczne stołu min. 275 kg.</w:t>
            </w:r>
          </w:p>
        </w:tc>
      </w:tr>
      <w:tr w:rsidR="009D5EDA" w:rsidRPr="00913003" w14:paraId="5F2843D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1099" w14:textId="63F03D7B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38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Dopuszczalne obciążenie statyczne stołu min. 320 kg.</w:t>
            </w:r>
          </w:p>
        </w:tc>
      </w:tr>
      <w:tr w:rsidR="009D5EDA" w:rsidRPr="00913003" w14:paraId="5022556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902" w14:textId="127381C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F606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Masa stołu max. 300 kg.</w:t>
            </w:r>
          </w:p>
        </w:tc>
      </w:tr>
      <w:tr w:rsidR="009D5EDA" w:rsidRPr="00913003" w14:paraId="1818E199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3E11" w14:textId="7446B74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FB9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Blat przezierny dla promieni RTG umożliwiający wykonywanie zdjęć RTG pacjenta oraz monitorowanie pacjenta przy pomocy ramienia C.</w:t>
            </w:r>
          </w:p>
        </w:tc>
      </w:tr>
      <w:tr w:rsidR="009D5EDA" w:rsidRPr="00913003" w14:paraId="7E2AA910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6A80" w14:textId="57F25F5C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61A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umieszczenia tacy na kasetę RTG w tunelu znajdującym się w blacie stołu. Blat wyposażony w prowadnice na kasetę RTG co najmniej w segmencie podgłówka, oparcia pleców i siedziska pozwalający na umieszczenie tacy zarówno od strony podnóżków jak i od strony zagłówka.  </w:t>
            </w:r>
          </w:p>
        </w:tc>
      </w:tr>
      <w:tr w:rsidR="009D5EDA" w:rsidRPr="00913003" w14:paraId="7AB8D14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D940" w14:textId="08411F5F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51A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Możliwość uzyskania w stole znacznego wychylenia blatu od kolumny stołu wynoszącego 1500 mm.</w:t>
            </w:r>
          </w:p>
        </w:tc>
      </w:tr>
      <w:tr w:rsidR="009D5EDA" w:rsidRPr="00913003" w14:paraId="2116CDF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574E" w14:textId="455D35E9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FBF7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Ładowarka wbudowana w podstawę stołu.</w:t>
            </w:r>
          </w:p>
        </w:tc>
      </w:tr>
      <w:tr w:rsidR="009D5EDA" w:rsidRPr="00913003" w14:paraId="6120E137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0E7E" w14:textId="23EA008A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AD20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Napięcie zasilania 24 V.</w:t>
            </w:r>
          </w:p>
        </w:tc>
      </w:tr>
      <w:tr w:rsidR="009D5EDA" w:rsidRPr="00913003" w14:paraId="0EAC37EA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E29B" w14:textId="63238041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3629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Podstawa stołu wyposażona w złącze wyrównania potencjału.</w:t>
            </w:r>
          </w:p>
        </w:tc>
      </w:tr>
      <w:tr w:rsidR="009D5EDA" w:rsidRPr="00913003" w14:paraId="356AE033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52DE" w14:textId="63FC1A7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D1A2" w14:textId="15A38DF9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Stół wyposażony w dwa wbudowane akumulatory 12V, 7Ah. </w:t>
            </w:r>
          </w:p>
        </w:tc>
      </w:tr>
      <w:tr w:rsidR="009D5EDA" w:rsidRPr="00913003" w14:paraId="202CB52E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5E4A" w14:textId="598F89A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0AE1" w14:textId="559F956E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Stół posiadający certyfikat CE.</w:t>
            </w:r>
          </w:p>
        </w:tc>
      </w:tr>
      <w:tr w:rsidR="009D5EDA" w:rsidRPr="00913003" w14:paraId="1F02DA1A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C5F" w14:textId="72A02693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F03" w14:textId="1057E5F9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Stół posiadający stopień ochrony IP-X4.</w:t>
            </w:r>
          </w:p>
        </w:tc>
      </w:tr>
      <w:tr w:rsidR="009D5EDA" w:rsidRPr="00913003" w14:paraId="6550CF26" w14:textId="77777777" w:rsidTr="009D5EDA">
        <w:trPr>
          <w:cantSplit/>
        </w:trPr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D7F" w14:textId="04F4D8FB" w:rsidR="009D5EDA" w:rsidRPr="009D5EDA" w:rsidRDefault="009D5EDA" w:rsidP="00C21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8921" w14:textId="77777777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Wyposażenie dodatkowe:</w:t>
            </w:r>
          </w:p>
          <w:p w14:paraId="53CBE8A8" w14:textId="2F8922E1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Pas mocujący nogi/uda-4 szt.</w:t>
            </w:r>
          </w:p>
          <w:p w14:paraId="0A0A1546" w14:textId="685211FE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Pas brzuszny dł. 1800 mm-1 szt.</w:t>
            </w:r>
          </w:p>
          <w:p w14:paraId="729A8353" w14:textId="3D93C0A3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Podpora ręki na przegubie kulowym z uchwytem mocującym-2 szt.</w:t>
            </w:r>
          </w:p>
          <w:p w14:paraId="08597297" w14:textId="0389E234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Oparcie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boczno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-barkowe z uchwytem mocującym jednopozycyjnym- 2 szt.</w:t>
            </w:r>
          </w:p>
          <w:p w14:paraId="732EEEF0" w14:textId="0F83DB7B" w:rsidR="009D5EDA" w:rsidRPr="00D043D8" w:rsidRDefault="009D5EDA" w:rsidP="00C21BF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Ekran anestezjologiczny z uchwytem mocującym jednopozycyjnym- 1 szt.</w:t>
            </w:r>
          </w:p>
          <w:p w14:paraId="79C96A65" w14:textId="74B66391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- Uchwyt kroplówki z czterema haczykami</w:t>
            </w:r>
            <w:r w:rsidRPr="00D043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z uchwytem mocującym jednopozycyjnym- 1 szt.</w:t>
            </w:r>
          </w:p>
          <w:p w14:paraId="4F5A0C7A" w14:textId="56562FFA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Podparcie zawiasowe łonowe szt. 1 </w:t>
            </w:r>
          </w:p>
          <w:p w14:paraId="59E9B1DE" w14:textId="0A6E20FE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podnóżek pacjenta dzielony –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2. </w:t>
            </w:r>
          </w:p>
          <w:p w14:paraId="636FD0BF" w14:textId="64622174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stolik mobilny do narzędzi z hydrauliczną regulacją wysokości. Blat o wymiarach 740x490 mm (+/-30 mm) szt. 2 </w:t>
            </w:r>
          </w:p>
          <w:p w14:paraId="40903206" w14:textId="70FAAF0E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stolik mobilny do narzędzi z ręczną regulacją wysokości. Blat o wymiarach 640x450 mm (+/-30 mm) szt. 2 </w:t>
            </w:r>
          </w:p>
          <w:p w14:paraId="75EABBDE" w14:textId="5E47A8A6" w:rsidR="009D5EDA" w:rsidRPr="00D043D8" w:rsidRDefault="009D5EDA" w:rsidP="00C21BF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- Podkłady żelowe – 1 </w:t>
            </w:r>
            <w:proofErr w:type="spellStart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>kpl</w:t>
            </w:r>
            <w:proofErr w:type="spellEnd"/>
            <w:r w:rsidRPr="00D043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7FE9B417" w14:textId="77777777" w:rsidR="00446BD0" w:rsidRPr="00913003" w:rsidRDefault="00446BD0" w:rsidP="00FD3B35">
      <w:pPr>
        <w:rPr>
          <w:rFonts w:ascii="Tahoma" w:hAnsi="Tahoma" w:cs="Tahoma"/>
          <w:color w:val="FF0000"/>
          <w:sz w:val="20"/>
          <w:szCs w:val="20"/>
        </w:rPr>
      </w:pPr>
    </w:p>
    <w:p w14:paraId="276D7B2C" w14:textId="77777777" w:rsidR="00711F93" w:rsidRPr="00913003" w:rsidRDefault="00711F93" w:rsidP="00FD3B35">
      <w:pPr>
        <w:rPr>
          <w:rFonts w:ascii="Tahoma" w:hAnsi="Tahoma" w:cs="Tahoma"/>
          <w:sz w:val="20"/>
          <w:szCs w:val="20"/>
        </w:rPr>
      </w:pPr>
    </w:p>
    <w:sectPr w:rsidR="00711F93" w:rsidRPr="00913003" w:rsidSect="00C21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9" w:right="1558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A5DB4" w14:textId="77777777" w:rsidR="00815A46" w:rsidRDefault="00815A46" w:rsidP="00FC2374">
      <w:pPr>
        <w:spacing w:after="0" w:line="240" w:lineRule="auto"/>
      </w:pPr>
      <w:r>
        <w:separator/>
      </w:r>
    </w:p>
  </w:endnote>
  <w:endnote w:type="continuationSeparator" w:id="0">
    <w:p w14:paraId="533A266F" w14:textId="77777777" w:rsidR="00815A46" w:rsidRDefault="00815A46" w:rsidP="00FC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4668D" w14:textId="77777777" w:rsidR="00E83F79" w:rsidRDefault="00E83F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04DDF" w14:textId="77777777" w:rsidR="00E83F79" w:rsidRDefault="00E83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2A13F" w14:textId="77777777" w:rsidR="00E83F79" w:rsidRDefault="00E83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922F" w14:textId="77777777" w:rsidR="00815A46" w:rsidRDefault="00815A46" w:rsidP="00FC2374">
      <w:pPr>
        <w:spacing w:after="0" w:line="240" w:lineRule="auto"/>
      </w:pPr>
      <w:r>
        <w:separator/>
      </w:r>
    </w:p>
  </w:footnote>
  <w:footnote w:type="continuationSeparator" w:id="0">
    <w:p w14:paraId="1D523171" w14:textId="77777777" w:rsidR="00815A46" w:rsidRDefault="00815A46" w:rsidP="00FC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3768D" w14:textId="77777777" w:rsidR="00E83F79" w:rsidRDefault="00E83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B0E71" w14:textId="77777777" w:rsidR="00FD3B35" w:rsidRPr="00971075" w:rsidRDefault="00FD3B35" w:rsidP="00FD3B3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noProof/>
        <w:color w:val="000000"/>
        <w:sz w:val="20"/>
        <w:szCs w:val="20"/>
        <w:lang w:val="en-GB" w:eastAsia="en-GB"/>
      </w:rPr>
      <w:drawing>
        <wp:inline distT="0" distB="0" distL="0" distR="0" wp14:anchorId="78FF950C" wp14:editId="0005E686">
          <wp:extent cx="5761355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045AF1" w14:textId="537C8335" w:rsidR="000359E8" w:rsidRPr="00FD3B35" w:rsidRDefault="00FD3B35" w:rsidP="00FD3B3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E83F79">
      <w:rPr>
        <w:rFonts w:ascii="Verdana" w:eastAsia="HG Mincho Light J" w:hAnsi="Verdana"/>
        <w:color w:val="000000"/>
        <w:sz w:val="20"/>
        <w:szCs w:val="20"/>
      </w:rPr>
      <w:t>54</w:t>
    </w:r>
    <w:bookmarkStart w:id="0" w:name="_GoBack"/>
    <w:bookmarkEnd w:id="0"/>
    <w:r w:rsidRPr="00971075">
      <w:rPr>
        <w:rFonts w:ascii="Verdana" w:eastAsia="HG Mincho Light J" w:hAnsi="Verdana"/>
        <w:color w:val="000000"/>
        <w:sz w:val="20"/>
        <w:szCs w:val="20"/>
      </w:rPr>
      <w:t>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4FD4" w14:textId="77777777" w:rsidR="00E83F79" w:rsidRDefault="00E83F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443C8"/>
    <w:multiLevelType w:val="hybridMultilevel"/>
    <w:tmpl w:val="3A02C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74"/>
    <w:rsid w:val="0001394E"/>
    <w:rsid w:val="000359E8"/>
    <w:rsid w:val="000803A5"/>
    <w:rsid w:val="000A199B"/>
    <w:rsid w:val="000C7FEC"/>
    <w:rsid w:val="000E7BC0"/>
    <w:rsid w:val="001557F2"/>
    <w:rsid w:val="00183844"/>
    <w:rsid w:val="001F1216"/>
    <w:rsid w:val="00230010"/>
    <w:rsid w:val="00246AA1"/>
    <w:rsid w:val="00284C4C"/>
    <w:rsid w:val="00297E0D"/>
    <w:rsid w:val="002B2342"/>
    <w:rsid w:val="002D3880"/>
    <w:rsid w:val="002F31A1"/>
    <w:rsid w:val="003074B8"/>
    <w:rsid w:val="00336EAD"/>
    <w:rsid w:val="00382BFD"/>
    <w:rsid w:val="00391DE5"/>
    <w:rsid w:val="003B79EC"/>
    <w:rsid w:val="003D1BA8"/>
    <w:rsid w:val="003E36E1"/>
    <w:rsid w:val="00403036"/>
    <w:rsid w:val="00446BD0"/>
    <w:rsid w:val="004738D0"/>
    <w:rsid w:val="004B6CF1"/>
    <w:rsid w:val="004C73CD"/>
    <w:rsid w:val="004F5FE9"/>
    <w:rsid w:val="005463C0"/>
    <w:rsid w:val="00573E3D"/>
    <w:rsid w:val="005B3EB8"/>
    <w:rsid w:val="005E32BF"/>
    <w:rsid w:val="00601044"/>
    <w:rsid w:val="006147E7"/>
    <w:rsid w:val="0061747E"/>
    <w:rsid w:val="0065107A"/>
    <w:rsid w:val="006526A5"/>
    <w:rsid w:val="00674EAF"/>
    <w:rsid w:val="006946C0"/>
    <w:rsid w:val="006B729F"/>
    <w:rsid w:val="006C7683"/>
    <w:rsid w:val="00711F93"/>
    <w:rsid w:val="0072392F"/>
    <w:rsid w:val="00734D5D"/>
    <w:rsid w:val="00764946"/>
    <w:rsid w:val="00777966"/>
    <w:rsid w:val="00792684"/>
    <w:rsid w:val="007B3F03"/>
    <w:rsid w:val="007B5858"/>
    <w:rsid w:val="0081137F"/>
    <w:rsid w:val="00815A46"/>
    <w:rsid w:val="00823905"/>
    <w:rsid w:val="00867B2A"/>
    <w:rsid w:val="00872880"/>
    <w:rsid w:val="008C4A2D"/>
    <w:rsid w:val="008D19CD"/>
    <w:rsid w:val="008F53F7"/>
    <w:rsid w:val="00913003"/>
    <w:rsid w:val="00941EF1"/>
    <w:rsid w:val="00946148"/>
    <w:rsid w:val="009522FD"/>
    <w:rsid w:val="00955BA5"/>
    <w:rsid w:val="009946EE"/>
    <w:rsid w:val="00994E66"/>
    <w:rsid w:val="009B479B"/>
    <w:rsid w:val="009C5B83"/>
    <w:rsid w:val="009D5EDA"/>
    <w:rsid w:val="00A27F2F"/>
    <w:rsid w:val="00A31129"/>
    <w:rsid w:val="00A7093A"/>
    <w:rsid w:val="00A719B0"/>
    <w:rsid w:val="00AA5CDC"/>
    <w:rsid w:val="00B26D03"/>
    <w:rsid w:val="00B67816"/>
    <w:rsid w:val="00BC054A"/>
    <w:rsid w:val="00BC6A62"/>
    <w:rsid w:val="00BD01C6"/>
    <w:rsid w:val="00BE711B"/>
    <w:rsid w:val="00C12CD5"/>
    <w:rsid w:val="00C21BF5"/>
    <w:rsid w:val="00C32C66"/>
    <w:rsid w:val="00C74152"/>
    <w:rsid w:val="00C961C3"/>
    <w:rsid w:val="00CA7D9C"/>
    <w:rsid w:val="00CB0049"/>
    <w:rsid w:val="00CB4B7C"/>
    <w:rsid w:val="00CB62B3"/>
    <w:rsid w:val="00CC087E"/>
    <w:rsid w:val="00D043D8"/>
    <w:rsid w:val="00D14D95"/>
    <w:rsid w:val="00D83FEB"/>
    <w:rsid w:val="00D858FA"/>
    <w:rsid w:val="00DA4397"/>
    <w:rsid w:val="00DB000B"/>
    <w:rsid w:val="00DB50A3"/>
    <w:rsid w:val="00DD02A1"/>
    <w:rsid w:val="00DD0CCA"/>
    <w:rsid w:val="00DE48B4"/>
    <w:rsid w:val="00DF1670"/>
    <w:rsid w:val="00E15589"/>
    <w:rsid w:val="00E179E1"/>
    <w:rsid w:val="00E22F89"/>
    <w:rsid w:val="00E25F1F"/>
    <w:rsid w:val="00E44400"/>
    <w:rsid w:val="00E46CE0"/>
    <w:rsid w:val="00E83F79"/>
    <w:rsid w:val="00EE0A11"/>
    <w:rsid w:val="00EF2F31"/>
    <w:rsid w:val="00F25146"/>
    <w:rsid w:val="00F80271"/>
    <w:rsid w:val="00F91854"/>
    <w:rsid w:val="00F93A32"/>
    <w:rsid w:val="00FB1EE4"/>
    <w:rsid w:val="00FC2374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0CF4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374"/>
  </w:style>
  <w:style w:type="paragraph" w:styleId="Stopka">
    <w:name w:val="footer"/>
    <w:basedOn w:val="Normalny"/>
    <w:link w:val="StopkaZnak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2374"/>
  </w:style>
  <w:style w:type="paragraph" w:customStyle="1" w:styleId="Podstawowyakapit">
    <w:name w:val="[Podstawowy akapit]"/>
    <w:basedOn w:val="Normalny"/>
    <w:uiPriority w:val="99"/>
    <w:rsid w:val="00711F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961C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1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B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374"/>
  </w:style>
  <w:style w:type="paragraph" w:styleId="Stopka">
    <w:name w:val="footer"/>
    <w:basedOn w:val="Normalny"/>
    <w:link w:val="StopkaZnak"/>
    <w:unhideWhenUsed/>
    <w:rsid w:val="00FC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2374"/>
  </w:style>
  <w:style w:type="paragraph" w:customStyle="1" w:styleId="Podstawowyakapit">
    <w:name w:val="[Podstawowy akapit]"/>
    <w:basedOn w:val="Normalny"/>
    <w:uiPriority w:val="99"/>
    <w:rsid w:val="00711F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961C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1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B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70C0-E6C9-4B17-8FCA-06C5E4FE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2023-06-21T05:26:00Z</dcterms:created>
  <dcterms:modified xsi:type="dcterms:W3CDTF">2023-06-21T13:27:00Z</dcterms:modified>
</cp:coreProperties>
</file>