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Pakiet nr 1</w:t>
      </w:r>
    </w:p>
    <w:p w:rsidR="003B1A1B" w:rsidRPr="003F1BCC" w:rsidRDefault="00082564" w:rsidP="000B0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Fotel zabiegowy do chemioterapii</w:t>
      </w:r>
      <w:r w:rsidR="000B0BC5" w:rsidRPr="003F1BCC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0</w:t>
      </w:r>
      <w:r w:rsidR="000B0BC5" w:rsidRPr="003F1BCC">
        <w:rPr>
          <w:rFonts w:ascii="Arial" w:hAnsi="Arial" w:cs="Arial"/>
          <w:b/>
        </w:rPr>
        <w:t xml:space="preserve"> szt.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368"/>
      </w:tblGrid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97307" w:rsidRPr="009A0BF3" w:rsidTr="00C97307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:rsidR="00C97307" w:rsidRPr="00CD1D14" w:rsidRDefault="00CD1D14" w:rsidP="0013256C">
            <w:pPr>
              <w:spacing w:after="0" w:line="240" w:lineRule="auto"/>
              <w:rPr>
                <w:rFonts w:ascii="Arial" w:eastAsia="Times New Roman" w:hAnsi="Arial" w:cs="Arial"/>
                <w:b/>
                <w:color w:val="8496B0" w:themeColor="text2" w:themeTint="99"/>
                <w:sz w:val="18"/>
                <w:szCs w:val="18"/>
                <w:u w:val="single"/>
                <w:lang w:eastAsia="pl-PL"/>
              </w:rPr>
            </w:pPr>
            <w:r w:rsidRPr="00CD1D14">
              <w:rPr>
                <w:rFonts w:ascii="Arial" w:hAnsi="Arial" w:cs="Arial"/>
                <w:b/>
                <w:sz w:val="18"/>
                <w:szCs w:val="18"/>
              </w:rPr>
              <w:t>Fotel zabiegowy do chemioterapii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5A7A9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D64234" w:rsidRDefault="00D64234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64234">
              <w:rPr>
                <w:rFonts w:ascii="Arial" w:eastAsia="Times New Roman" w:hAnsi="Arial" w:cs="Arial"/>
                <w:sz w:val="18"/>
                <w:szCs w:val="18"/>
              </w:rPr>
              <w:t>Całkowita długość fotela 2150 mm (± 50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9E15A5" w:rsidRDefault="009E15A5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E15A5">
              <w:rPr>
                <w:rFonts w:ascii="Arial" w:eastAsia="Times New Roman" w:hAnsi="Arial" w:cs="Arial"/>
                <w:sz w:val="18"/>
                <w:szCs w:val="18"/>
              </w:rPr>
              <w:t xml:space="preserve">Całkowita szerokość fotela </w:t>
            </w:r>
            <w:r w:rsidRPr="00A21D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950 mm </w:t>
            </w:r>
            <w:r w:rsidR="00A21DE8" w:rsidRPr="00A21D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– 1043 mm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130F50" w:rsidRDefault="00433EB3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Szerokość siedziska </w:t>
            </w:r>
            <w:r w:rsidRPr="00433EB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600 mm (± 5</w:t>
            </w:r>
            <w:r w:rsidR="00130F50" w:rsidRPr="00433EB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130F50" w:rsidRDefault="00130F5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30F50">
              <w:rPr>
                <w:rFonts w:ascii="Arial" w:eastAsia="Times New Roman" w:hAnsi="Arial" w:cs="Arial"/>
                <w:sz w:val="18"/>
                <w:szCs w:val="18"/>
              </w:rPr>
              <w:t xml:space="preserve">Regulacja wysokości </w:t>
            </w:r>
            <w:r w:rsidR="00433EB3">
              <w:rPr>
                <w:rFonts w:ascii="Arial" w:eastAsia="Times New Roman" w:hAnsi="Arial" w:cs="Arial"/>
                <w:sz w:val="18"/>
                <w:szCs w:val="18"/>
              </w:rPr>
              <w:t xml:space="preserve">leża  - zakres minimalny </w:t>
            </w:r>
            <w:r w:rsidR="00433EB3" w:rsidRPr="00433EB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530-890</w:t>
            </w:r>
            <w:r w:rsidRPr="00433EB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mm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130F50" w:rsidRDefault="00130F50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130F50">
              <w:rPr>
                <w:rFonts w:ascii="Arial" w:eastAsia="Times New Roman" w:hAnsi="Arial" w:cs="Arial"/>
                <w:sz w:val="18"/>
                <w:szCs w:val="18"/>
              </w:rPr>
              <w:t xml:space="preserve">Kątowa regulacja segmentu oparcia pleców </w:t>
            </w:r>
            <w:r w:rsidRPr="00433EB3">
              <w:rPr>
                <w:rFonts w:ascii="Arial" w:hAnsi="Arial"/>
                <w:color w:val="FF0000"/>
                <w:sz w:val="18"/>
                <w:szCs w:val="18"/>
              </w:rPr>
              <w:t>75</w:t>
            </w:r>
            <w:r w:rsidRPr="00433EB3">
              <w:rPr>
                <w:rFonts w:ascii="Arial" w:hAnsi="Arial" w:cs="Arial"/>
                <w:color w:val="FF0000"/>
                <w:sz w:val="18"/>
                <w:szCs w:val="18"/>
              </w:rPr>
              <w:t>°</w:t>
            </w:r>
            <w:r w:rsidR="00433EB3" w:rsidRPr="00433EB3">
              <w:rPr>
                <w:rFonts w:ascii="Arial" w:hAnsi="Arial" w:cs="Arial"/>
                <w:color w:val="FF0000"/>
                <w:sz w:val="18"/>
                <w:szCs w:val="18"/>
              </w:rPr>
              <w:t>-80°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130F50" w:rsidRDefault="00130F50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30F50">
              <w:rPr>
                <w:rFonts w:ascii="Arial" w:eastAsia="Times New Roman" w:hAnsi="Arial" w:cs="Arial"/>
                <w:sz w:val="18"/>
                <w:szCs w:val="18"/>
              </w:rPr>
              <w:t>Trendelenburg</w:t>
            </w:r>
            <w:proofErr w:type="spellEnd"/>
            <w:r w:rsidRPr="00130F50">
              <w:rPr>
                <w:rFonts w:ascii="Arial" w:eastAsia="Times New Roman" w:hAnsi="Arial" w:cs="Arial"/>
                <w:sz w:val="18"/>
                <w:szCs w:val="18"/>
              </w:rPr>
              <w:t xml:space="preserve"> segmentu oparcia pleców – 15° ± 2°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68199A" w:rsidRDefault="0068199A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199A">
              <w:rPr>
                <w:rFonts w:ascii="Arial" w:eastAsia="Times New Roman" w:hAnsi="Arial" w:cs="Arial"/>
                <w:sz w:val="18"/>
                <w:szCs w:val="18"/>
              </w:rPr>
              <w:t xml:space="preserve">Kątowa regulacja segmentu podudzia </w:t>
            </w:r>
            <w:r w:rsidRPr="00F936F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– 30°</w:t>
            </w:r>
            <w:r w:rsidR="00F936F7" w:rsidRPr="00F936F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-35°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Zakres regulacji podnóżka </w:t>
            </w:r>
            <w:r w:rsidRPr="00140C6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160 mm</w:t>
            </w:r>
            <w:r w:rsidR="00140C6F" w:rsidRPr="00140C6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-250mm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Koła podwójne, każde blokowane, średnica 100-150 mm 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System centralnego blokowania kół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Pozycja </w:t>
            </w:r>
            <w:proofErr w:type="spellStart"/>
            <w:r w:rsidRPr="00FC04ED">
              <w:rPr>
                <w:rFonts w:ascii="Arial" w:eastAsia="Times New Roman" w:hAnsi="Arial" w:cs="Arial"/>
                <w:sz w:val="18"/>
                <w:szCs w:val="18"/>
              </w:rPr>
              <w:t>Trendelenburga</w:t>
            </w:r>
            <w:proofErr w:type="spellEnd"/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 uzyskiwana przez naciśnięcie jednego, wyraźnie oznaczonego przycisku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Pozycja wyjściowa fotela uzyskiwana przez naciśnięcie jednego oznaczonego przycisku na pilocie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 xml:space="preserve">Pilot </w:t>
            </w:r>
            <w:proofErr w:type="spellStart"/>
            <w:r w:rsidRPr="00FC04ED">
              <w:rPr>
                <w:rFonts w:ascii="Arial" w:eastAsia="Times New Roman" w:hAnsi="Arial" w:cs="Arial"/>
                <w:sz w:val="18"/>
                <w:szCs w:val="18"/>
              </w:rPr>
              <w:t>multifunkcyjny</w:t>
            </w:r>
            <w:proofErr w:type="spellEnd"/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Blokowanie funkcji pilota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Pełna synchroniczna regulacja segmentów fotela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Zagłówek segmentu pleców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Zdejmowane podłokietniki, bez użycia narzędzi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Uchwyt na prześcieradło jednorazowe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Blat boczny, z możliwością demontażu, wymiary 248x348 (± 20 mm)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Plecak na rzeczy pacjenta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AA25AA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AA25AA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A25A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Dopuszczalne obciążenie </w:t>
            </w:r>
            <w:r w:rsidR="00140C6F" w:rsidRPr="00AA25AA">
              <w:rPr>
                <w:rFonts w:ascii="Arial" w:hAnsi="Arial"/>
                <w:color w:val="FF0000"/>
                <w:sz w:val="18"/>
                <w:szCs w:val="18"/>
              </w:rPr>
              <w:t>minimum 225</w:t>
            </w:r>
            <w:r w:rsidRPr="00AA25AA">
              <w:rPr>
                <w:rFonts w:ascii="Arial" w:hAnsi="Arial"/>
                <w:color w:val="FF0000"/>
                <w:sz w:val="18"/>
                <w:szCs w:val="18"/>
              </w:rPr>
              <w:t xml:space="preserve"> kg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Akumulator / zasilanie awaryjne</w:t>
            </w:r>
          </w:p>
        </w:tc>
      </w:tr>
      <w:tr w:rsidR="00D675F1" w:rsidRPr="003B1A1B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5F1" w:rsidRPr="00FC04ED" w:rsidRDefault="00FC04ED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C04ED">
              <w:rPr>
                <w:rFonts w:ascii="Arial" w:eastAsia="Times New Roman" w:hAnsi="Arial" w:cs="Arial"/>
                <w:sz w:val="18"/>
                <w:szCs w:val="18"/>
              </w:rPr>
              <w:t>Instalacja wyrównywania potencjałów</w:t>
            </w:r>
          </w:p>
        </w:tc>
      </w:tr>
    </w:tbl>
    <w:p w:rsidR="003B1A1B" w:rsidRDefault="003B1A1B"/>
    <w:sectPr w:rsidR="003B1A1B" w:rsidSect="008E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2A" w:rsidRDefault="00DF1F2A" w:rsidP="003B1A1B">
      <w:pPr>
        <w:spacing w:after="0" w:line="240" w:lineRule="auto"/>
      </w:pPr>
      <w:r>
        <w:separator/>
      </w:r>
    </w:p>
  </w:endnote>
  <w:endnote w:type="continuationSeparator" w:id="0">
    <w:p w:rsidR="00DF1F2A" w:rsidRDefault="00DF1F2A" w:rsidP="003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2A" w:rsidRDefault="00DF1F2A" w:rsidP="003B1A1B">
      <w:pPr>
        <w:spacing w:after="0" w:line="240" w:lineRule="auto"/>
      </w:pPr>
      <w:r>
        <w:separator/>
      </w:r>
    </w:p>
  </w:footnote>
  <w:footnote w:type="continuationSeparator" w:id="0">
    <w:p w:rsidR="00DF1F2A" w:rsidRDefault="00DF1F2A" w:rsidP="003B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C5" w:rsidRDefault="000B0BC5" w:rsidP="000B0BC5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0BC5" w:rsidRPr="00AA5B50" w:rsidRDefault="000B0BC5" w:rsidP="000B0BC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495FE0">
      <w:rPr>
        <w:rFonts w:ascii="Verdana" w:hAnsi="Verdana"/>
        <w:sz w:val="20"/>
        <w:szCs w:val="20"/>
      </w:rPr>
      <w:t>5</w:t>
    </w:r>
    <w:bookmarkStart w:id="0" w:name="_GoBack"/>
    <w:bookmarkEnd w:id="0"/>
    <w:r w:rsidR="00085421">
      <w:rPr>
        <w:rFonts w:ascii="Verdana" w:hAnsi="Verdana"/>
        <w:sz w:val="20"/>
        <w:szCs w:val="20"/>
      </w:rPr>
      <w:t>3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B1A1B" w:rsidRDefault="003B1A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E0" w:rsidRDefault="00495F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DCE"/>
    <w:multiLevelType w:val="hybridMultilevel"/>
    <w:tmpl w:val="A33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77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B1A1B"/>
    <w:rsid w:val="00045D89"/>
    <w:rsid w:val="0008148D"/>
    <w:rsid w:val="00082564"/>
    <w:rsid w:val="00085421"/>
    <w:rsid w:val="00086F31"/>
    <w:rsid w:val="000B0BC5"/>
    <w:rsid w:val="000B54B8"/>
    <w:rsid w:val="000D67B3"/>
    <w:rsid w:val="00130F50"/>
    <w:rsid w:val="00140C6F"/>
    <w:rsid w:val="00243E04"/>
    <w:rsid w:val="002A1D63"/>
    <w:rsid w:val="002A6AA0"/>
    <w:rsid w:val="003249FF"/>
    <w:rsid w:val="003B1A1B"/>
    <w:rsid w:val="003F1BCC"/>
    <w:rsid w:val="00433EB3"/>
    <w:rsid w:val="00495FE0"/>
    <w:rsid w:val="00556198"/>
    <w:rsid w:val="005A7A95"/>
    <w:rsid w:val="005D517E"/>
    <w:rsid w:val="00604D9C"/>
    <w:rsid w:val="0061312B"/>
    <w:rsid w:val="0066512B"/>
    <w:rsid w:val="0068199A"/>
    <w:rsid w:val="006F2582"/>
    <w:rsid w:val="00734F8E"/>
    <w:rsid w:val="00743BCF"/>
    <w:rsid w:val="0079528B"/>
    <w:rsid w:val="00877138"/>
    <w:rsid w:val="008B2421"/>
    <w:rsid w:val="008E0E94"/>
    <w:rsid w:val="00936DB9"/>
    <w:rsid w:val="009D33A0"/>
    <w:rsid w:val="009E15A5"/>
    <w:rsid w:val="009E7899"/>
    <w:rsid w:val="00A06596"/>
    <w:rsid w:val="00A21DE8"/>
    <w:rsid w:val="00A579DF"/>
    <w:rsid w:val="00AA25AA"/>
    <w:rsid w:val="00B93AA5"/>
    <w:rsid w:val="00C97307"/>
    <w:rsid w:val="00CD1D14"/>
    <w:rsid w:val="00D14DBA"/>
    <w:rsid w:val="00D51D37"/>
    <w:rsid w:val="00D64234"/>
    <w:rsid w:val="00D675F1"/>
    <w:rsid w:val="00DB1F96"/>
    <w:rsid w:val="00DD26FB"/>
    <w:rsid w:val="00DE4F1C"/>
    <w:rsid w:val="00DF0ACE"/>
    <w:rsid w:val="00DF1F2A"/>
    <w:rsid w:val="00DF2BA7"/>
    <w:rsid w:val="00EB5C23"/>
    <w:rsid w:val="00F46823"/>
    <w:rsid w:val="00F936F7"/>
    <w:rsid w:val="00FC04ED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7</cp:revision>
  <dcterms:created xsi:type="dcterms:W3CDTF">2023-07-18T09:02:00Z</dcterms:created>
  <dcterms:modified xsi:type="dcterms:W3CDTF">2023-07-18T11:18:00Z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2022-07-14T18:21:07Z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d3ecfa9d-0cd3-4210-b36d-e432cb548125</vt:lpwstr>
  </property>
  <property fmtid="{D5CDD505-2E9C-101B-9397-08002B2CF9AE}" pid="8" name="MSIP_Label_7d280710-1564-42b6-983b-5cebee6e2358_ContentBits">
    <vt:lpwstr>0</vt:lpwstr>
  </property>
</Properties>
</file>