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BC5" w:rsidRPr="003F1BCC" w:rsidRDefault="000B0BC5" w:rsidP="000B0BC5">
      <w:pPr>
        <w:rPr>
          <w:rFonts w:ascii="Arial" w:hAnsi="Arial" w:cs="Arial"/>
          <w:b/>
        </w:rPr>
      </w:pPr>
      <w:r w:rsidRPr="003F1BCC">
        <w:rPr>
          <w:rFonts w:ascii="Arial" w:hAnsi="Arial" w:cs="Arial"/>
          <w:b/>
        </w:rPr>
        <w:t>Załącznik nr 1</w:t>
      </w:r>
    </w:p>
    <w:p w:rsidR="000B0BC5" w:rsidRPr="003F1BCC" w:rsidRDefault="000B0BC5" w:rsidP="000B0BC5">
      <w:pPr>
        <w:rPr>
          <w:rFonts w:ascii="Arial" w:hAnsi="Arial" w:cs="Arial"/>
          <w:b/>
        </w:rPr>
      </w:pPr>
      <w:r w:rsidRPr="003F1BCC">
        <w:rPr>
          <w:rFonts w:ascii="Arial" w:hAnsi="Arial" w:cs="Arial"/>
          <w:b/>
        </w:rPr>
        <w:t>Pakiet nr 1</w:t>
      </w:r>
    </w:p>
    <w:p w:rsidR="003B1A1B" w:rsidRPr="003F1BCC" w:rsidRDefault="00082564" w:rsidP="000B0B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Fotel zabiegowy do chemioterapii</w:t>
      </w:r>
      <w:r w:rsidR="000B0BC5" w:rsidRPr="003F1BCC">
        <w:rPr>
          <w:rFonts w:ascii="Arial" w:hAnsi="Arial" w:cs="Arial"/>
          <w:b/>
        </w:rPr>
        <w:t xml:space="preserve"> – 1</w:t>
      </w:r>
      <w:r>
        <w:rPr>
          <w:rFonts w:ascii="Arial" w:hAnsi="Arial" w:cs="Arial"/>
          <w:b/>
        </w:rPr>
        <w:t>0</w:t>
      </w:r>
      <w:r w:rsidR="000B0BC5" w:rsidRPr="003F1BCC">
        <w:rPr>
          <w:rFonts w:ascii="Arial" w:hAnsi="Arial" w:cs="Arial"/>
          <w:b/>
        </w:rPr>
        <w:t xml:space="preserve"> szt.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8368"/>
      </w:tblGrid>
      <w:tr w:rsidR="00C97307" w:rsidRPr="009A0BF3" w:rsidTr="00C97307">
        <w:trPr>
          <w:trHeight w:val="170"/>
        </w:trPr>
        <w:tc>
          <w:tcPr>
            <w:tcW w:w="846" w:type="dxa"/>
            <w:shd w:val="clear" w:color="auto" w:fill="FFFFFF"/>
            <w:vAlign w:val="center"/>
            <w:hideMark/>
          </w:tcPr>
          <w:p w:rsidR="00C97307" w:rsidRPr="009A0BF3" w:rsidRDefault="00C97307" w:rsidP="0013256C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368" w:type="dxa"/>
            <w:shd w:val="clear" w:color="auto" w:fill="FFFFFF"/>
            <w:vAlign w:val="center"/>
            <w:hideMark/>
          </w:tcPr>
          <w:p w:rsidR="00C97307" w:rsidRPr="009A0BF3" w:rsidRDefault="00C97307" w:rsidP="0013256C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 graniczne (wymagane)</w:t>
            </w:r>
          </w:p>
        </w:tc>
      </w:tr>
      <w:tr w:rsidR="00C97307" w:rsidRPr="009A0BF3" w:rsidTr="00C97307">
        <w:trPr>
          <w:trHeight w:val="170"/>
        </w:trPr>
        <w:tc>
          <w:tcPr>
            <w:tcW w:w="846" w:type="dxa"/>
            <w:shd w:val="clear" w:color="auto" w:fill="92D050"/>
            <w:vAlign w:val="center"/>
            <w:hideMark/>
          </w:tcPr>
          <w:p w:rsidR="00C97307" w:rsidRPr="009A0BF3" w:rsidRDefault="00C97307" w:rsidP="0013256C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I </w:t>
            </w:r>
          </w:p>
        </w:tc>
        <w:tc>
          <w:tcPr>
            <w:tcW w:w="8368" w:type="dxa"/>
            <w:shd w:val="clear" w:color="auto" w:fill="92D050"/>
            <w:vAlign w:val="center"/>
            <w:hideMark/>
          </w:tcPr>
          <w:p w:rsidR="00C97307" w:rsidRPr="00CD1D14" w:rsidRDefault="00CD1D14" w:rsidP="0013256C">
            <w:pPr>
              <w:spacing w:after="0" w:line="240" w:lineRule="auto"/>
              <w:rPr>
                <w:rFonts w:ascii="Arial" w:eastAsia="Times New Roman" w:hAnsi="Arial" w:cs="Arial"/>
                <w:b/>
                <w:color w:val="8496B0" w:themeColor="text2" w:themeTint="99"/>
                <w:sz w:val="18"/>
                <w:szCs w:val="18"/>
                <w:u w:val="single"/>
                <w:lang w:eastAsia="pl-PL"/>
              </w:rPr>
            </w:pPr>
            <w:r w:rsidRPr="00CD1D14">
              <w:rPr>
                <w:rFonts w:ascii="Arial" w:hAnsi="Arial" w:cs="Arial"/>
                <w:b/>
                <w:sz w:val="18"/>
                <w:szCs w:val="18"/>
              </w:rPr>
              <w:t>Fotel zabiegowy do chemioterapii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5A7A95">
            <w:pPr>
              <w:pStyle w:val="Akapitzlist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Parametry ogólne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D64234" w:rsidRDefault="00D64234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64234">
              <w:rPr>
                <w:rFonts w:ascii="Arial" w:eastAsia="Times New Roman" w:hAnsi="Arial" w:cs="Arial"/>
                <w:sz w:val="18"/>
                <w:szCs w:val="18"/>
              </w:rPr>
              <w:t>Całkowita długość fotela 2150 mm (± 50 mm)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9E15A5" w:rsidRDefault="009E15A5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E15A5">
              <w:rPr>
                <w:rFonts w:ascii="Arial" w:eastAsia="Times New Roman" w:hAnsi="Arial" w:cs="Arial"/>
                <w:sz w:val="18"/>
                <w:szCs w:val="18"/>
              </w:rPr>
              <w:t xml:space="preserve">Całkowita szerokość fotela </w:t>
            </w:r>
            <w:r w:rsidRPr="00A21DE8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950 mm </w:t>
            </w:r>
            <w:r w:rsidR="00A21DE8" w:rsidRPr="00A21DE8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– 1043 mm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130F50" w:rsidRDefault="00433EB3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Szerokość siedziska </w:t>
            </w:r>
            <w:r w:rsidRPr="00433EB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600 mm (± 5</w:t>
            </w:r>
            <w:r w:rsidR="00130F50" w:rsidRPr="00433EB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0 mm)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675F1" w:rsidRPr="00130F50" w:rsidRDefault="00130F50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0F50">
              <w:rPr>
                <w:rFonts w:ascii="Arial" w:eastAsia="Times New Roman" w:hAnsi="Arial" w:cs="Arial"/>
                <w:sz w:val="18"/>
                <w:szCs w:val="18"/>
              </w:rPr>
              <w:t xml:space="preserve">Regulacja wysokości </w:t>
            </w:r>
            <w:r w:rsidR="00433EB3">
              <w:rPr>
                <w:rFonts w:ascii="Arial" w:eastAsia="Times New Roman" w:hAnsi="Arial" w:cs="Arial"/>
                <w:sz w:val="18"/>
                <w:szCs w:val="18"/>
              </w:rPr>
              <w:t xml:space="preserve">leża  - zakres minimalny </w:t>
            </w:r>
            <w:r w:rsidR="00433EB3" w:rsidRPr="00433EB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530-890</w:t>
            </w:r>
            <w:r w:rsidRPr="00433EB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mm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675F1" w:rsidRPr="00130F50" w:rsidRDefault="00130F50" w:rsidP="003B1A1B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130F50">
              <w:rPr>
                <w:rFonts w:ascii="Arial" w:eastAsia="Times New Roman" w:hAnsi="Arial" w:cs="Arial"/>
                <w:sz w:val="18"/>
                <w:szCs w:val="18"/>
              </w:rPr>
              <w:t xml:space="preserve">Kątowa regulacja segmentu oparcia pleców </w:t>
            </w:r>
            <w:r w:rsidRPr="00433EB3">
              <w:rPr>
                <w:rFonts w:ascii="Arial" w:hAnsi="Arial"/>
                <w:color w:val="FF0000"/>
                <w:sz w:val="18"/>
                <w:szCs w:val="18"/>
              </w:rPr>
              <w:t>75</w:t>
            </w:r>
            <w:r w:rsidRPr="00433EB3">
              <w:rPr>
                <w:rFonts w:ascii="Arial" w:hAnsi="Arial" w:cs="Arial"/>
                <w:color w:val="FF0000"/>
                <w:sz w:val="18"/>
                <w:szCs w:val="18"/>
              </w:rPr>
              <w:t>°</w:t>
            </w:r>
            <w:r w:rsidR="00433EB3" w:rsidRPr="00433EB3">
              <w:rPr>
                <w:rFonts w:ascii="Arial" w:hAnsi="Arial" w:cs="Arial"/>
                <w:color w:val="FF0000"/>
                <w:sz w:val="18"/>
                <w:szCs w:val="18"/>
              </w:rPr>
              <w:t>-80°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130F50" w:rsidRDefault="00130F50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30F50">
              <w:rPr>
                <w:rFonts w:ascii="Arial" w:eastAsia="Times New Roman" w:hAnsi="Arial" w:cs="Arial"/>
                <w:sz w:val="18"/>
                <w:szCs w:val="18"/>
              </w:rPr>
              <w:t>Trendelenburg</w:t>
            </w:r>
            <w:proofErr w:type="spellEnd"/>
            <w:r w:rsidRPr="00130F50">
              <w:rPr>
                <w:rFonts w:ascii="Arial" w:eastAsia="Times New Roman" w:hAnsi="Arial" w:cs="Arial"/>
                <w:sz w:val="18"/>
                <w:szCs w:val="18"/>
              </w:rPr>
              <w:t xml:space="preserve"> segmentu oparcia pleców – 15° ± 2°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68199A" w:rsidRDefault="0068199A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8199A">
              <w:rPr>
                <w:rFonts w:ascii="Arial" w:eastAsia="Times New Roman" w:hAnsi="Arial" w:cs="Arial"/>
                <w:sz w:val="18"/>
                <w:szCs w:val="18"/>
              </w:rPr>
              <w:t xml:space="preserve">Kątowa regulacja segmentu podudzia </w:t>
            </w:r>
            <w:r w:rsidRPr="00F936F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– 30°</w:t>
            </w:r>
            <w:r w:rsidR="00F936F7" w:rsidRPr="00F936F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-35°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675F1" w:rsidRPr="00FC04ED" w:rsidRDefault="00FC04ED" w:rsidP="003B1A1B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FC04ED">
              <w:rPr>
                <w:rFonts w:ascii="Arial" w:eastAsia="Times New Roman" w:hAnsi="Arial" w:cs="Arial"/>
                <w:sz w:val="18"/>
                <w:szCs w:val="18"/>
              </w:rPr>
              <w:t xml:space="preserve">Zakres regulacji podnóżka </w:t>
            </w:r>
            <w:r w:rsidRPr="00140C6F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160 mm</w:t>
            </w:r>
            <w:r w:rsidR="00140C6F" w:rsidRPr="00140C6F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-250mm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FC04ED" w:rsidRDefault="00FC04ED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C04ED">
              <w:rPr>
                <w:rFonts w:ascii="Arial" w:eastAsia="Times New Roman" w:hAnsi="Arial" w:cs="Arial"/>
                <w:sz w:val="18"/>
                <w:szCs w:val="18"/>
              </w:rPr>
              <w:t xml:space="preserve">Koła podwójne, każde blokowane, średnica 100-150 mm 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FC04ED" w:rsidRDefault="00FC04ED" w:rsidP="003B1A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04ED">
              <w:rPr>
                <w:rFonts w:ascii="Arial" w:eastAsia="Times New Roman" w:hAnsi="Arial" w:cs="Arial"/>
                <w:sz w:val="18"/>
                <w:szCs w:val="18"/>
              </w:rPr>
              <w:t>System centralnego blokowania kół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FC04ED" w:rsidRDefault="00FC04ED" w:rsidP="003B1A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04ED">
              <w:rPr>
                <w:rFonts w:ascii="Arial" w:eastAsia="Times New Roman" w:hAnsi="Arial" w:cs="Arial"/>
                <w:sz w:val="18"/>
                <w:szCs w:val="18"/>
              </w:rPr>
              <w:t xml:space="preserve">Pozycja </w:t>
            </w:r>
            <w:proofErr w:type="spellStart"/>
            <w:r w:rsidRPr="00FC04ED">
              <w:rPr>
                <w:rFonts w:ascii="Arial" w:eastAsia="Times New Roman" w:hAnsi="Arial" w:cs="Arial"/>
                <w:sz w:val="18"/>
                <w:szCs w:val="18"/>
              </w:rPr>
              <w:t>Trendelenburga</w:t>
            </w:r>
            <w:proofErr w:type="spellEnd"/>
            <w:r w:rsidRPr="00FC04ED">
              <w:rPr>
                <w:rFonts w:ascii="Arial" w:eastAsia="Times New Roman" w:hAnsi="Arial" w:cs="Arial"/>
                <w:sz w:val="18"/>
                <w:szCs w:val="18"/>
              </w:rPr>
              <w:t xml:space="preserve"> uzyskiwana przez naciśnięcie jednego, wyraźnie oznaczonego przycisku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FC04ED" w:rsidRDefault="00FC04ED" w:rsidP="003B1A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04ED">
              <w:rPr>
                <w:rFonts w:ascii="Arial" w:eastAsia="Times New Roman" w:hAnsi="Arial" w:cs="Arial"/>
                <w:sz w:val="18"/>
                <w:szCs w:val="18"/>
              </w:rPr>
              <w:t>Pozycja wyjściowa fotela uzyskiwana przez naciśnięcie jednego oznaczonego przycisku na pilocie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FC04ED" w:rsidRDefault="00FC04ED" w:rsidP="003B1A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04ED">
              <w:rPr>
                <w:rFonts w:ascii="Arial" w:eastAsia="Times New Roman" w:hAnsi="Arial" w:cs="Arial"/>
                <w:sz w:val="18"/>
                <w:szCs w:val="18"/>
              </w:rPr>
              <w:t xml:space="preserve">Pilot </w:t>
            </w:r>
            <w:proofErr w:type="spellStart"/>
            <w:r w:rsidRPr="00FC04ED">
              <w:rPr>
                <w:rFonts w:ascii="Arial" w:eastAsia="Times New Roman" w:hAnsi="Arial" w:cs="Arial"/>
                <w:sz w:val="18"/>
                <w:szCs w:val="18"/>
              </w:rPr>
              <w:t>multifunkcyjny</w:t>
            </w:r>
            <w:proofErr w:type="spellEnd"/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FC04ED" w:rsidRDefault="00FC04ED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C04ED">
              <w:rPr>
                <w:rFonts w:ascii="Arial" w:eastAsia="Times New Roman" w:hAnsi="Arial" w:cs="Arial"/>
                <w:sz w:val="18"/>
                <w:szCs w:val="18"/>
              </w:rPr>
              <w:t>Blokowanie funkcji pilota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FC04ED" w:rsidRDefault="00FC04ED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C04ED">
              <w:rPr>
                <w:rFonts w:ascii="Arial" w:eastAsia="Times New Roman" w:hAnsi="Arial" w:cs="Arial"/>
                <w:sz w:val="18"/>
                <w:szCs w:val="18"/>
              </w:rPr>
              <w:t>Pełna synchroniczna regulacja segmentów fotela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FC04ED" w:rsidRDefault="00FC04ED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C04ED">
              <w:rPr>
                <w:rFonts w:ascii="Arial" w:eastAsia="Times New Roman" w:hAnsi="Arial" w:cs="Arial"/>
                <w:sz w:val="18"/>
                <w:szCs w:val="18"/>
              </w:rPr>
              <w:t>Zagłówek segmentu pleców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675F1" w:rsidRPr="00FC04ED" w:rsidRDefault="00FC04ED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C04ED">
              <w:rPr>
                <w:rFonts w:ascii="Arial" w:eastAsia="Times New Roman" w:hAnsi="Arial" w:cs="Arial"/>
                <w:sz w:val="18"/>
                <w:szCs w:val="18"/>
              </w:rPr>
              <w:t>Zdejmowane podłokietniki, bez użycia narzędzi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FC04ED" w:rsidRDefault="00FC04ED" w:rsidP="003B1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C04ED">
              <w:rPr>
                <w:rFonts w:ascii="Arial" w:eastAsia="Times New Roman" w:hAnsi="Arial" w:cs="Arial"/>
                <w:sz w:val="18"/>
                <w:szCs w:val="18"/>
              </w:rPr>
              <w:t>Uchwyt na prześcieradło jednorazowe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675F1" w:rsidRPr="00FC04ED" w:rsidRDefault="00FC04ED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C04ED">
              <w:rPr>
                <w:rFonts w:ascii="Arial" w:eastAsia="Times New Roman" w:hAnsi="Arial" w:cs="Arial"/>
                <w:sz w:val="18"/>
                <w:szCs w:val="18"/>
              </w:rPr>
              <w:t>Blat boczny, z możliwością demontażu, wymiary 248x348 (± 20 mm)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FC04ED" w:rsidRDefault="00FC04ED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C04ED">
              <w:rPr>
                <w:rFonts w:ascii="Arial" w:eastAsia="Times New Roman" w:hAnsi="Arial" w:cs="Arial"/>
                <w:sz w:val="18"/>
                <w:szCs w:val="18"/>
              </w:rPr>
              <w:t>Plecak na rzeczy pacjenta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AA25AA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AA25AA" w:rsidRDefault="00FC04ED" w:rsidP="003B1A1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AA25A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Dopuszczalne obciążenie </w:t>
            </w:r>
            <w:r w:rsidR="00140C6F" w:rsidRPr="00AA25AA">
              <w:rPr>
                <w:rFonts w:ascii="Arial" w:hAnsi="Arial"/>
                <w:color w:val="FF0000"/>
                <w:sz w:val="18"/>
                <w:szCs w:val="18"/>
              </w:rPr>
              <w:t>minimum 225</w:t>
            </w:r>
            <w:r w:rsidRPr="00AA25AA">
              <w:rPr>
                <w:rFonts w:ascii="Arial" w:hAnsi="Arial"/>
                <w:color w:val="FF0000"/>
                <w:sz w:val="18"/>
                <w:szCs w:val="18"/>
              </w:rPr>
              <w:t xml:space="preserve"> kg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FC04ED" w:rsidRDefault="00FC04ED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C04ED">
              <w:rPr>
                <w:rFonts w:ascii="Arial" w:eastAsia="Times New Roman" w:hAnsi="Arial" w:cs="Arial"/>
                <w:sz w:val="18"/>
                <w:szCs w:val="18"/>
              </w:rPr>
              <w:t>Akumulator / zasilanie awaryjne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FC04ED" w:rsidRDefault="00FC04ED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C04ED">
              <w:rPr>
                <w:rFonts w:ascii="Arial" w:eastAsia="Times New Roman" w:hAnsi="Arial" w:cs="Arial"/>
                <w:sz w:val="18"/>
                <w:szCs w:val="18"/>
              </w:rPr>
              <w:t>Instalacja wyrównywania potencjałów</w:t>
            </w:r>
          </w:p>
        </w:tc>
      </w:tr>
    </w:tbl>
    <w:p w:rsidR="003B1A1B" w:rsidRDefault="003B1A1B"/>
    <w:sectPr w:rsidR="003B1A1B" w:rsidSect="008E0E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F2A" w:rsidRDefault="00DF1F2A" w:rsidP="003B1A1B">
      <w:pPr>
        <w:spacing w:after="0" w:line="240" w:lineRule="auto"/>
      </w:pPr>
      <w:r>
        <w:separator/>
      </w:r>
    </w:p>
  </w:endnote>
  <w:endnote w:type="continuationSeparator" w:id="0">
    <w:p w:rsidR="00DF1F2A" w:rsidRDefault="00DF1F2A" w:rsidP="003B1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FE0" w:rsidRDefault="00495FE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FE0" w:rsidRDefault="00495FE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FE0" w:rsidRDefault="00495FE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F2A" w:rsidRDefault="00DF1F2A" w:rsidP="003B1A1B">
      <w:pPr>
        <w:spacing w:after="0" w:line="240" w:lineRule="auto"/>
      </w:pPr>
      <w:r>
        <w:separator/>
      </w:r>
    </w:p>
  </w:footnote>
  <w:footnote w:type="continuationSeparator" w:id="0">
    <w:p w:rsidR="00DF1F2A" w:rsidRDefault="00DF1F2A" w:rsidP="003B1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FE0" w:rsidRDefault="00495FE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BC5" w:rsidRDefault="000B0BC5" w:rsidP="000B0BC5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  <w:lang w:eastAsia="pl-PL"/>
      </w:rPr>
      <w:drawing>
        <wp:inline distT="0" distB="0" distL="0" distR="0">
          <wp:extent cx="5761355" cy="5854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B0BC5" w:rsidRPr="00AA5B50" w:rsidRDefault="000B0BC5" w:rsidP="000B0BC5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495FE0">
      <w:rPr>
        <w:rFonts w:ascii="Verdana" w:hAnsi="Verdana"/>
        <w:sz w:val="20"/>
        <w:szCs w:val="20"/>
      </w:rPr>
      <w:t>5</w:t>
    </w:r>
    <w:bookmarkStart w:id="0" w:name="_GoBack"/>
    <w:bookmarkEnd w:id="0"/>
    <w:r w:rsidR="00085421">
      <w:rPr>
        <w:rFonts w:ascii="Verdana" w:hAnsi="Verdana"/>
        <w:sz w:val="20"/>
        <w:szCs w:val="20"/>
      </w:rPr>
      <w:t>3</w:t>
    </w:r>
    <w:r w:rsidRPr="00AA5B50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p w:rsidR="003B1A1B" w:rsidRDefault="003B1A1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FE0" w:rsidRDefault="00495FE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56DCE"/>
    <w:multiLevelType w:val="hybridMultilevel"/>
    <w:tmpl w:val="A330E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A077E"/>
    <w:multiLevelType w:val="hybridMultilevel"/>
    <w:tmpl w:val="6D802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3B1A1B"/>
    <w:rsid w:val="00045D89"/>
    <w:rsid w:val="0008148D"/>
    <w:rsid w:val="00082564"/>
    <w:rsid w:val="00085421"/>
    <w:rsid w:val="00086F31"/>
    <w:rsid w:val="000B0BC5"/>
    <w:rsid w:val="000B54B8"/>
    <w:rsid w:val="000D67B3"/>
    <w:rsid w:val="00130F50"/>
    <w:rsid w:val="00140C6F"/>
    <w:rsid w:val="00243E04"/>
    <w:rsid w:val="002A1D63"/>
    <w:rsid w:val="002A6AA0"/>
    <w:rsid w:val="003249FF"/>
    <w:rsid w:val="003B1A1B"/>
    <w:rsid w:val="003F1BCC"/>
    <w:rsid w:val="00433EB3"/>
    <w:rsid w:val="00495FE0"/>
    <w:rsid w:val="00556198"/>
    <w:rsid w:val="005A7A95"/>
    <w:rsid w:val="005D517E"/>
    <w:rsid w:val="00604D9C"/>
    <w:rsid w:val="0061312B"/>
    <w:rsid w:val="0066512B"/>
    <w:rsid w:val="0068199A"/>
    <w:rsid w:val="006F2582"/>
    <w:rsid w:val="00734F8E"/>
    <w:rsid w:val="00743BCF"/>
    <w:rsid w:val="0079528B"/>
    <w:rsid w:val="00877138"/>
    <w:rsid w:val="008B2421"/>
    <w:rsid w:val="008E0E94"/>
    <w:rsid w:val="00936DB9"/>
    <w:rsid w:val="009D33A0"/>
    <w:rsid w:val="009E15A5"/>
    <w:rsid w:val="009E7899"/>
    <w:rsid w:val="00A06596"/>
    <w:rsid w:val="00A21DE8"/>
    <w:rsid w:val="00A579DF"/>
    <w:rsid w:val="00AA25AA"/>
    <w:rsid w:val="00B93AA5"/>
    <w:rsid w:val="00C97307"/>
    <w:rsid w:val="00CD1D14"/>
    <w:rsid w:val="00D14DBA"/>
    <w:rsid w:val="00D51D37"/>
    <w:rsid w:val="00D64234"/>
    <w:rsid w:val="00D675F1"/>
    <w:rsid w:val="00DB1F96"/>
    <w:rsid w:val="00DD26FB"/>
    <w:rsid w:val="00DE4F1C"/>
    <w:rsid w:val="00DF0ACE"/>
    <w:rsid w:val="00DF1F2A"/>
    <w:rsid w:val="00DF2BA7"/>
    <w:rsid w:val="00EB5C23"/>
    <w:rsid w:val="00F46823"/>
    <w:rsid w:val="00F936F7"/>
    <w:rsid w:val="00FC04ED"/>
    <w:rsid w:val="00FF6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131">
    <w:name w:val="font13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1">
    <w:name w:val="font6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81">
    <w:name w:val="font8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21">
    <w:name w:val="font12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111">
    <w:name w:val="font11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01">
    <w:name w:val="font10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91">
    <w:name w:val="font9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paragraph" w:styleId="Nagwek">
    <w:name w:val="header"/>
    <w:basedOn w:val="Normalny"/>
    <w:link w:val="NagwekZnak"/>
    <w:unhideWhenUsed/>
    <w:rsid w:val="003B1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B1A1B"/>
  </w:style>
  <w:style w:type="paragraph" w:styleId="Stopka">
    <w:name w:val="footer"/>
    <w:basedOn w:val="Normalny"/>
    <w:link w:val="StopkaZnak"/>
    <w:uiPriority w:val="99"/>
    <w:unhideWhenUsed/>
    <w:rsid w:val="003B1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A1B"/>
  </w:style>
  <w:style w:type="character" w:customStyle="1" w:styleId="font71">
    <w:name w:val="font71"/>
    <w:basedOn w:val="Domylnaczcionkaakapitu"/>
    <w:rsid w:val="00DF2BA7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936D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131">
    <w:name w:val="font13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1">
    <w:name w:val="font6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81">
    <w:name w:val="font8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21">
    <w:name w:val="font12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111">
    <w:name w:val="font11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01">
    <w:name w:val="font10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91">
    <w:name w:val="font9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paragraph" w:styleId="Nagwek">
    <w:name w:val="header"/>
    <w:basedOn w:val="Normalny"/>
    <w:link w:val="NagwekZnak"/>
    <w:unhideWhenUsed/>
    <w:rsid w:val="003B1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B1A1B"/>
  </w:style>
  <w:style w:type="paragraph" w:styleId="Stopka">
    <w:name w:val="footer"/>
    <w:basedOn w:val="Normalny"/>
    <w:link w:val="StopkaZnak"/>
    <w:uiPriority w:val="99"/>
    <w:unhideWhenUsed/>
    <w:rsid w:val="003B1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A1B"/>
  </w:style>
  <w:style w:type="character" w:customStyle="1" w:styleId="font71">
    <w:name w:val="font71"/>
    <w:basedOn w:val="Domylnaczcionkaakapitu"/>
    <w:rsid w:val="00DF2BA7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936D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4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Michalak</dc:creator>
  <cp:lastModifiedBy>Marzena Michalak</cp:lastModifiedBy>
  <cp:revision>7</cp:revision>
  <dcterms:created xsi:type="dcterms:W3CDTF">2023-07-18T09:02:00Z</dcterms:created>
  <dcterms:modified xsi:type="dcterms:W3CDTF">2023-07-18T11:18:00Z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280710-1564-42b6-983b-5cebee6e2358_Enabled">
    <vt:lpwstr>true</vt:lpwstr>
  </property>
  <property fmtid="{D5CDD505-2E9C-101B-9397-08002B2CF9AE}" pid="3" name="MSIP_Label_7d280710-1564-42b6-983b-5cebee6e2358_SetDate">
    <vt:lpwstr>2022-07-14T18:21:07Z</vt:lpwstr>
  </property>
  <property fmtid="{D5CDD505-2E9C-101B-9397-08002B2CF9AE}" pid="4" name="MSIP_Label_7d280710-1564-42b6-983b-5cebee6e2358_Method">
    <vt:lpwstr>Privileged</vt:lpwstr>
  </property>
  <property fmtid="{D5CDD505-2E9C-101B-9397-08002B2CF9AE}" pid="5" name="MSIP_Label_7d280710-1564-42b6-983b-5cebee6e2358_Name">
    <vt:lpwstr>Public</vt:lpwstr>
  </property>
  <property fmtid="{D5CDD505-2E9C-101B-9397-08002B2CF9AE}" pid="6" name="MSIP_Label_7d280710-1564-42b6-983b-5cebee6e2358_SiteId">
    <vt:lpwstr>e8d897a8-f400-4625-858a-6f3ae627542b</vt:lpwstr>
  </property>
  <property fmtid="{D5CDD505-2E9C-101B-9397-08002B2CF9AE}" pid="7" name="MSIP_Label_7d280710-1564-42b6-983b-5cebee6e2358_ActionId">
    <vt:lpwstr>d3ecfa9d-0cd3-4210-b36d-e432cb548125</vt:lpwstr>
  </property>
  <property fmtid="{D5CDD505-2E9C-101B-9397-08002B2CF9AE}" pid="8" name="MSIP_Label_7d280710-1564-42b6-983b-5cebee6e2358_ContentBits">
    <vt:lpwstr>0</vt:lpwstr>
  </property>
</Properties>
</file>