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0BC5" w:rsidRPr="003F1BCC" w:rsidRDefault="000B0BC5" w:rsidP="000B0BC5">
      <w:pPr>
        <w:rPr>
          <w:rFonts w:ascii="Arial" w:hAnsi="Arial" w:cs="Arial"/>
          <w:b/>
        </w:rPr>
      </w:pPr>
      <w:r w:rsidRPr="003F1BCC">
        <w:rPr>
          <w:rFonts w:ascii="Arial" w:hAnsi="Arial" w:cs="Arial"/>
          <w:b/>
        </w:rPr>
        <w:t>Załącznik nr 1</w:t>
      </w:r>
    </w:p>
    <w:p w:rsidR="000B0BC5" w:rsidRPr="003F1BCC" w:rsidRDefault="007C63BC" w:rsidP="000B0BC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Pakiet nr 2</w:t>
      </w:r>
    </w:p>
    <w:p w:rsidR="003B1A1B" w:rsidRPr="003F1BCC" w:rsidRDefault="009B50DE" w:rsidP="000B0BC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Łóżko szpitalne z szafką przyłóżkową i materacem</w:t>
      </w:r>
      <w:r w:rsidR="000B0BC5" w:rsidRPr="003F1BCC">
        <w:rPr>
          <w:rFonts w:ascii="Arial" w:hAnsi="Arial" w:cs="Arial"/>
          <w:b/>
        </w:rPr>
        <w:t xml:space="preserve"> – 1</w:t>
      </w:r>
      <w:r w:rsidR="00082564">
        <w:rPr>
          <w:rFonts w:ascii="Arial" w:hAnsi="Arial" w:cs="Arial"/>
          <w:b/>
        </w:rPr>
        <w:t>0</w:t>
      </w:r>
      <w:r w:rsidR="000B0BC5" w:rsidRPr="003F1BCC">
        <w:rPr>
          <w:rFonts w:ascii="Arial" w:hAnsi="Arial" w:cs="Arial"/>
          <w:b/>
        </w:rPr>
        <w:t xml:space="preserve"> szt.</w:t>
      </w: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46"/>
        <w:gridCol w:w="8368"/>
      </w:tblGrid>
      <w:tr w:rsidR="00C97307" w:rsidRPr="009A0BF3" w:rsidTr="00C97307">
        <w:trPr>
          <w:trHeight w:val="170"/>
        </w:trPr>
        <w:tc>
          <w:tcPr>
            <w:tcW w:w="846" w:type="dxa"/>
            <w:shd w:val="clear" w:color="auto" w:fill="FFFFFF"/>
            <w:vAlign w:val="center"/>
            <w:hideMark/>
          </w:tcPr>
          <w:p w:rsidR="00C97307" w:rsidRPr="009A0BF3" w:rsidRDefault="00C97307" w:rsidP="0013256C">
            <w:pPr>
              <w:spacing w:after="0" w:line="240" w:lineRule="auto"/>
              <w:ind w:left="360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</w:pPr>
            <w:r w:rsidRPr="009A0BF3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8368" w:type="dxa"/>
            <w:shd w:val="clear" w:color="auto" w:fill="FFFFFF"/>
            <w:vAlign w:val="center"/>
            <w:hideMark/>
          </w:tcPr>
          <w:p w:rsidR="00C97307" w:rsidRPr="009A0BF3" w:rsidRDefault="00C97307" w:rsidP="0013256C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</w:pPr>
            <w:r w:rsidRPr="009A0BF3"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  <w:t>Parametry graniczne (wymagane)</w:t>
            </w:r>
          </w:p>
        </w:tc>
      </w:tr>
      <w:tr w:rsidR="00C97307" w:rsidRPr="009A0BF3" w:rsidTr="00C97307">
        <w:trPr>
          <w:trHeight w:val="170"/>
        </w:trPr>
        <w:tc>
          <w:tcPr>
            <w:tcW w:w="846" w:type="dxa"/>
            <w:shd w:val="clear" w:color="auto" w:fill="92D050"/>
            <w:vAlign w:val="center"/>
            <w:hideMark/>
          </w:tcPr>
          <w:p w:rsidR="00C97307" w:rsidRPr="009A0BF3" w:rsidRDefault="00C97307" w:rsidP="0013256C">
            <w:pPr>
              <w:spacing w:after="0" w:line="240" w:lineRule="auto"/>
              <w:ind w:left="360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</w:pPr>
            <w:r w:rsidRPr="009A0BF3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 xml:space="preserve">I </w:t>
            </w:r>
          </w:p>
        </w:tc>
        <w:tc>
          <w:tcPr>
            <w:tcW w:w="8368" w:type="dxa"/>
            <w:shd w:val="clear" w:color="auto" w:fill="92D050"/>
            <w:vAlign w:val="center"/>
            <w:hideMark/>
          </w:tcPr>
          <w:p w:rsidR="00C97307" w:rsidRPr="00CD1D14" w:rsidRDefault="009B50DE" w:rsidP="0013256C">
            <w:pPr>
              <w:spacing w:after="0" w:line="240" w:lineRule="auto"/>
              <w:rPr>
                <w:rFonts w:ascii="Arial" w:eastAsia="Times New Roman" w:hAnsi="Arial" w:cs="Arial"/>
                <w:b/>
                <w:color w:val="8496B0" w:themeColor="text2" w:themeTint="99"/>
                <w:sz w:val="18"/>
                <w:szCs w:val="18"/>
                <w:u w:val="single"/>
                <w:lang w:eastAsia="pl-PL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Łóżko szpitalne</w:t>
            </w:r>
          </w:p>
        </w:tc>
      </w:tr>
      <w:tr w:rsidR="00D675F1" w:rsidRPr="003B1A1B" w:rsidTr="00C973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70" w:type="dxa"/>
            <w:bottom w:w="15" w:type="dxa"/>
            <w:right w:w="70" w:type="dxa"/>
          </w:tblCellMar>
        </w:tblPrEx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75F1" w:rsidRPr="00C97307" w:rsidRDefault="00D675F1" w:rsidP="00EF21B5">
            <w:pPr>
              <w:pStyle w:val="Akapitzlist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675F1" w:rsidRPr="00C97307" w:rsidRDefault="00D675F1" w:rsidP="003B1A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9730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Parametry ogólne</w:t>
            </w:r>
          </w:p>
        </w:tc>
      </w:tr>
      <w:tr w:rsidR="0082318B" w:rsidRPr="00D3479F" w:rsidTr="00C973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70" w:type="dxa"/>
            <w:bottom w:w="15" w:type="dxa"/>
            <w:right w:w="70" w:type="dxa"/>
          </w:tblCellMar>
        </w:tblPrEx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318B" w:rsidRPr="00D3479F" w:rsidRDefault="0082318B" w:rsidP="00936DB9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2318B" w:rsidRPr="003E5149" w:rsidRDefault="0082318B" w:rsidP="00663B81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3E5149">
              <w:rPr>
                <w:rFonts w:ascii="Arial" w:hAnsi="Arial" w:cs="Arial"/>
                <w:sz w:val="18"/>
                <w:szCs w:val="18"/>
              </w:rPr>
              <w:t xml:space="preserve">Łóżko o podstawie pantografowej- fabrycznie nowe. Rok produkcji 2022 lub 2023 </w:t>
            </w:r>
          </w:p>
        </w:tc>
      </w:tr>
      <w:tr w:rsidR="0082318B" w:rsidRPr="00D3479F" w:rsidTr="00C973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70" w:type="dxa"/>
            <w:bottom w:w="15" w:type="dxa"/>
            <w:right w:w="70" w:type="dxa"/>
          </w:tblCellMar>
        </w:tblPrEx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318B" w:rsidRPr="00D3479F" w:rsidRDefault="0082318B" w:rsidP="00936DB9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2318B" w:rsidRPr="003E5149" w:rsidRDefault="0082318B" w:rsidP="00663B81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3E5149">
              <w:rPr>
                <w:rFonts w:ascii="Arial" w:hAnsi="Arial" w:cs="Arial"/>
                <w:sz w:val="18"/>
                <w:szCs w:val="18"/>
              </w:rPr>
              <w:t>Zasilanie 230V~ 50/60Hz</w:t>
            </w:r>
          </w:p>
          <w:p w:rsidR="0082318B" w:rsidRPr="003E5149" w:rsidRDefault="0082318B" w:rsidP="00663B81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3E5149">
              <w:rPr>
                <w:rFonts w:ascii="Arial" w:hAnsi="Arial" w:cs="Arial"/>
                <w:sz w:val="18"/>
                <w:szCs w:val="18"/>
              </w:rPr>
              <w:t>Klasa ochrony przed porażeniem elektrycznym: II</w:t>
            </w:r>
          </w:p>
          <w:p w:rsidR="0082318B" w:rsidRPr="003E5149" w:rsidRDefault="0082318B" w:rsidP="00663B81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3E5149">
              <w:rPr>
                <w:rFonts w:ascii="Arial" w:hAnsi="Arial" w:cs="Arial"/>
                <w:sz w:val="18"/>
                <w:szCs w:val="18"/>
              </w:rPr>
              <w:t>Typ części aplikacyjnej B</w:t>
            </w:r>
          </w:p>
          <w:p w:rsidR="0082318B" w:rsidRPr="003E5149" w:rsidRDefault="0082318B" w:rsidP="00663B81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3E5149">
              <w:rPr>
                <w:rFonts w:ascii="Arial" w:hAnsi="Arial" w:cs="Arial"/>
                <w:sz w:val="18"/>
                <w:szCs w:val="18"/>
              </w:rPr>
              <w:t>Stopień ochrony przed wpływem środowiska IP-X4 lub IP-X6</w:t>
            </w:r>
          </w:p>
          <w:p w:rsidR="0082318B" w:rsidRPr="003E5149" w:rsidRDefault="0082318B" w:rsidP="00663B81">
            <w:pPr>
              <w:rPr>
                <w:rFonts w:ascii="Arial" w:hAnsi="Arial" w:cs="Arial"/>
                <w:sz w:val="18"/>
                <w:szCs w:val="18"/>
              </w:rPr>
            </w:pPr>
            <w:r w:rsidRPr="003E5149">
              <w:rPr>
                <w:rFonts w:ascii="Arial" w:hAnsi="Arial" w:cs="Arial"/>
                <w:sz w:val="18"/>
                <w:szCs w:val="18"/>
              </w:rPr>
              <w:t>Przewód zasilający skręcany</w:t>
            </w:r>
            <w:r w:rsidR="002E00F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E00F7" w:rsidRPr="002E00F7">
              <w:rPr>
                <w:rFonts w:ascii="Arial" w:hAnsi="Arial" w:cs="Arial"/>
                <w:color w:val="FF0000"/>
                <w:sz w:val="18"/>
                <w:szCs w:val="18"/>
              </w:rPr>
              <w:t>lub  nie skręcany , prosty</w:t>
            </w:r>
          </w:p>
        </w:tc>
      </w:tr>
      <w:tr w:rsidR="0082318B" w:rsidRPr="00D3479F" w:rsidTr="00C973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70" w:type="dxa"/>
            <w:bottom w:w="15" w:type="dxa"/>
            <w:right w:w="70" w:type="dxa"/>
          </w:tblCellMar>
        </w:tblPrEx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318B" w:rsidRPr="00D3479F" w:rsidRDefault="0082318B" w:rsidP="00936DB9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2318B" w:rsidRPr="003E5149" w:rsidRDefault="0082318B" w:rsidP="00663B81">
            <w:pPr>
              <w:rPr>
                <w:rFonts w:ascii="Arial" w:hAnsi="Arial" w:cs="Arial"/>
                <w:sz w:val="18"/>
                <w:szCs w:val="18"/>
              </w:rPr>
            </w:pPr>
            <w:r w:rsidRPr="003E5149">
              <w:rPr>
                <w:rFonts w:ascii="Arial" w:hAnsi="Arial" w:cs="Arial"/>
                <w:sz w:val="18"/>
                <w:szCs w:val="18"/>
              </w:rPr>
              <w:t>Szerokość całkowita łóżka z podniesionymi lub opuszczonymi poręczami bocznymi maksymalnie 980 - 1000 mm (± 10 mm)</w:t>
            </w:r>
          </w:p>
        </w:tc>
      </w:tr>
      <w:tr w:rsidR="0082318B" w:rsidRPr="00D3479F" w:rsidTr="00C973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70" w:type="dxa"/>
            <w:bottom w:w="15" w:type="dxa"/>
            <w:right w:w="70" w:type="dxa"/>
          </w:tblCellMar>
        </w:tblPrEx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318B" w:rsidRPr="00D3479F" w:rsidRDefault="0082318B" w:rsidP="00936DB9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82318B" w:rsidRPr="003E5149" w:rsidRDefault="0082318B" w:rsidP="00663B81">
            <w:pPr>
              <w:rPr>
                <w:rFonts w:ascii="Arial" w:hAnsi="Arial" w:cs="Arial"/>
                <w:sz w:val="18"/>
                <w:szCs w:val="18"/>
              </w:rPr>
            </w:pPr>
            <w:r w:rsidRPr="003E5149">
              <w:rPr>
                <w:rFonts w:ascii="Arial" w:hAnsi="Arial" w:cs="Arial"/>
                <w:sz w:val="18"/>
                <w:szCs w:val="18"/>
              </w:rPr>
              <w:t xml:space="preserve">Całkowita długość łóżka: maksymalnie 2300 </w:t>
            </w:r>
            <w:proofErr w:type="spellStart"/>
            <w:r w:rsidRPr="003E5149">
              <w:rPr>
                <w:rFonts w:ascii="Arial" w:hAnsi="Arial" w:cs="Arial"/>
                <w:sz w:val="18"/>
                <w:szCs w:val="18"/>
              </w:rPr>
              <w:t>mm</w:t>
            </w:r>
            <w:proofErr w:type="spellEnd"/>
            <w:r w:rsidRPr="003E5149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82318B" w:rsidRPr="003E5149" w:rsidRDefault="0082318B" w:rsidP="00663B81">
            <w:pPr>
              <w:rPr>
                <w:rFonts w:ascii="Arial" w:hAnsi="Arial" w:cs="Arial"/>
                <w:sz w:val="18"/>
                <w:szCs w:val="18"/>
              </w:rPr>
            </w:pPr>
            <w:r w:rsidRPr="003E5149">
              <w:rPr>
                <w:rFonts w:ascii="Arial" w:hAnsi="Arial" w:cs="Arial"/>
                <w:sz w:val="18"/>
                <w:szCs w:val="18"/>
              </w:rPr>
              <w:t>2100 - 2200 mm (± 10 mm)</w:t>
            </w:r>
          </w:p>
          <w:p w:rsidR="0082318B" w:rsidRPr="003E5149" w:rsidRDefault="0082318B" w:rsidP="00663B8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E5149">
              <w:rPr>
                <w:rFonts w:ascii="Arial" w:hAnsi="Arial" w:cs="Arial"/>
                <w:sz w:val="18"/>
                <w:szCs w:val="18"/>
              </w:rPr>
              <w:t>Nie dopuszcza się dłuższych łóżek ze względu na wymiary wind.</w:t>
            </w:r>
          </w:p>
        </w:tc>
      </w:tr>
      <w:tr w:rsidR="0082318B" w:rsidRPr="00D3479F" w:rsidTr="00C973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70" w:type="dxa"/>
            <w:bottom w:w="15" w:type="dxa"/>
            <w:right w:w="70" w:type="dxa"/>
          </w:tblCellMar>
        </w:tblPrEx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318B" w:rsidRPr="00D3479F" w:rsidRDefault="0082318B" w:rsidP="00936DB9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82318B" w:rsidRPr="003E5149" w:rsidRDefault="0082318B" w:rsidP="00663B81">
            <w:pPr>
              <w:rPr>
                <w:rFonts w:ascii="Arial" w:hAnsi="Arial" w:cs="Arial"/>
                <w:sz w:val="18"/>
                <w:szCs w:val="18"/>
              </w:rPr>
            </w:pPr>
            <w:r w:rsidRPr="003E5149">
              <w:rPr>
                <w:rFonts w:ascii="Arial" w:hAnsi="Arial" w:cs="Arial"/>
                <w:sz w:val="18"/>
                <w:szCs w:val="18"/>
              </w:rPr>
              <w:t>Łóżko przystosowane do materaca o wymiarach min. 2000 x 850 mm</w:t>
            </w:r>
          </w:p>
        </w:tc>
      </w:tr>
      <w:tr w:rsidR="0082318B" w:rsidRPr="00D3479F" w:rsidTr="00C973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70" w:type="dxa"/>
            <w:bottom w:w="15" w:type="dxa"/>
            <w:right w:w="70" w:type="dxa"/>
          </w:tblCellMar>
        </w:tblPrEx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318B" w:rsidRPr="00D3479F" w:rsidRDefault="0082318B" w:rsidP="00936DB9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2318B" w:rsidRPr="003E5149" w:rsidRDefault="0082318B" w:rsidP="00663B81">
            <w:pPr>
              <w:rPr>
                <w:rFonts w:ascii="Arial" w:hAnsi="Arial" w:cs="Arial"/>
                <w:sz w:val="18"/>
                <w:szCs w:val="18"/>
              </w:rPr>
            </w:pPr>
            <w:r w:rsidRPr="003E5149">
              <w:rPr>
                <w:rFonts w:ascii="Arial" w:hAnsi="Arial" w:cs="Arial"/>
                <w:sz w:val="18"/>
                <w:szCs w:val="18"/>
              </w:rPr>
              <w:t>Wydłużenie leża min. 200 mm</w:t>
            </w:r>
          </w:p>
        </w:tc>
      </w:tr>
      <w:tr w:rsidR="0082318B" w:rsidRPr="00D3479F" w:rsidTr="00C973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70" w:type="dxa"/>
            <w:bottom w:w="15" w:type="dxa"/>
            <w:right w:w="70" w:type="dxa"/>
          </w:tblCellMar>
        </w:tblPrEx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318B" w:rsidRPr="00D3479F" w:rsidRDefault="0082318B" w:rsidP="00936DB9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2318B" w:rsidRPr="003E5149" w:rsidRDefault="0082318B" w:rsidP="00663B81">
            <w:pPr>
              <w:rPr>
                <w:rFonts w:ascii="Arial" w:hAnsi="Arial" w:cs="Arial"/>
                <w:sz w:val="18"/>
                <w:szCs w:val="18"/>
              </w:rPr>
            </w:pPr>
            <w:r w:rsidRPr="003E5149">
              <w:rPr>
                <w:rFonts w:ascii="Arial" w:hAnsi="Arial" w:cs="Arial"/>
                <w:sz w:val="18"/>
                <w:szCs w:val="18"/>
              </w:rPr>
              <w:t xml:space="preserve">Ręczny pilot przewodowy sterujący następującymi funkcjami łóżka: </w:t>
            </w:r>
          </w:p>
          <w:p w:rsidR="0082318B" w:rsidRPr="003E5149" w:rsidRDefault="0082318B" w:rsidP="00663B81">
            <w:pPr>
              <w:rPr>
                <w:rFonts w:ascii="Arial" w:hAnsi="Arial" w:cs="Arial"/>
                <w:sz w:val="18"/>
                <w:szCs w:val="18"/>
              </w:rPr>
            </w:pPr>
            <w:r w:rsidRPr="003E5149">
              <w:rPr>
                <w:rFonts w:ascii="Arial" w:hAnsi="Arial" w:cs="Arial"/>
                <w:sz w:val="18"/>
                <w:szCs w:val="18"/>
              </w:rPr>
              <w:t xml:space="preserve">- zmiana wysokości leża, </w:t>
            </w:r>
          </w:p>
          <w:p w:rsidR="0082318B" w:rsidRPr="003E5149" w:rsidRDefault="0082318B" w:rsidP="00663B81">
            <w:pPr>
              <w:rPr>
                <w:rFonts w:ascii="Arial" w:hAnsi="Arial" w:cs="Arial"/>
                <w:sz w:val="18"/>
                <w:szCs w:val="18"/>
              </w:rPr>
            </w:pPr>
            <w:r w:rsidRPr="003E5149">
              <w:rPr>
                <w:rFonts w:ascii="Arial" w:hAnsi="Arial" w:cs="Arial"/>
                <w:sz w:val="18"/>
                <w:szCs w:val="18"/>
              </w:rPr>
              <w:t xml:space="preserve">- pochylenie oparcia pleców, </w:t>
            </w:r>
          </w:p>
          <w:p w:rsidR="0082318B" w:rsidRPr="003E5149" w:rsidRDefault="0082318B" w:rsidP="00663B81">
            <w:pPr>
              <w:rPr>
                <w:rFonts w:ascii="Arial" w:hAnsi="Arial" w:cs="Arial"/>
                <w:sz w:val="18"/>
                <w:szCs w:val="18"/>
              </w:rPr>
            </w:pPr>
            <w:r w:rsidRPr="003E5149">
              <w:rPr>
                <w:rFonts w:ascii="Arial" w:hAnsi="Arial" w:cs="Arial"/>
                <w:sz w:val="18"/>
                <w:szCs w:val="18"/>
              </w:rPr>
              <w:t xml:space="preserve">- pochylenie segmentu udowego, </w:t>
            </w:r>
          </w:p>
          <w:p w:rsidR="0082318B" w:rsidRPr="003E5149" w:rsidRDefault="0082318B" w:rsidP="00663B81">
            <w:pPr>
              <w:rPr>
                <w:rFonts w:ascii="Arial" w:hAnsi="Arial" w:cs="Arial"/>
                <w:sz w:val="18"/>
                <w:szCs w:val="18"/>
              </w:rPr>
            </w:pPr>
            <w:r w:rsidRPr="003E5149">
              <w:rPr>
                <w:rFonts w:ascii="Arial" w:hAnsi="Arial" w:cs="Arial"/>
                <w:sz w:val="18"/>
                <w:szCs w:val="18"/>
              </w:rPr>
              <w:t xml:space="preserve">- funkcja </w:t>
            </w:r>
            <w:proofErr w:type="spellStart"/>
            <w:r w:rsidRPr="003E5149">
              <w:rPr>
                <w:rFonts w:ascii="Arial" w:hAnsi="Arial" w:cs="Arial"/>
                <w:sz w:val="18"/>
                <w:szCs w:val="18"/>
              </w:rPr>
              <w:t>autokontur</w:t>
            </w:r>
            <w:proofErr w:type="spellEnd"/>
          </w:p>
          <w:p w:rsidR="00114F0A" w:rsidRPr="003E5149" w:rsidRDefault="00114F0A" w:rsidP="00663B81">
            <w:pPr>
              <w:rPr>
                <w:rFonts w:ascii="Arial" w:hAnsi="Arial" w:cs="Arial"/>
                <w:sz w:val="18"/>
                <w:szCs w:val="18"/>
              </w:rPr>
            </w:pPr>
            <w:r w:rsidRPr="003E5149">
              <w:rPr>
                <w:rFonts w:ascii="Arial" w:hAnsi="Arial" w:cs="Arial"/>
                <w:sz w:val="18"/>
                <w:szCs w:val="18"/>
              </w:rPr>
              <w:t>lub łóżko bez pilota przewodowego  w którym sterowanie elektryczne realizowane jest za pomocą panelu centralnego umieszczonego na szczycie nóg lub chowanego w półce na pościel oraz czterech paneli wbudowanych w barierki boczne sterującymi funkcjami wymaganymi w pkt. 7.</w:t>
            </w:r>
          </w:p>
        </w:tc>
      </w:tr>
      <w:tr w:rsidR="0082318B" w:rsidRPr="00D3479F" w:rsidTr="00C973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70" w:type="dxa"/>
            <w:bottom w:w="15" w:type="dxa"/>
            <w:right w:w="70" w:type="dxa"/>
          </w:tblCellMar>
        </w:tblPrEx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318B" w:rsidRPr="00D3479F" w:rsidRDefault="0082318B" w:rsidP="00936DB9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82318B" w:rsidRPr="003E5149" w:rsidRDefault="0082318B" w:rsidP="00663B81">
            <w:pPr>
              <w:rPr>
                <w:rFonts w:ascii="Arial" w:hAnsi="Arial" w:cs="Arial"/>
                <w:sz w:val="18"/>
                <w:szCs w:val="18"/>
              </w:rPr>
            </w:pPr>
            <w:r w:rsidRPr="003E5149">
              <w:rPr>
                <w:rFonts w:ascii="Arial" w:hAnsi="Arial" w:cs="Arial"/>
                <w:sz w:val="18"/>
                <w:szCs w:val="18"/>
              </w:rPr>
              <w:t xml:space="preserve">Łóżko wielofunkcyjne, wielopozycyjne z pozycją krzesła kardiologicznego </w:t>
            </w:r>
          </w:p>
        </w:tc>
      </w:tr>
      <w:tr w:rsidR="0082318B" w:rsidRPr="00D3479F" w:rsidTr="00C973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70" w:type="dxa"/>
            <w:bottom w:w="15" w:type="dxa"/>
            <w:right w:w="70" w:type="dxa"/>
          </w:tblCellMar>
        </w:tblPrEx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318B" w:rsidRPr="00D3479F" w:rsidRDefault="0082318B" w:rsidP="00936DB9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2318B" w:rsidRPr="003E5149" w:rsidRDefault="0082318B" w:rsidP="00663B81">
            <w:pPr>
              <w:rPr>
                <w:rFonts w:ascii="Arial" w:hAnsi="Arial" w:cs="Arial"/>
                <w:sz w:val="18"/>
                <w:szCs w:val="18"/>
              </w:rPr>
            </w:pPr>
            <w:r w:rsidRPr="003E5149">
              <w:rPr>
                <w:rFonts w:ascii="Arial" w:hAnsi="Arial" w:cs="Arial"/>
                <w:sz w:val="18"/>
                <w:szCs w:val="18"/>
              </w:rPr>
              <w:t>Leże łóżka podparte na konstrukcji pantografowej</w:t>
            </w:r>
          </w:p>
        </w:tc>
      </w:tr>
      <w:tr w:rsidR="0082318B" w:rsidRPr="00D3479F" w:rsidTr="00C973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70" w:type="dxa"/>
            <w:bottom w:w="15" w:type="dxa"/>
            <w:right w:w="70" w:type="dxa"/>
          </w:tblCellMar>
        </w:tblPrEx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318B" w:rsidRPr="00D3479F" w:rsidRDefault="0082318B" w:rsidP="00936DB9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2318B" w:rsidRPr="003E5149" w:rsidRDefault="0082318B" w:rsidP="00663B81">
            <w:pPr>
              <w:rPr>
                <w:rFonts w:ascii="Arial" w:hAnsi="Arial" w:cs="Arial"/>
                <w:sz w:val="18"/>
                <w:szCs w:val="18"/>
              </w:rPr>
            </w:pPr>
            <w:r w:rsidRPr="003E5149">
              <w:rPr>
                <w:rFonts w:ascii="Arial" w:hAnsi="Arial" w:cs="Arial"/>
                <w:sz w:val="18"/>
                <w:szCs w:val="18"/>
              </w:rPr>
              <w:t xml:space="preserve">Leże łóżka czterosegmentowe, z trzema segmentami ruchomymi </w:t>
            </w:r>
          </w:p>
        </w:tc>
      </w:tr>
      <w:tr w:rsidR="0082318B" w:rsidRPr="00D3479F" w:rsidTr="00C973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70" w:type="dxa"/>
            <w:bottom w:w="15" w:type="dxa"/>
            <w:right w:w="70" w:type="dxa"/>
          </w:tblCellMar>
        </w:tblPrEx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318B" w:rsidRPr="00D3479F" w:rsidRDefault="0082318B" w:rsidP="00936DB9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2318B" w:rsidRPr="003E5149" w:rsidRDefault="0082318B" w:rsidP="00663B81">
            <w:pPr>
              <w:rPr>
                <w:rFonts w:ascii="Arial" w:hAnsi="Arial" w:cs="Arial"/>
                <w:sz w:val="18"/>
                <w:szCs w:val="18"/>
              </w:rPr>
            </w:pPr>
            <w:r w:rsidRPr="003E5149">
              <w:rPr>
                <w:rFonts w:ascii="Arial" w:hAnsi="Arial" w:cs="Arial"/>
                <w:sz w:val="18"/>
                <w:szCs w:val="18"/>
              </w:rPr>
              <w:t xml:space="preserve">Elektryczna regulacja wysokości leża </w:t>
            </w:r>
          </w:p>
        </w:tc>
      </w:tr>
      <w:tr w:rsidR="0082318B" w:rsidRPr="00D3479F" w:rsidTr="00C973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70" w:type="dxa"/>
            <w:bottom w:w="15" w:type="dxa"/>
            <w:right w:w="70" w:type="dxa"/>
          </w:tblCellMar>
        </w:tblPrEx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318B" w:rsidRPr="00D3479F" w:rsidRDefault="0082318B" w:rsidP="00936DB9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2318B" w:rsidRPr="003E5149" w:rsidRDefault="0082318B" w:rsidP="00663B81">
            <w:pPr>
              <w:rPr>
                <w:rFonts w:ascii="Arial" w:hAnsi="Arial" w:cs="Arial"/>
                <w:sz w:val="18"/>
                <w:szCs w:val="18"/>
              </w:rPr>
            </w:pPr>
            <w:r w:rsidRPr="003E5149">
              <w:rPr>
                <w:rFonts w:ascii="Arial" w:hAnsi="Arial" w:cs="Arial"/>
                <w:sz w:val="18"/>
                <w:szCs w:val="18"/>
              </w:rPr>
              <w:t xml:space="preserve">Minimalna wysokość leża od podłogi 370 mm ± 20 </w:t>
            </w:r>
            <w:proofErr w:type="spellStart"/>
            <w:r w:rsidRPr="003E5149">
              <w:rPr>
                <w:rFonts w:ascii="Arial" w:hAnsi="Arial" w:cs="Arial"/>
                <w:sz w:val="18"/>
                <w:szCs w:val="18"/>
              </w:rPr>
              <w:t>mm</w:t>
            </w:r>
            <w:proofErr w:type="spellEnd"/>
            <w:r w:rsidRPr="003E5149">
              <w:rPr>
                <w:rFonts w:ascii="Arial" w:hAnsi="Arial" w:cs="Arial"/>
                <w:sz w:val="18"/>
                <w:szCs w:val="18"/>
              </w:rPr>
              <w:t xml:space="preserve">. Wymiar dotyczy powierzchni, na której spoczywa materac </w:t>
            </w:r>
            <w:r w:rsidR="00293927" w:rsidRPr="003E5149">
              <w:rPr>
                <w:rFonts w:ascii="Arial" w:hAnsi="Arial" w:cs="Arial"/>
                <w:sz w:val="18"/>
                <w:szCs w:val="18"/>
              </w:rPr>
              <w:t>lub minimalna wysokość leża od podłogi 395mm (wymiar dotyczy powierzchni na której spoczywa materac).</w:t>
            </w:r>
          </w:p>
        </w:tc>
      </w:tr>
      <w:tr w:rsidR="0082318B" w:rsidRPr="00D3479F" w:rsidTr="00C973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70" w:type="dxa"/>
            <w:bottom w:w="15" w:type="dxa"/>
            <w:right w:w="70" w:type="dxa"/>
          </w:tblCellMar>
        </w:tblPrEx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318B" w:rsidRPr="00D3479F" w:rsidRDefault="0082318B" w:rsidP="00936DB9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03E42" w:rsidRPr="003E5149" w:rsidRDefault="0082318B" w:rsidP="00403E42">
            <w:pPr>
              <w:rPr>
                <w:rFonts w:ascii="Arial" w:hAnsi="Arial" w:cs="Arial"/>
                <w:sz w:val="18"/>
                <w:szCs w:val="18"/>
              </w:rPr>
            </w:pPr>
            <w:r w:rsidRPr="003E5149">
              <w:rPr>
                <w:rFonts w:ascii="Arial" w:hAnsi="Arial" w:cs="Arial"/>
                <w:sz w:val="18"/>
                <w:szCs w:val="18"/>
              </w:rPr>
              <w:t xml:space="preserve">Maksymalna wysokość leża od podłogi 810 mm ± 20 </w:t>
            </w:r>
            <w:proofErr w:type="spellStart"/>
            <w:r w:rsidRPr="003E5149">
              <w:rPr>
                <w:rFonts w:ascii="Arial" w:hAnsi="Arial" w:cs="Arial"/>
                <w:sz w:val="18"/>
                <w:szCs w:val="18"/>
              </w:rPr>
              <w:t>mm</w:t>
            </w:r>
            <w:proofErr w:type="spellEnd"/>
            <w:r w:rsidRPr="003E5149">
              <w:rPr>
                <w:rFonts w:ascii="Arial" w:hAnsi="Arial" w:cs="Arial"/>
                <w:sz w:val="18"/>
                <w:szCs w:val="18"/>
              </w:rPr>
              <w:t>. Wymiar dotyczy powierzchni, na której spoczywa materac</w:t>
            </w:r>
            <w:r w:rsidR="00403E42" w:rsidRPr="003E5149">
              <w:rPr>
                <w:rFonts w:ascii="Arial" w:hAnsi="Arial" w:cs="Arial"/>
                <w:sz w:val="18"/>
                <w:szCs w:val="18"/>
              </w:rPr>
              <w:t xml:space="preserve"> lub</w:t>
            </w:r>
          </w:p>
          <w:p w:rsidR="0082318B" w:rsidRPr="003E5149" w:rsidRDefault="00403E42" w:rsidP="00403E42">
            <w:pPr>
              <w:rPr>
                <w:rFonts w:ascii="Arial" w:hAnsi="Arial" w:cs="Arial"/>
                <w:sz w:val="18"/>
                <w:szCs w:val="18"/>
              </w:rPr>
            </w:pPr>
            <w:r w:rsidRPr="003E5149">
              <w:rPr>
                <w:rFonts w:ascii="Arial" w:hAnsi="Arial" w:cs="Arial"/>
                <w:sz w:val="18"/>
                <w:szCs w:val="18"/>
              </w:rPr>
              <w:lastRenderedPageBreak/>
              <w:t>maksymalna wysokość leża od podłogi 760mm (wymiar dotyczy powierzchni na której spoczywa materac).</w:t>
            </w:r>
          </w:p>
        </w:tc>
      </w:tr>
      <w:tr w:rsidR="0082318B" w:rsidRPr="00D3479F" w:rsidTr="00C973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70" w:type="dxa"/>
            <w:bottom w:w="15" w:type="dxa"/>
            <w:right w:w="70" w:type="dxa"/>
          </w:tblCellMar>
        </w:tblPrEx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318B" w:rsidRPr="00D3479F" w:rsidRDefault="0082318B" w:rsidP="00936DB9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2318B" w:rsidRPr="003E5149" w:rsidRDefault="0082318B" w:rsidP="00663B81">
            <w:pPr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3E5149">
              <w:rPr>
                <w:rFonts w:ascii="Arial" w:hAnsi="Arial" w:cs="Arial"/>
                <w:sz w:val="18"/>
                <w:szCs w:val="18"/>
              </w:rPr>
              <w:t>Elektryczna regulacja oparcia pleców w zakresie od 0</w:t>
            </w:r>
            <w:r w:rsidRPr="003E5149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o </w:t>
            </w:r>
            <w:r w:rsidRPr="003E5149">
              <w:rPr>
                <w:rFonts w:ascii="Arial" w:hAnsi="Arial" w:cs="Arial"/>
                <w:sz w:val="18"/>
                <w:szCs w:val="18"/>
              </w:rPr>
              <w:t>do 70</w:t>
            </w:r>
            <w:r w:rsidRPr="003E5149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o </w:t>
            </w:r>
            <w:r w:rsidRPr="003E5149">
              <w:rPr>
                <w:rFonts w:ascii="Arial" w:hAnsi="Arial" w:cs="Arial"/>
                <w:sz w:val="18"/>
                <w:szCs w:val="18"/>
              </w:rPr>
              <w:t>± 3°</w:t>
            </w:r>
            <w:r w:rsidRPr="003E5149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</w:t>
            </w:r>
            <w:r w:rsidRPr="003E5149">
              <w:rPr>
                <w:rFonts w:ascii="Arial" w:hAnsi="Arial" w:cs="Arial"/>
                <w:sz w:val="18"/>
                <w:szCs w:val="18"/>
              </w:rPr>
              <w:t>lub od 0</w:t>
            </w:r>
            <w:r w:rsidRPr="003E5149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o </w:t>
            </w:r>
            <w:r w:rsidRPr="003E5149">
              <w:rPr>
                <w:rFonts w:ascii="Arial" w:hAnsi="Arial" w:cs="Arial"/>
                <w:sz w:val="18"/>
                <w:szCs w:val="18"/>
              </w:rPr>
              <w:t>do 65</w:t>
            </w:r>
            <w:r w:rsidRPr="003E5149">
              <w:rPr>
                <w:rFonts w:ascii="Arial" w:hAnsi="Arial" w:cs="Arial"/>
                <w:sz w:val="18"/>
                <w:szCs w:val="18"/>
                <w:vertAlign w:val="superscript"/>
              </w:rPr>
              <w:t>o</w:t>
            </w:r>
          </w:p>
        </w:tc>
      </w:tr>
      <w:tr w:rsidR="0082318B" w:rsidRPr="00D3479F" w:rsidTr="00C973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70" w:type="dxa"/>
            <w:bottom w:w="15" w:type="dxa"/>
            <w:right w:w="70" w:type="dxa"/>
          </w:tblCellMar>
        </w:tblPrEx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318B" w:rsidRPr="00D3479F" w:rsidRDefault="0082318B" w:rsidP="00936DB9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2318B" w:rsidRPr="003E5149" w:rsidRDefault="0082318B" w:rsidP="00663B81">
            <w:pPr>
              <w:rPr>
                <w:rFonts w:ascii="Arial" w:hAnsi="Arial" w:cs="Arial"/>
                <w:sz w:val="18"/>
                <w:szCs w:val="18"/>
              </w:rPr>
            </w:pPr>
            <w:r w:rsidRPr="003E5149">
              <w:rPr>
                <w:rFonts w:ascii="Arial" w:hAnsi="Arial" w:cs="Arial"/>
                <w:sz w:val="18"/>
                <w:szCs w:val="18"/>
              </w:rPr>
              <w:t xml:space="preserve">Elektryczna regulacja pozycji  </w:t>
            </w:r>
            <w:proofErr w:type="spellStart"/>
            <w:r w:rsidRPr="003E5149">
              <w:rPr>
                <w:rFonts w:ascii="Arial" w:hAnsi="Arial" w:cs="Arial"/>
                <w:sz w:val="18"/>
                <w:szCs w:val="18"/>
              </w:rPr>
              <w:t>Trendelenburga</w:t>
            </w:r>
            <w:proofErr w:type="spellEnd"/>
            <w:r w:rsidRPr="003E5149">
              <w:rPr>
                <w:rFonts w:ascii="Arial" w:hAnsi="Arial" w:cs="Arial"/>
                <w:sz w:val="18"/>
                <w:szCs w:val="18"/>
              </w:rPr>
              <w:t>: 16</w:t>
            </w:r>
            <w:r w:rsidRPr="003E5149">
              <w:rPr>
                <w:rFonts w:ascii="Arial" w:hAnsi="Arial" w:cs="Arial"/>
                <w:sz w:val="18"/>
                <w:szCs w:val="18"/>
                <w:vertAlign w:val="superscript"/>
              </w:rPr>
              <w:t>o</w:t>
            </w:r>
            <w:r w:rsidRPr="003E5149">
              <w:rPr>
                <w:rFonts w:ascii="Arial" w:hAnsi="Arial" w:cs="Arial"/>
                <w:sz w:val="18"/>
                <w:szCs w:val="18"/>
              </w:rPr>
              <w:t xml:space="preserve"> ± 3°. </w:t>
            </w:r>
          </w:p>
        </w:tc>
      </w:tr>
      <w:tr w:rsidR="0082318B" w:rsidRPr="00D3479F" w:rsidTr="00C973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70" w:type="dxa"/>
            <w:bottom w:w="15" w:type="dxa"/>
            <w:right w:w="70" w:type="dxa"/>
          </w:tblCellMar>
        </w:tblPrEx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318B" w:rsidRPr="00D3479F" w:rsidRDefault="0082318B" w:rsidP="00936DB9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2318B" w:rsidRPr="003E5149" w:rsidRDefault="0082318B" w:rsidP="00663B81">
            <w:pPr>
              <w:rPr>
                <w:rFonts w:ascii="Arial" w:hAnsi="Arial" w:cs="Arial"/>
                <w:sz w:val="18"/>
                <w:szCs w:val="18"/>
              </w:rPr>
            </w:pPr>
            <w:r w:rsidRPr="003E5149">
              <w:rPr>
                <w:rFonts w:ascii="Arial" w:hAnsi="Arial" w:cs="Arial"/>
                <w:sz w:val="18"/>
                <w:szCs w:val="18"/>
              </w:rPr>
              <w:t xml:space="preserve">Elektryczna regulacja pozycji anty – </w:t>
            </w:r>
            <w:proofErr w:type="spellStart"/>
            <w:r w:rsidRPr="003E5149">
              <w:rPr>
                <w:rFonts w:ascii="Arial" w:hAnsi="Arial" w:cs="Arial"/>
                <w:sz w:val="18"/>
                <w:szCs w:val="18"/>
              </w:rPr>
              <w:t>Trendelenburga</w:t>
            </w:r>
            <w:proofErr w:type="spellEnd"/>
            <w:r w:rsidRPr="003E5149">
              <w:rPr>
                <w:rFonts w:ascii="Arial" w:hAnsi="Arial" w:cs="Arial"/>
                <w:sz w:val="18"/>
                <w:szCs w:val="18"/>
              </w:rPr>
              <w:t>: 17</w:t>
            </w:r>
            <w:r w:rsidRPr="003E5149">
              <w:rPr>
                <w:rFonts w:ascii="Arial" w:hAnsi="Arial" w:cs="Arial"/>
                <w:sz w:val="18"/>
                <w:szCs w:val="18"/>
                <w:vertAlign w:val="superscript"/>
              </w:rPr>
              <w:t>o</w:t>
            </w:r>
            <w:r w:rsidRPr="003E5149">
              <w:rPr>
                <w:rFonts w:ascii="Arial" w:hAnsi="Arial" w:cs="Arial"/>
                <w:sz w:val="18"/>
                <w:szCs w:val="18"/>
              </w:rPr>
              <w:t xml:space="preserve"> ± 3°.</w:t>
            </w:r>
          </w:p>
        </w:tc>
      </w:tr>
      <w:tr w:rsidR="0082318B" w:rsidRPr="00D3479F" w:rsidTr="00C973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70" w:type="dxa"/>
            <w:bottom w:w="15" w:type="dxa"/>
            <w:right w:w="70" w:type="dxa"/>
          </w:tblCellMar>
        </w:tblPrEx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318B" w:rsidRPr="00D3479F" w:rsidRDefault="0082318B" w:rsidP="00936DB9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3150F" w:rsidRPr="003E5149" w:rsidRDefault="0082318B" w:rsidP="0003150F">
            <w:pPr>
              <w:rPr>
                <w:rFonts w:ascii="Arial" w:hAnsi="Arial" w:cs="Arial"/>
                <w:sz w:val="18"/>
                <w:szCs w:val="18"/>
              </w:rPr>
            </w:pPr>
            <w:r w:rsidRPr="003E5149">
              <w:rPr>
                <w:rFonts w:ascii="Arial" w:hAnsi="Arial" w:cs="Arial"/>
                <w:sz w:val="18"/>
                <w:szCs w:val="18"/>
              </w:rPr>
              <w:t xml:space="preserve">Elektryczna regulacja funkcji </w:t>
            </w:r>
            <w:proofErr w:type="spellStart"/>
            <w:r w:rsidRPr="003E5149">
              <w:rPr>
                <w:rFonts w:ascii="Arial" w:hAnsi="Arial" w:cs="Arial"/>
                <w:sz w:val="18"/>
                <w:szCs w:val="18"/>
              </w:rPr>
              <w:t>autokontur</w:t>
            </w:r>
            <w:proofErr w:type="spellEnd"/>
            <w:r w:rsidRPr="003E5149">
              <w:rPr>
                <w:rFonts w:ascii="Arial" w:hAnsi="Arial" w:cs="Arial"/>
                <w:sz w:val="18"/>
                <w:szCs w:val="18"/>
              </w:rPr>
              <w:t xml:space="preserve"> - jednoczesne uniesienia części plecowej do 70</w:t>
            </w:r>
            <w:r w:rsidRPr="003E5149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o </w:t>
            </w:r>
            <w:r w:rsidRPr="003E5149">
              <w:rPr>
                <w:rFonts w:ascii="Arial" w:hAnsi="Arial" w:cs="Arial"/>
                <w:sz w:val="18"/>
                <w:szCs w:val="18"/>
              </w:rPr>
              <w:t>± 3°lub do 65</w:t>
            </w:r>
            <w:r w:rsidRPr="003E5149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0 </w:t>
            </w:r>
            <w:r w:rsidRPr="003E5149">
              <w:rPr>
                <w:rFonts w:ascii="Arial" w:hAnsi="Arial" w:cs="Arial"/>
                <w:sz w:val="18"/>
                <w:szCs w:val="18"/>
              </w:rPr>
              <w:t>oraz  segmentu uda  do 40</w:t>
            </w:r>
            <w:r w:rsidRPr="003E5149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o </w:t>
            </w:r>
            <w:r w:rsidRPr="003E5149">
              <w:rPr>
                <w:rFonts w:ascii="Arial" w:hAnsi="Arial" w:cs="Arial"/>
                <w:sz w:val="18"/>
                <w:szCs w:val="18"/>
              </w:rPr>
              <w:t>± 3°</w:t>
            </w:r>
            <w:r w:rsidR="0003150F" w:rsidRPr="003E5149">
              <w:rPr>
                <w:rFonts w:ascii="Arial" w:hAnsi="Arial" w:cs="Arial"/>
                <w:sz w:val="18"/>
                <w:szCs w:val="18"/>
              </w:rPr>
              <w:t xml:space="preserve"> lub </w:t>
            </w:r>
          </w:p>
          <w:p w:rsidR="0082318B" w:rsidRPr="003E5149" w:rsidRDefault="0003150F" w:rsidP="0003150F">
            <w:pPr>
              <w:rPr>
                <w:rFonts w:ascii="Arial" w:hAnsi="Arial" w:cs="Arial"/>
                <w:sz w:val="18"/>
                <w:szCs w:val="18"/>
              </w:rPr>
            </w:pPr>
            <w:r w:rsidRPr="003E5149">
              <w:rPr>
                <w:rFonts w:ascii="Arial" w:hAnsi="Arial" w:cs="Arial"/>
                <w:sz w:val="18"/>
                <w:szCs w:val="18"/>
              </w:rPr>
              <w:t>regulacja segmentu uda w zakresie 0° do 35°.</w:t>
            </w:r>
          </w:p>
        </w:tc>
      </w:tr>
      <w:tr w:rsidR="0082318B" w:rsidRPr="00D3479F" w:rsidTr="00C973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70" w:type="dxa"/>
            <w:bottom w:w="15" w:type="dxa"/>
            <w:right w:w="70" w:type="dxa"/>
          </w:tblCellMar>
        </w:tblPrEx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318B" w:rsidRPr="00D3479F" w:rsidRDefault="0082318B" w:rsidP="00936DB9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577BD" w:rsidRPr="003E5149" w:rsidRDefault="0082318B" w:rsidP="002577BD">
            <w:pPr>
              <w:rPr>
                <w:rFonts w:ascii="Arial" w:hAnsi="Arial" w:cs="Arial"/>
                <w:sz w:val="18"/>
                <w:szCs w:val="18"/>
              </w:rPr>
            </w:pPr>
            <w:r w:rsidRPr="003E5149">
              <w:rPr>
                <w:rFonts w:ascii="Arial" w:hAnsi="Arial" w:cs="Arial"/>
                <w:sz w:val="18"/>
                <w:szCs w:val="18"/>
              </w:rPr>
              <w:t>Elektryczna regulacja segmentu uda w zakresie od 0</w:t>
            </w:r>
            <w:r w:rsidRPr="003E5149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o   </w:t>
            </w:r>
            <w:r w:rsidRPr="003E5149">
              <w:rPr>
                <w:rFonts w:ascii="Arial" w:hAnsi="Arial" w:cs="Arial"/>
                <w:sz w:val="18"/>
                <w:szCs w:val="18"/>
              </w:rPr>
              <w:t>do</w:t>
            </w:r>
            <w:r w:rsidRPr="003E5149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</w:t>
            </w:r>
            <w:r w:rsidRPr="003E5149">
              <w:rPr>
                <w:rFonts w:ascii="Arial" w:hAnsi="Arial" w:cs="Arial"/>
                <w:sz w:val="18"/>
                <w:szCs w:val="18"/>
              </w:rPr>
              <w:t>40</w:t>
            </w:r>
            <w:r w:rsidRPr="003E5149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o </w:t>
            </w:r>
            <w:r w:rsidRPr="003E5149">
              <w:rPr>
                <w:rFonts w:ascii="Arial" w:hAnsi="Arial" w:cs="Arial"/>
                <w:sz w:val="18"/>
                <w:szCs w:val="18"/>
              </w:rPr>
              <w:t>± 3°</w:t>
            </w:r>
            <w:r w:rsidR="002577BD" w:rsidRPr="003E5149">
              <w:rPr>
                <w:rFonts w:ascii="Arial" w:hAnsi="Arial" w:cs="Arial"/>
                <w:sz w:val="18"/>
                <w:szCs w:val="18"/>
              </w:rPr>
              <w:t xml:space="preserve"> lub </w:t>
            </w:r>
          </w:p>
          <w:p w:rsidR="0082318B" w:rsidRPr="003E5149" w:rsidRDefault="002577BD" w:rsidP="002577BD">
            <w:pPr>
              <w:rPr>
                <w:rFonts w:ascii="Arial" w:hAnsi="Arial" w:cs="Arial"/>
                <w:sz w:val="18"/>
                <w:szCs w:val="18"/>
              </w:rPr>
            </w:pPr>
            <w:r w:rsidRPr="003E5149">
              <w:rPr>
                <w:rFonts w:ascii="Arial" w:hAnsi="Arial" w:cs="Arial"/>
                <w:sz w:val="18"/>
                <w:szCs w:val="18"/>
              </w:rPr>
              <w:t>regulację segmentu uda w zakresie 0° do 35°.</w:t>
            </w:r>
          </w:p>
        </w:tc>
      </w:tr>
      <w:tr w:rsidR="0082318B" w:rsidRPr="00D3479F" w:rsidTr="00C973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70" w:type="dxa"/>
            <w:bottom w:w="15" w:type="dxa"/>
            <w:right w:w="70" w:type="dxa"/>
          </w:tblCellMar>
        </w:tblPrEx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318B" w:rsidRPr="00D3479F" w:rsidRDefault="0082318B" w:rsidP="00936DB9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82318B" w:rsidRPr="003E5149" w:rsidRDefault="0082318B" w:rsidP="00663B81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3E5149">
              <w:rPr>
                <w:rFonts w:ascii="Arial" w:hAnsi="Arial" w:cs="Arial"/>
                <w:sz w:val="18"/>
                <w:szCs w:val="18"/>
              </w:rPr>
              <w:t>Funkcja autoregresji oparcia pleców min. 120 mm</w:t>
            </w:r>
          </w:p>
        </w:tc>
      </w:tr>
      <w:tr w:rsidR="0082318B" w:rsidRPr="00D3479F" w:rsidTr="00C973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70" w:type="dxa"/>
            <w:bottom w:w="15" w:type="dxa"/>
            <w:right w:w="70" w:type="dxa"/>
          </w:tblCellMar>
        </w:tblPrEx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318B" w:rsidRPr="00D3479F" w:rsidRDefault="0082318B" w:rsidP="00936DB9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3DEE" w:rsidRPr="003E5149" w:rsidRDefault="0082318B" w:rsidP="00853DEE">
            <w:pPr>
              <w:rPr>
                <w:rFonts w:ascii="Arial" w:hAnsi="Arial" w:cs="Arial"/>
                <w:sz w:val="18"/>
                <w:szCs w:val="18"/>
              </w:rPr>
            </w:pPr>
            <w:r w:rsidRPr="003E5149">
              <w:rPr>
                <w:rFonts w:ascii="Arial" w:hAnsi="Arial" w:cs="Arial"/>
                <w:sz w:val="18"/>
                <w:szCs w:val="18"/>
              </w:rPr>
              <w:t xml:space="preserve">System autoregresji totalnej (oparcie pleców + segment udowy) min. 165 mm zmniejszający ryzyko uszkodzenia kręgosłupa i szyjki kości udowej. </w:t>
            </w:r>
            <w:r w:rsidR="00853DEE" w:rsidRPr="003E5149">
              <w:rPr>
                <w:rFonts w:ascii="Arial" w:hAnsi="Arial" w:cs="Arial"/>
                <w:sz w:val="18"/>
                <w:szCs w:val="18"/>
              </w:rPr>
              <w:t xml:space="preserve">lub </w:t>
            </w:r>
          </w:p>
          <w:p w:rsidR="0082318B" w:rsidRPr="003E5149" w:rsidRDefault="00853DEE" w:rsidP="00853DEE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3E5149">
              <w:rPr>
                <w:rFonts w:ascii="Arial" w:hAnsi="Arial" w:cs="Arial"/>
                <w:sz w:val="18"/>
                <w:szCs w:val="18"/>
              </w:rPr>
              <w:t>system autoregresji totalnej (oparcie pleców +segment udowy ) 160mm.</w:t>
            </w:r>
          </w:p>
        </w:tc>
      </w:tr>
      <w:tr w:rsidR="0082318B" w:rsidRPr="00D3479F" w:rsidTr="00C973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70" w:type="dxa"/>
            <w:bottom w:w="15" w:type="dxa"/>
            <w:right w:w="70" w:type="dxa"/>
          </w:tblCellMar>
        </w:tblPrEx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318B" w:rsidRPr="00D3479F" w:rsidRDefault="0082318B" w:rsidP="00936DB9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2318B" w:rsidRPr="003E5149" w:rsidRDefault="0082318B" w:rsidP="00663B81">
            <w:pPr>
              <w:rPr>
                <w:rFonts w:ascii="Arial" w:hAnsi="Arial" w:cs="Arial"/>
                <w:sz w:val="18"/>
                <w:szCs w:val="18"/>
              </w:rPr>
            </w:pPr>
            <w:r w:rsidRPr="003E5149">
              <w:rPr>
                <w:rFonts w:ascii="Arial" w:hAnsi="Arial" w:cs="Arial"/>
                <w:sz w:val="18"/>
                <w:szCs w:val="18"/>
              </w:rPr>
              <w:t xml:space="preserve">Łóżko wyposażone w centralny panel sterujący umieszczony na szczycie od strony nóg pacjenta (z możliwością zdjęcia go ze szczytu). Panel z diodową sygnalizacją podłączenia łóżka do sieci energetycznej. </w:t>
            </w:r>
          </w:p>
        </w:tc>
      </w:tr>
      <w:tr w:rsidR="0082318B" w:rsidRPr="00D3479F" w:rsidTr="00C973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70" w:type="dxa"/>
            <w:bottom w:w="15" w:type="dxa"/>
            <w:right w:w="70" w:type="dxa"/>
          </w:tblCellMar>
        </w:tblPrEx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318B" w:rsidRPr="00D3479F" w:rsidRDefault="0082318B" w:rsidP="00936DB9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2318B" w:rsidRPr="003E5149" w:rsidRDefault="0082318B" w:rsidP="00663B81">
            <w:pPr>
              <w:rPr>
                <w:rFonts w:ascii="Arial" w:hAnsi="Arial" w:cs="Arial"/>
                <w:sz w:val="18"/>
                <w:szCs w:val="18"/>
              </w:rPr>
            </w:pPr>
            <w:r w:rsidRPr="003E5149">
              <w:rPr>
                <w:rFonts w:ascii="Arial" w:hAnsi="Arial" w:cs="Arial"/>
                <w:sz w:val="18"/>
                <w:szCs w:val="18"/>
              </w:rPr>
              <w:t>Następujące pozycje leża uzyskiwane automatycznie, po naciśnięciu i przytrzymaniu odpowiedniego przycisku na panelu centralnym:</w:t>
            </w:r>
          </w:p>
          <w:p w:rsidR="0082318B" w:rsidRPr="003E5149" w:rsidRDefault="0082318B" w:rsidP="00663B81">
            <w:pPr>
              <w:rPr>
                <w:rFonts w:ascii="Arial" w:hAnsi="Arial" w:cs="Arial"/>
                <w:sz w:val="18"/>
                <w:szCs w:val="18"/>
              </w:rPr>
            </w:pPr>
            <w:r w:rsidRPr="003E5149">
              <w:rPr>
                <w:rFonts w:ascii="Arial" w:hAnsi="Arial" w:cs="Arial"/>
                <w:sz w:val="18"/>
                <w:szCs w:val="18"/>
              </w:rPr>
              <w:t>- pozycja krzesła kardiologicznego</w:t>
            </w:r>
          </w:p>
          <w:p w:rsidR="0082318B" w:rsidRPr="003E5149" w:rsidRDefault="0082318B" w:rsidP="00663B81">
            <w:pPr>
              <w:rPr>
                <w:rFonts w:ascii="Arial" w:hAnsi="Arial" w:cs="Arial"/>
                <w:sz w:val="18"/>
                <w:szCs w:val="18"/>
              </w:rPr>
            </w:pPr>
            <w:r w:rsidRPr="003E5149">
              <w:rPr>
                <w:rFonts w:ascii="Arial" w:hAnsi="Arial" w:cs="Arial"/>
                <w:sz w:val="18"/>
                <w:szCs w:val="18"/>
              </w:rPr>
              <w:t xml:space="preserve">- pozycja </w:t>
            </w:r>
            <w:proofErr w:type="spellStart"/>
            <w:r w:rsidRPr="003E5149">
              <w:rPr>
                <w:rFonts w:ascii="Arial" w:hAnsi="Arial" w:cs="Arial"/>
                <w:sz w:val="18"/>
                <w:szCs w:val="18"/>
              </w:rPr>
              <w:t>antyszokowa</w:t>
            </w:r>
            <w:proofErr w:type="spellEnd"/>
            <w:r w:rsidRPr="003E5149">
              <w:rPr>
                <w:rFonts w:ascii="Arial" w:hAnsi="Arial" w:cs="Arial"/>
                <w:sz w:val="18"/>
                <w:szCs w:val="18"/>
              </w:rPr>
              <w:t xml:space="preserve"> (funkcja  </w:t>
            </w:r>
            <w:proofErr w:type="spellStart"/>
            <w:r w:rsidRPr="003E5149">
              <w:rPr>
                <w:rFonts w:ascii="Arial" w:hAnsi="Arial" w:cs="Arial"/>
                <w:sz w:val="18"/>
                <w:szCs w:val="18"/>
              </w:rPr>
              <w:t>Trendelenburga</w:t>
            </w:r>
            <w:proofErr w:type="spellEnd"/>
            <w:r w:rsidRPr="003E5149">
              <w:rPr>
                <w:rFonts w:ascii="Arial" w:hAnsi="Arial" w:cs="Arial"/>
                <w:sz w:val="18"/>
                <w:szCs w:val="18"/>
              </w:rPr>
              <w:t xml:space="preserve"> ratunkowego)</w:t>
            </w:r>
          </w:p>
          <w:p w:rsidR="0082318B" w:rsidRPr="003E5149" w:rsidRDefault="0082318B" w:rsidP="00663B81">
            <w:pPr>
              <w:rPr>
                <w:rFonts w:ascii="Arial" w:hAnsi="Arial" w:cs="Arial"/>
                <w:sz w:val="18"/>
                <w:szCs w:val="18"/>
              </w:rPr>
            </w:pPr>
            <w:r w:rsidRPr="003E5149">
              <w:rPr>
                <w:rFonts w:ascii="Arial" w:hAnsi="Arial" w:cs="Arial"/>
                <w:sz w:val="18"/>
                <w:szCs w:val="18"/>
              </w:rPr>
              <w:t>- pozycja do badań (maksymalnie podniesione i wypoziomowane leże)</w:t>
            </w:r>
          </w:p>
          <w:p w:rsidR="0082318B" w:rsidRPr="003E5149" w:rsidRDefault="0082318B" w:rsidP="00663B81">
            <w:pPr>
              <w:rPr>
                <w:rFonts w:ascii="Arial" w:hAnsi="Arial" w:cs="Arial"/>
                <w:sz w:val="18"/>
                <w:szCs w:val="18"/>
              </w:rPr>
            </w:pPr>
            <w:r w:rsidRPr="003E5149">
              <w:rPr>
                <w:rFonts w:ascii="Arial" w:hAnsi="Arial" w:cs="Arial"/>
                <w:sz w:val="18"/>
                <w:szCs w:val="18"/>
              </w:rPr>
              <w:t>- pozycja Fowlera (jednocześnie leże łóżka obniża wysokość, a segmenty: oparcia pleców i uda unoszą się)</w:t>
            </w:r>
          </w:p>
          <w:p w:rsidR="0082318B" w:rsidRPr="003E5149" w:rsidRDefault="0082318B" w:rsidP="00663B81">
            <w:pPr>
              <w:rPr>
                <w:rFonts w:ascii="Arial" w:hAnsi="Arial" w:cs="Arial"/>
                <w:sz w:val="18"/>
                <w:szCs w:val="18"/>
              </w:rPr>
            </w:pPr>
            <w:r w:rsidRPr="003E5149">
              <w:rPr>
                <w:rFonts w:ascii="Arial" w:hAnsi="Arial" w:cs="Arial"/>
                <w:sz w:val="18"/>
                <w:szCs w:val="18"/>
              </w:rPr>
              <w:t>- pozycja zerowa (elektryczny CPR)</w:t>
            </w:r>
          </w:p>
          <w:p w:rsidR="0082318B" w:rsidRPr="003E5149" w:rsidRDefault="0082318B" w:rsidP="00663B8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2318B" w:rsidRPr="00D3479F" w:rsidTr="00C973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70" w:type="dxa"/>
            <w:bottom w:w="15" w:type="dxa"/>
            <w:right w:w="70" w:type="dxa"/>
          </w:tblCellMar>
        </w:tblPrEx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318B" w:rsidRPr="00D3479F" w:rsidRDefault="0082318B" w:rsidP="00936DB9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2318B" w:rsidRPr="003E5149" w:rsidRDefault="0082318B" w:rsidP="00663B81">
            <w:pPr>
              <w:rPr>
                <w:rFonts w:ascii="Arial" w:hAnsi="Arial" w:cs="Arial"/>
                <w:sz w:val="18"/>
                <w:szCs w:val="18"/>
              </w:rPr>
            </w:pPr>
            <w:r w:rsidRPr="003E5149">
              <w:rPr>
                <w:rFonts w:ascii="Arial" w:hAnsi="Arial" w:cs="Arial"/>
                <w:sz w:val="18"/>
                <w:szCs w:val="18"/>
              </w:rPr>
              <w:t>Panel centralny wyposażony w przyciski służące do uzyskiwania pozycji wykorzystywanych przy tzw. wczesnej mobilizacji pacjenta:</w:t>
            </w:r>
          </w:p>
          <w:p w:rsidR="0082318B" w:rsidRPr="003E5149" w:rsidRDefault="0082318B" w:rsidP="00663B81">
            <w:pPr>
              <w:rPr>
                <w:rFonts w:ascii="Arial" w:hAnsi="Arial" w:cs="Arial"/>
                <w:sz w:val="18"/>
                <w:szCs w:val="18"/>
              </w:rPr>
            </w:pPr>
            <w:r w:rsidRPr="003E5149">
              <w:rPr>
                <w:rFonts w:ascii="Arial" w:hAnsi="Arial" w:cs="Arial"/>
                <w:sz w:val="18"/>
                <w:szCs w:val="18"/>
              </w:rPr>
              <w:t>- ruch oparcia pleców do 30</w:t>
            </w:r>
            <w:r w:rsidRPr="003E5149">
              <w:rPr>
                <w:rFonts w:ascii="Arial" w:hAnsi="Arial" w:cs="Arial"/>
                <w:sz w:val="18"/>
                <w:szCs w:val="18"/>
                <w:vertAlign w:val="superscript"/>
              </w:rPr>
              <w:t>0</w:t>
            </w:r>
            <w:r w:rsidRPr="003E5149">
              <w:rPr>
                <w:rFonts w:ascii="Arial" w:hAnsi="Arial" w:cs="Arial"/>
                <w:sz w:val="18"/>
                <w:szCs w:val="18"/>
              </w:rPr>
              <w:t xml:space="preserve"> oraz maksymalne podniesienie leża</w:t>
            </w:r>
          </w:p>
          <w:p w:rsidR="0082318B" w:rsidRPr="003E5149" w:rsidRDefault="0082318B" w:rsidP="00663B81">
            <w:pPr>
              <w:rPr>
                <w:rFonts w:ascii="Arial" w:hAnsi="Arial" w:cs="Arial"/>
                <w:sz w:val="18"/>
                <w:szCs w:val="18"/>
              </w:rPr>
            </w:pPr>
            <w:r w:rsidRPr="003E5149">
              <w:rPr>
                <w:rFonts w:ascii="Arial" w:hAnsi="Arial" w:cs="Arial"/>
                <w:sz w:val="18"/>
                <w:szCs w:val="18"/>
              </w:rPr>
              <w:t>- podniesione oparcie pleców, leże maksymalnie podniesione i pochylone w kierunku nóg</w:t>
            </w:r>
          </w:p>
          <w:p w:rsidR="0082318B" w:rsidRPr="003E5149" w:rsidRDefault="0082318B" w:rsidP="00663B81">
            <w:pPr>
              <w:rPr>
                <w:rFonts w:ascii="Arial" w:hAnsi="Arial" w:cs="Arial"/>
                <w:sz w:val="18"/>
                <w:szCs w:val="18"/>
              </w:rPr>
            </w:pPr>
          </w:p>
          <w:p w:rsidR="0082318B" w:rsidRPr="003E5149" w:rsidRDefault="0082318B" w:rsidP="00663B81">
            <w:pPr>
              <w:rPr>
                <w:rFonts w:ascii="Arial" w:hAnsi="Arial" w:cs="Arial"/>
                <w:sz w:val="18"/>
                <w:szCs w:val="18"/>
              </w:rPr>
            </w:pPr>
            <w:r w:rsidRPr="003E5149">
              <w:rPr>
                <w:rFonts w:ascii="Arial" w:hAnsi="Arial" w:cs="Arial"/>
                <w:sz w:val="18"/>
                <w:szCs w:val="18"/>
              </w:rPr>
              <w:t>Każda powyższa pozycja uzyskiwania ze specjalnie oznaczonego przycisku.</w:t>
            </w:r>
          </w:p>
        </w:tc>
      </w:tr>
      <w:tr w:rsidR="0082318B" w:rsidRPr="00D3479F" w:rsidTr="00C973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70" w:type="dxa"/>
            <w:bottom w:w="15" w:type="dxa"/>
            <w:right w:w="70" w:type="dxa"/>
          </w:tblCellMar>
        </w:tblPrEx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318B" w:rsidRPr="00D3479F" w:rsidRDefault="0082318B" w:rsidP="00936DB9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2318B" w:rsidRPr="003E5149" w:rsidRDefault="0082318B" w:rsidP="00663B81">
            <w:pPr>
              <w:rPr>
                <w:rFonts w:ascii="Arial" w:hAnsi="Arial" w:cs="Arial"/>
                <w:sz w:val="18"/>
                <w:szCs w:val="18"/>
              </w:rPr>
            </w:pPr>
            <w:r w:rsidRPr="003E5149">
              <w:rPr>
                <w:rFonts w:ascii="Arial" w:hAnsi="Arial" w:cs="Arial"/>
                <w:sz w:val="18"/>
                <w:szCs w:val="18"/>
              </w:rPr>
              <w:t xml:space="preserve">Dodatkowe przyciski na panelu centralnym do sterowania następującymi funkcjami łóżka: zmiana wysokości leża, pochylenie oparcia pleców, pochylenie segmentu udowego, funkcja </w:t>
            </w:r>
            <w:proofErr w:type="spellStart"/>
            <w:r w:rsidRPr="003E5149">
              <w:rPr>
                <w:rFonts w:ascii="Arial" w:hAnsi="Arial" w:cs="Arial"/>
                <w:sz w:val="18"/>
                <w:szCs w:val="18"/>
              </w:rPr>
              <w:t>autokontur</w:t>
            </w:r>
            <w:proofErr w:type="spellEnd"/>
            <w:r w:rsidRPr="003E5149">
              <w:rPr>
                <w:rFonts w:ascii="Arial" w:hAnsi="Arial" w:cs="Arial"/>
                <w:sz w:val="18"/>
                <w:szCs w:val="18"/>
              </w:rPr>
              <w:t xml:space="preserve">, funkcja </w:t>
            </w:r>
            <w:proofErr w:type="spellStart"/>
            <w:r w:rsidRPr="003E5149">
              <w:rPr>
                <w:rFonts w:ascii="Arial" w:hAnsi="Arial" w:cs="Arial"/>
                <w:sz w:val="18"/>
                <w:szCs w:val="18"/>
              </w:rPr>
              <w:t>Trendelenburga</w:t>
            </w:r>
            <w:proofErr w:type="spellEnd"/>
            <w:r w:rsidRPr="003E5149">
              <w:rPr>
                <w:rFonts w:ascii="Arial" w:hAnsi="Arial" w:cs="Arial"/>
                <w:sz w:val="18"/>
                <w:szCs w:val="18"/>
              </w:rPr>
              <w:t xml:space="preserve"> i </w:t>
            </w:r>
            <w:proofErr w:type="spellStart"/>
            <w:r w:rsidRPr="003E5149">
              <w:rPr>
                <w:rFonts w:ascii="Arial" w:hAnsi="Arial" w:cs="Arial"/>
                <w:sz w:val="18"/>
                <w:szCs w:val="18"/>
              </w:rPr>
              <w:t>anty-Trendelenburga</w:t>
            </w:r>
            <w:proofErr w:type="spellEnd"/>
          </w:p>
        </w:tc>
      </w:tr>
      <w:tr w:rsidR="0082318B" w:rsidRPr="00D3479F" w:rsidTr="00C973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70" w:type="dxa"/>
            <w:bottom w:w="15" w:type="dxa"/>
            <w:right w:w="70" w:type="dxa"/>
          </w:tblCellMar>
        </w:tblPrEx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318B" w:rsidRPr="00D3479F" w:rsidRDefault="0082318B" w:rsidP="00936DB9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2318B" w:rsidRPr="003E5149" w:rsidRDefault="0082318B" w:rsidP="00663B81">
            <w:pPr>
              <w:rPr>
                <w:rFonts w:ascii="Arial" w:hAnsi="Arial" w:cs="Arial"/>
                <w:sz w:val="18"/>
                <w:szCs w:val="18"/>
              </w:rPr>
            </w:pPr>
            <w:r w:rsidRPr="003E5149">
              <w:rPr>
                <w:rFonts w:ascii="Arial" w:hAnsi="Arial" w:cs="Arial"/>
                <w:sz w:val="18"/>
                <w:szCs w:val="18"/>
              </w:rPr>
              <w:t xml:space="preserve">Selektywne blokowanie na panelu centralnym funkcji elektrycznych – z diodową informacją o zablokowanych funkcjach. </w:t>
            </w:r>
          </w:p>
        </w:tc>
      </w:tr>
      <w:tr w:rsidR="0082318B" w:rsidRPr="00D3479F" w:rsidTr="00C973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70" w:type="dxa"/>
            <w:bottom w:w="15" w:type="dxa"/>
            <w:right w:w="70" w:type="dxa"/>
          </w:tblCellMar>
        </w:tblPrEx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318B" w:rsidRPr="00D3479F" w:rsidRDefault="0082318B" w:rsidP="00936DB9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2318B" w:rsidRPr="003E5149" w:rsidRDefault="0082318B" w:rsidP="00663B81">
            <w:pPr>
              <w:rPr>
                <w:rFonts w:ascii="Arial" w:hAnsi="Arial" w:cs="Arial"/>
                <w:sz w:val="18"/>
                <w:szCs w:val="18"/>
              </w:rPr>
            </w:pPr>
            <w:r w:rsidRPr="003E5149">
              <w:rPr>
                <w:rFonts w:ascii="Arial" w:hAnsi="Arial" w:cs="Arial"/>
                <w:sz w:val="18"/>
                <w:szCs w:val="18"/>
              </w:rPr>
              <w:t xml:space="preserve">Na panelu </w:t>
            </w:r>
            <w:proofErr w:type="spellStart"/>
            <w:r w:rsidRPr="003E5149">
              <w:rPr>
                <w:rFonts w:ascii="Arial" w:hAnsi="Arial" w:cs="Arial"/>
                <w:sz w:val="18"/>
                <w:szCs w:val="18"/>
              </w:rPr>
              <w:t>jednoprzyciskowa</w:t>
            </w:r>
            <w:proofErr w:type="spellEnd"/>
            <w:r w:rsidRPr="003E5149">
              <w:rPr>
                <w:rFonts w:ascii="Arial" w:hAnsi="Arial" w:cs="Arial"/>
                <w:sz w:val="18"/>
                <w:szCs w:val="18"/>
              </w:rPr>
              <w:t xml:space="preserve"> blokada wszystkich funkcji za wyjątkiem funkcji ratunkowych (tj. </w:t>
            </w:r>
            <w:proofErr w:type="spellStart"/>
            <w:r w:rsidRPr="003E5149">
              <w:rPr>
                <w:rFonts w:ascii="Arial" w:hAnsi="Arial" w:cs="Arial"/>
                <w:sz w:val="18"/>
                <w:szCs w:val="18"/>
              </w:rPr>
              <w:t>Trendelenburga</w:t>
            </w:r>
            <w:proofErr w:type="spellEnd"/>
            <w:r w:rsidRPr="003E5149">
              <w:rPr>
                <w:rFonts w:ascii="Arial" w:hAnsi="Arial" w:cs="Arial"/>
                <w:sz w:val="18"/>
                <w:szCs w:val="18"/>
              </w:rPr>
              <w:t xml:space="preserve"> ratunkowego i elektrycznego CPR). </w:t>
            </w:r>
          </w:p>
        </w:tc>
      </w:tr>
      <w:tr w:rsidR="0082318B" w:rsidRPr="00D3479F" w:rsidTr="00C973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70" w:type="dxa"/>
            <w:bottom w:w="15" w:type="dxa"/>
            <w:right w:w="70" w:type="dxa"/>
          </w:tblCellMar>
        </w:tblPrEx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318B" w:rsidRPr="00D3479F" w:rsidRDefault="0082318B" w:rsidP="00936DB9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2318B" w:rsidRPr="003E5149" w:rsidRDefault="0082318B" w:rsidP="00663B81">
            <w:pPr>
              <w:rPr>
                <w:rFonts w:ascii="Arial" w:hAnsi="Arial" w:cs="Arial"/>
                <w:sz w:val="18"/>
                <w:szCs w:val="18"/>
              </w:rPr>
            </w:pPr>
            <w:r w:rsidRPr="003E5149">
              <w:rPr>
                <w:rFonts w:ascii="Arial" w:hAnsi="Arial" w:cs="Arial"/>
                <w:sz w:val="18"/>
                <w:szCs w:val="18"/>
              </w:rPr>
              <w:t>Segment podudzia regulowany za pomocą mechanizmu zapadkowego lub za pomocą sprężyny gazowej</w:t>
            </w:r>
          </w:p>
        </w:tc>
      </w:tr>
      <w:tr w:rsidR="0082318B" w:rsidRPr="00D3479F" w:rsidTr="00C973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70" w:type="dxa"/>
            <w:bottom w:w="15" w:type="dxa"/>
            <w:right w:w="70" w:type="dxa"/>
          </w:tblCellMar>
        </w:tblPrEx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318B" w:rsidRPr="00D3479F" w:rsidRDefault="0082318B" w:rsidP="00936DB9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2318B" w:rsidRPr="003E5149" w:rsidRDefault="0082318B" w:rsidP="00663B81">
            <w:pPr>
              <w:rPr>
                <w:rFonts w:ascii="Arial" w:hAnsi="Arial" w:cs="Arial"/>
                <w:sz w:val="18"/>
                <w:szCs w:val="18"/>
              </w:rPr>
            </w:pPr>
            <w:r w:rsidRPr="003E5149">
              <w:rPr>
                <w:rFonts w:ascii="Arial" w:hAnsi="Arial" w:cs="Arial"/>
                <w:sz w:val="18"/>
                <w:szCs w:val="18"/>
              </w:rPr>
              <w:t>Poręcze boczne tworzywowe, podwójne</w:t>
            </w:r>
          </w:p>
        </w:tc>
      </w:tr>
      <w:tr w:rsidR="0082318B" w:rsidRPr="00D3479F" w:rsidTr="00C973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70" w:type="dxa"/>
            <w:bottom w:w="15" w:type="dxa"/>
            <w:right w:w="70" w:type="dxa"/>
          </w:tblCellMar>
        </w:tblPrEx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318B" w:rsidRPr="00D3479F" w:rsidRDefault="0082318B" w:rsidP="00936DB9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2318B" w:rsidRPr="003E5149" w:rsidRDefault="0082318B" w:rsidP="00663B81">
            <w:pPr>
              <w:rPr>
                <w:rFonts w:ascii="Arial" w:hAnsi="Arial" w:cs="Arial"/>
                <w:sz w:val="18"/>
                <w:szCs w:val="18"/>
              </w:rPr>
            </w:pPr>
            <w:r w:rsidRPr="003E5149">
              <w:rPr>
                <w:rFonts w:ascii="Arial" w:hAnsi="Arial" w:cs="Arial"/>
                <w:sz w:val="18"/>
                <w:szCs w:val="18"/>
              </w:rPr>
              <w:t xml:space="preserve">Poręcze boczne zabezpieczające pacjenta na całej długości leża. </w:t>
            </w:r>
          </w:p>
        </w:tc>
      </w:tr>
      <w:tr w:rsidR="0082318B" w:rsidRPr="00D3479F" w:rsidTr="00C973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70" w:type="dxa"/>
            <w:bottom w:w="15" w:type="dxa"/>
            <w:right w:w="70" w:type="dxa"/>
          </w:tblCellMar>
        </w:tblPrEx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318B" w:rsidRPr="00D3479F" w:rsidRDefault="0082318B" w:rsidP="00936DB9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2318B" w:rsidRPr="003E5149" w:rsidRDefault="0082318B" w:rsidP="00663B81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3E5149">
              <w:rPr>
                <w:rFonts w:ascii="Arial" w:hAnsi="Arial" w:cs="Arial"/>
                <w:sz w:val="18"/>
                <w:szCs w:val="18"/>
              </w:rPr>
              <w:t>Zwolnienie i opuszczenie każdej poręczy dokonywane jedną ręką.</w:t>
            </w:r>
          </w:p>
        </w:tc>
      </w:tr>
      <w:tr w:rsidR="0082318B" w:rsidRPr="00D3479F" w:rsidTr="00C973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70" w:type="dxa"/>
            <w:bottom w:w="15" w:type="dxa"/>
            <w:right w:w="70" w:type="dxa"/>
          </w:tblCellMar>
        </w:tblPrEx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318B" w:rsidRPr="00D3479F" w:rsidRDefault="0082318B" w:rsidP="00936DB9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2318B" w:rsidRPr="003E5149" w:rsidRDefault="0082318B" w:rsidP="00663B81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3E5149">
              <w:rPr>
                <w:rFonts w:ascii="Arial" w:hAnsi="Arial" w:cs="Arial"/>
                <w:sz w:val="18"/>
                <w:szCs w:val="18"/>
              </w:rPr>
              <w:t>Górna powierzchnia poręczy bocznych w części udowej (po ich opuszczeniu) nie wystająca ponad górną płaszczyznę leża, aby wyeliminować ucisk na mięśnie i tętnice ud pacjenta</w:t>
            </w:r>
          </w:p>
        </w:tc>
      </w:tr>
      <w:tr w:rsidR="0082318B" w:rsidRPr="00D3479F" w:rsidTr="00C973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70" w:type="dxa"/>
            <w:bottom w:w="15" w:type="dxa"/>
            <w:right w:w="70" w:type="dxa"/>
          </w:tblCellMar>
        </w:tblPrEx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318B" w:rsidRPr="00D3479F" w:rsidRDefault="0082318B" w:rsidP="00936DB9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2318B" w:rsidRPr="003E5149" w:rsidRDefault="0082318B" w:rsidP="00663B81">
            <w:pPr>
              <w:rPr>
                <w:rFonts w:ascii="Arial" w:hAnsi="Arial" w:cs="Arial"/>
                <w:sz w:val="18"/>
                <w:szCs w:val="18"/>
              </w:rPr>
            </w:pPr>
            <w:r w:rsidRPr="003E5149">
              <w:rPr>
                <w:rFonts w:ascii="Arial" w:hAnsi="Arial" w:cs="Arial"/>
                <w:sz w:val="18"/>
                <w:szCs w:val="18"/>
              </w:rPr>
              <w:t>Wbudowany akumulator wykorzystywany do sterowania funkcjami łóżka w przypadku zaniku zasilania lub w przypadku przewożenia pacjenta</w:t>
            </w:r>
          </w:p>
        </w:tc>
      </w:tr>
      <w:tr w:rsidR="0082318B" w:rsidRPr="00D3479F" w:rsidTr="00C973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70" w:type="dxa"/>
            <w:bottom w:w="15" w:type="dxa"/>
            <w:right w:w="70" w:type="dxa"/>
          </w:tblCellMar>
        </w:tblPrEx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318B" w:rsidRPr="00D3479F" w:rsidRDefault="0082318B" w:rsidP="00936DB9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A2A9B" w:rsidRPr="003E5149" w:rsidRDefault="0082318B" w:rsidP="004A2A9B">
            <w:pPr>
              <w:rPr>
                <w:rFonts w:ascii="Arial" w:hAnsi="Arial" w:cs="Arial"/>
                <w:sz w:val="18"/>
                <w:szCs w:val="18"/>
              </w:rPr>
            </w:pPr>
            <w:r w:rsidRPr="003E5149">
              <w:rPr>
                <w:rFonts w:ascii="Arial" w:hAnsi="Arial" w:cs="Arial"/>
                <w:sz w:val="18"/>
                <w:szCs w:val="18"/>
              </w:rPr>
              <w:t xml:space="preserve">Konstrukcja łóżka wykonana ze stali węglowej lakierowanej proszkowo z użyciem lakieru z </w:t>
            </w:r>
            <w:proofErr w:type="spellStart"/>
            <w:r w:rsidRPr="003E5149">
              <w:rPr>
                <w:rFonts w:ascii="Arial" w:hAnsi="Arial" w:cs="Arial"/>
                <w:sz w:val="18"/>
                <w:szCs w:val="18"/>
              </w:rPr>
              <w:t>nanotechnologią</w:t>
            </w:r>
            <w:proofErr w:type="spellEnd"/>
            <w:r w:rsidRPr="003E5149">
              <w:rPr>
                <w:rFonts w:ascii="Arial" w:hAnsi="Arial" w:cs="Arial"/>
                <w:sz w:val="18"/>
                <w:szCs w:val="18"/>
              </w:rPr>
              <w:t xml:space="preserve"> srebra powodującą hamowanie namnażania bakterii i wirusów. Dodatki antybakteryjne muszą być integralną zawartością składu lakieru. </w:t>
            </w:r>
            <w:r w:rsidR="004A2A9B" w:rsidRPr="003E5149">
              <w:rPr>
                <w:rFonts w:ascii="Arial" w:hAnsi="Arial" w:cs="Arial"/>
                <w:sz w:val="18"/>
                <w:szCs w:val="18"/>
              </w:rPr>
              <w:t>lub</w:t>
            </w:r>
          </w:p>
          <w:p w:rsidR="0082318B" w:rsidRPr="003E5149" w:rsidRDefault="004A2A9B" w:rsidP="004A2A9B">
            <w:pPr>
              <w:rPr>
                <w:rFonts w:ascii="Arial" w:hAnsi="Arial" w:cs="Arial"/>
                <w:sz w:val="18"/>
                <w:szCs w:val="18"/>
              </w:rPr>
            </w:pPr>
            <w:r w:rsidRPr="003E5149">
              <w:rPr>
                <w:rFonts w:ascii="Arial" w:hAnsi="Arial" w:cs="Arial"/>
                <w:sz w:val="18"/>
                <w:szCs w:val="18"/>
              </w:rPr>
              <w:t>łóżko wytworzone w technologii i rozwiązaniach, które konstrukcyjnie mają na celu ograniczenie rozwoju bakterii i drobnoustrojów, poprzez maksymalne ograniczenie miejsc, w których mogłyby się rozwijać, zatem nie ma potrzeby stosowania dodatków jonów srebra jako dodatek do lakieru.</w:t>
            </w:r>
          </w:p>
        </w:tc>
      </w:tr>
      <w:tr w:rsidR="0082318B" w:rsidRPr="00D3479F" w:rsidTr="00C973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70" w:type="dxa"/>
            <w:bottom w:w="15" w:type="dxa"/>
            <w:right w:w="70" w:type="dxa"/>
          </w:tblCellMar>
        </w:tblPrEx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318B" w:rsidRPr="00D3479F" w:rsidRDefault="0082318B" w:rsidP="00936DB9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7501B" w:rsidRPr="003E5149" w:rsidRDefault="0082318B" w:rsidP="00E7501B">
            <w:pPr>
              <w:rPr>
                <w:rFonts w:ascii="Arial" w:hAnsi="Arial" w:cs="Arial"/>
                <w:sz w:val="18"/>
                <w:szCs w:val="18"/>
              </w:rPr>
            </w:pPr>
            <w:r w:rsidRPr="003E5149">
              <w:rPr>
                <w:rFonts w:ascii="Arial" w:hAnsi="Arial" w:cs="Arial"/>
                <w:sz w:val="18"/>
                <w:szCs w:val="18"/>
              </w:rPr>
              <w:t xml:space="preserve">Segmenty leża wypełnione odejmowanymi płytami laminatowymi,  przeziernymi dla promieniowania RTG </w:t>
            </w:r>
            <w:r w:rsidR="00E7501B" w:rsidRPr="003E5149">
              <w:rPr>
                <w:rFonts w:ascii="Arial" w:hAnsi="Arial" w:cs="Arial"/>
                <w:sz w:val="18"/>
                <w:szCs w:val="18"/>
              </w:rPr>
              <w:t>lub</w:t>
            </w:r>
          </w:p>
          <w:p w:rsidR="0082318B" w:rsidRPr="003E5149" w:rsidRDefault="00E7501B" w:rsidP="00E7501B">
            <w:pPr>
              <w:rPr>
                <w:rFonts w:ascii="Arial" w:hAnsi="Arial" w:cs="Arial"/>
                <w:sz w:val="18"/>
                <w:szCs w:val="18"/>
              </w:rPr>
            </w:pPr>
            <w:r w:rsidRPr="003E5149">
              <w:rPr>
                <w:rFonts w:ascii="Arial" w:hAnsi="Arial" w:cs="Arial"/>
                <w:sz w:val="18"/>
                <w:szCs w:val="18"/>
              </w:rPr>
              <w:t>segmenty leża wypełnione odejmowanymi płytami z polipropylenu przeziernymi dla promieniowania RTG.</w:t>
            </w:r>
          </w:p>
        </w:tc>
      </w:tr>
      <w:tr w:rsidR="0082318B" w:rsidRPr="00D3479F" w:rsidTr="00C973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70" w:type="dxa"/>
            <w:bottom w:w="15" w:type="dxa"/>
            <w:right w:w="70" w:type="dxa"/>
          </w:tblCellMar>
        </w:tblPrEx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318B" w:rsidRPr="00D3479F" w:rsidRDefault="0082318B" w:rsidP="00936DB9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2318B" w:rsidRPr="003E5149" w:rsidRDefault="0082318B" w:rsidP="00663B81">
            <w:pPr>
              <w:rPr>
                <w:rFonts w:ascii="Arial" w:hAnsi="Arial" w:cs="Arial"/>
                <w:sz w:val="18"/>
                <w:szCs w:val="18"/>
              </w:rPr>
            </w:pPr>
            <w:r w:rsidRPr="003E5149">
              <w:rPr>
                <w:rFonts w:ascii="Arial" w:hAnsi="Arial" w:cs="Arial"/>
                <w:sz w:val="18"/>
                <w:szCs w:val="18"/>
              </w:rPr>
              <w:t xml:space="preserve">Segment oparcia pleców z możliwością szybkiego poziomowania (CPR)  z obu stron leża. </w:t>
            </w:r>
          </w:p>
        </w:tc>
      </w:tr>
      <w:tr w:rsidR="0082318B" w:rsidRPr="00D3479F" w:rsidTr="00C973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70" w:type="dxa"/>
            <w:bottom w:w="15" w:type="dxa"/>
            <w:right w:w="70" w:type="dxa"/>
          </w:tblCellMar>
        </w:tblPrEx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318B" w:rsidRPr="00D3479F" w:rsidRDefault="0082318B" w:rsidP="00936DB9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2318B" w:rsidRPr="003E5149" w:rsidRDefault="0082318B" w:rsidP="00663B81">
            <w:pPr>
              <w:rPr>
                <w:rFonts w:ascii="Arial" w:hAnsi="Arial" w:cs="Arial"/>
                <w:sz w:val="18"/>
                <w:szCs w:val="18"/>
              </w:rPr>
            </w:pPr>
            <w:r w:rsidRPr="003E5149">
              <w:rPr>
                <w:rFonts w:ascii="Arial" w:hAnsi="Arial" w:cs="Arial"/>
                <w:sz w:val="18"/>
                <w:szCs w:val="18"/>
              </w:rPr>
              <w:t xml:space="preserve">4 koła o średnicy min. 150 mm  zaopatrzone w mechanizm centralnej blokady. Koła z tworzywowymi osłonami (widoczny tylko bieżnik) </w:t>
            </w:r>
          </w:p>
        </w:tc>
      </w:tr>
      <w:tr w:rsidR="0082318B" w:rsidRPr="00D3479F" w:rsidTr="00C973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70" w:type="dxa"/>
            <w:bottom w:w="15" w:type="dxa"/>
            <w:right w:w="70" w:type="dxa"/>
          </w:tblCellMar>
        </w:tblPrEx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318B" w:rsidRPr="00D3479F" w:rsidRDefault="0082318B" w:rsidP="00936DB9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2318B" w:rsidRPr="003E5149" w:rsidRDefault="0082318B" w:rsidP="00663B81">
            <w:pPr>
              <w:rPr>
                <w:rFonts w:ascii="Arial" w:hAnsi="Arial" w:cs="Arial"/>
                <w:sz w:val="18"/>
                <w:szCs w:val="18"/>
              </w:rPr>
            </w:pPr>
            <w:r w:rsidRPr="003E5149">
              <w:rPr>
                <w:rFonts w:ascii="Arial" w:hAnsi="Arial" w:cs="Arial"/>
                <w:sz w:val="18"/>
                <w:szCs w:val="18"/>
              </w:rPr>
              <w:t>Dźwignie uruchamiające centralną blokadę kół umieszczone w dwóch narożach ramy podwozia łóżka od strony nóg pacjenta</w:t>
            </w:r>
          </w:p>
        </w:tc>
      </w:tr>
      <w:tr w:rsidR="0082318B" w:rsidRPr="00D3479F" w:rsidTr="00C973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70" w:type="dxa"/>
            <w:bottom w:w="15" w:type="dxa"/>
            <w:right w:w="70" w:type="dxa"/>
          </w:tblCellMar>
        </w:tblPrEx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318B" w:rsidRPr="00D3479F" w:rsidRDefault="0082318B" w:rsidP="00936DB9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2318B" w:rsidRPr="003E5149" w:rsidRDefault="0082318B" w:rsidP="00663B81">
            <w:pPr>
              <w:rPr>
                <w:rFonts w:ascii="Arial" w:hAnsi="Arial" w:cs="Arial"/>
                <w:sz w:val="18"/>
                <w:szCs w:val="18"/>
              </w:rPr>
            </w:pPr>
            <w:r w:rsidRPr="003E5149">
              <w:rPr>
                <w:rFonts w:ascii="Arial" w:hAnsi="Arial" w:cs="Arial"/>
                <w:sz w:val="18"/>
                <w:szCs w:val="18"/>
              </w:rPr>
              <w:t xml:space="preserve">Funkcja jazdy na wprost i łatwego manewrowania </w:t>
            </w:r>
          </w:p>
        </w:tc>
      </w:tr>
      <w:tr w:rsidR="0082318B" w:rsidRPr="00D3479F" w:rsidTr="00C973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70" w:type="dxa"/>
            <w:bottom w:w="15" w:type="dxa"/>
            <w:right w:w="70" w:type="dxa"/>
          </w:tblCellMar>
        </w:tblPrEx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318B" w:rsidRPr="00D3479F" w:rsidRDefault="0082318B" w:rsidP="00936DB9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2318B" w:rsidRPr="003E5149" w:rsidRDefault="0082318B" w:rsidP="00663B81">
            <w:pPr>
              <w:rPr>
                <w:rFonts w:ascii="Arial" w:hAnsi="Arial" w:cs="Arial"/>
                <w:sz w:val="18"/>
                <w:szCs w:val="18"/>
              </w:rPr>
            </w:pPr>
            <w:r w:rsidRPr="003E5149">
              <w:rPr>
                <w:rFonts w:ascii="Arial" w:hAnsi="Arial" w:cs="Arial"/>
                <w:sz w:val="18"/>
                <w:szCs w:val="18"/>
              </w:rPr>
              <w:t>Prześwit pod podwoziem o wysokości min. 145 mm i na długości min. 1500 mm, aby umożliwić swobodny najazd podnośnika chorego</w:t>
            </w:r>
          </w:p>
        </w:tc>
      </w:tr>
      <w:tr w:rsidR="0082318B" w:rsidRPr="00D3479F" w:rsidTr="00C973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70" w:type="dxa"/>
            <w:bottom w:w="15" w:type="dxa"/>
            <w:right w:w="70" w:type="dxa"/>
          </w:tblCellMar>
        </w:tblPrEx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318B" w:rsidRPr="00D3479F" w:rsidRDefault="0082318B" w:rsidP="00936DB9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2318B" w:rsidRPr="003E5149" w:rsidRDefault="0082318B" w:rsidP="00663B81">
            <w:pPr>
              <w:rPr>
                <w:rFonts w:ascii="Arial" w:hAnsi="Arial" w:cs="Arial"/>
                <w:sz w:val="18"/>
                <w:szCs w:val="18"/>
              </w:rPr>
            </w:pPr>
            <w:r w:rsidRPr="003E5149">
              <w:rPr>
                <w:rFonts w:ascii="Arial" w:hAnsi="Arial" w:cs="Arial"/>
                <w:sz w:val="18"/>
                <w:szCs w:val="18"/>
              </w:rPr>
              <w:t>Szczyty łóżka wyjmowane z gniazd ramy leża, tworzywowe</w:t>
            </w:r>
          </w:p>
        </w:tc>
      </w:tr>
      <w:tr w:rsidR="0082318B" w:rsidRPr="00D3479F" w:rsidTr="00C973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70" w:type="dxa"/>
            <w:bottom w:w="15" w:type="dxa"/>
            <w:right w:w="70" w:type="dxa"/>
          </w:tblCellMar>
        </w:tblPrEx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318B" w:rsidRPr="00D3479F" w:rsidRDefault="0082318B" w:rsidP="00936DB9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2318B" w:rsidRPr="003E5149" w:rsidRDefault="0082318B" w:rsidP="00663B81">
            <w:pPr>
              <w:rPr>
                <w:rFonts w:ascii="Arial" w:hAnsi="Arial" w:cs="Arial"/>
                <w:sz w:val="18"/>
                <w:szCs w:val="18"/>
              </w:rPr>
            </w:pPr>
            <w:r w:rsidRPr="003E5149">
              <w:rPr>
                <w:rFonts w:ascii="Arial" w:hAnsi="Arial" w:cs="Arial"/>
                <w:sz w:val="18"/>
                <w:szCs w:val="18"/>
              </w:rPr>
              <w:t>Rama leża wyposażona w:</w:t>
            </w:r>
          </w:p>
          <w:p w:rsidR="0082318B" w:rsidRPr="003E5149" w:rsidRDefault="0082318B" w:rsidP="00663B81">
            <w:pPr>
              <w:rPr>
                <w:rFonts w:ascii="Arial" w:hAnsi="Arial" w:cs="Arial"/>
                <w:sz w:val="18"/>
                <w:szCs w:val="18"/>
              </w:rPr>
            </w:pPr>
            <w:r w:rsidRPr="003E5149">
              <w:rPr>
                <w:rFonts w:ascii="Arial" w:hAnsi="Arial" w:cs="Arial"/>
                <w:sz w:val="18"/>
                <w:szCs w:val="18"/>
              </w:rPr>
              <w:t>- krążki  odbojowe w narożach leża,</w:t>
            </w:r>
          </w:p>
          <w:p w:rsidR="0082318B" w:rsidRPr="003E5149" w:rsidRDefault="0082318B" w:rsidP="00663B81">
            <w:pPr>
              <w:rPr>
                <w:rFonts w:ascii="Arial" w:hAnsi="Arial" w:cs="Arial"/>
                <w:sz w:val="18"/>
                <w:szCs w:val="18"/>
              </w:rPr>
            </w:pPr>
            <w:r w:rsidRPr="003E5149">
              <w:rPr>
                <w:rFonts w:ascii="Arial" w:hAnsi="Arial" w:cs="Arial"/>
                <w:sz w:val="18"/>
                <w:szCs w:val="18"/>
              </w:rPr>
              <w:t>- sworzeń wyrównania potencjału,</w:t>
            </w:r>
          </w:p>
          <w:p w:rsidR="0082318B" w:rsidRPr="003E5149" w:rsidRDefault="0082318B" w:rsidP="00663B81">
            <w:pPr>
              <w:rPr>
                <w:rFonts w:ascii="Arial" w:hAnsi="Arial" w:cs="Arial"/>
                <w:sz w:val="18"/>
                <w:szCs w:val="18"/>
              </w:rPr>
            </w:pPr>
            <w:r w:rsidRPr="003E5149">
              <w:rPr>
                <w:rFonts w:ascii="Arial" w:hAnsi="Arial" w:cs="Arial"/>
                <w:sz w:val="18"/>
                <w:szCs w:val="18"/>
              </w:rPr>
              <w:t>- poziomnice, po jednej sztuce na obu bokach leża, w okolicy szczytu nóg</w:t>
            </w:r>
          </w:p>
          <w:p w:rsidR="0082318B" w:rsidRPr="003E5149" w:rsidRDefault="0082318B" w:rsidP="00663B81">
            <w:pPr>
              <w:rPr>
                <w:rFonts w:ascii="Arial" w:hAnsi="Arial" w:cs="Arial"/>
                <w:sz w:val="18"/>
                <w:szCs w:val="18"/>
              </w:rPr>
            </w:pPr>
            <w:r w:rsidRPr="003E5149">
              <w:rPr>
                <w:rFonts w:ascii="Arial" w:hAnsi="Arial" w:cs="Arial"/>
                <w:sz w:val="18"/>
                <w:szCs w:val="18"/>
              </w:rPr>
              <w:t xml:space="preserve">- cztery haczyki do zawieszania np. woreczków na płyny fizjologiczne – po dwa haczyki z dwóch stron leża  </w:t>
            </w:r>
          </w:p>
        </w:tc>
      </w:tr>
      <w:tr w:rsidR="0082318B" w:rsidRPr="00D3479F" w:rsidTr="00C973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70" w:type="dxa"/>
            <w:bottom w:w="15" w:type="dxa"/>
            <w:right w:w="70" w:type="dxa"/>
          </w:tblCellMar>
        </w:tblPrEx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318B" w:rsidRPr="00D3479F" w:rsidRDefault="0082318B" w:rsidP="00936DB9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2318B" w:rsidRPr="003E5149" w:rsidRDefault="0082318B" w:rsidP="00663B8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E5149">
              <w:rPr>
                <w:rFonts w:ascii="Arial" w:hAnsi="Arial" w:cs="Arial"/>
                <w:b/>
                <w:sz w:val="18"/>
                <w:szCs w:val="18"/>
              </w:rPr>
              <w:t>Dopuszczalne obciążenie robocze min. 280 kg</w:t>
            </w:r>
          </w:p>
        </w:tc>
      </w:tr>
      <w:tr w:rsidR="0082318B" w:rsidRPr="00D3479F" w:rsidTr="00C973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70" w:type="dxa"/>
            <w:bottom w:w="15" w:type="dxa"/>
            <w:right w:w="70" w:type="dxa"/>
          </w:tblCellMar>
        </w:tblPrEx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318B" w:rsidRPr="00D3479F" w:rsidRDefault="0082318B" w:rsidP="00936DB9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2318B" w:rsidRPr="003E5149" w:rsidRDefault="0082318B" w:rsidP="00663B81">
            <w:pPr>
              <w:rPr>
                <w:rFonts w:ascii="Arial" w:hAnsi="Arial" w:cs="Arial"/>
                <w:sz w:val="18"/>
                <w:szCs w:val="18"/>
              </w:rPr>
            </w:pPr>
            <w:r w:rsidRPr="003E5149">
              <w:rPr>
                <w:rFonts w:ascii="Arial" w:hAnsi="Arial" w:cs="Arial"/>
                <w:sz w:val="18"/>
                <w:szCs w:val="18"/>
              </w:rPr>
              <w:t>Łóżko dostarczone w oryginalnym opakowaniu producenta</w:t>
            </w:r>
          </w:p>
        </w:tc>
      </w:tr>
      <w:tr w:rsidR="0082318B" w:rsidRPr="00D3479F" w:rsidTr="00C973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70" w:type="dxa"/>
            <w:bottom w:w="15" w:type="dxa"/>
            <w:right w:w="70" w:type="dxa"/>
          </w:tblCellMar>
        </w:tblPrEx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318B" w:rsidRPr="00D3479F" w:rsidRDefault="0082318B" w:rsidP="00936DB9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2318B" w:rsidRPr="003E5149" w:rsidRDefault="0082318B" w:rsidP="00663B81">
            <w:pPr>
              <w:rPr>
                <w:rFonts w:ascii="Arial" w:hAnsi="Arial" w:cs="Arial"/>
                <w:sz w:val="18"/>
                <w:szCs w:val="18"/>
              </w:rPr>
            </w:pPr>
            <w:r w:rsidRPr="003E5149">
              <w:rPr>
                <w:rFonts w:ascii="Arial" w:hAnsi="Arial" w:cs="Arial"/>
                <w:sz w:val="18"/>
                <w:szCs w:val="18"/>
              </w:rPr>
              <w:t>Powierzchnie łóżka odporne na środki dezynfekcyjne</w:t>
            </w:r>
          </w:p>
        </w:tc>
      </w:tr>
    </w:tbl>
    <w:p w:rsidR="003B1A1B" w:rsidRPr="00D3479F" w:rsidRDefault="003B1A1B">
      <w:pPr>
        <w:rPr>
          <w:rFonts w:ascii="Arial" w:hAnsi="Arial" w:cs="Arial"/>
          <w:sz w:val="18"/>
          <w:szCs w:val="18"/>
        </w:rPr>
      </w:pP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46"/>
        <w:gridCol w:w="8368"/>
      </w:tblGrid>
      <w:tr w:rsidR="00C5267B" w:rsidRPr="00D3479F" w:rsidTr="00663B81">
        <w:trPr>
          <w:trHeight w:val="170"/>
        </w:trPr>
        <w:tc>
          <w:tcPr>
            <w:tcW w:w="846" w:type="dxa"/>
            <w:shd w:val="clear" w:color="auto" w:fill="FFFFFF"/>
            <w:vAlign w:val="center"/>
            <w:hideMark/>
          </w:tcPr>
          <w:p w:rsidR="00C5267B" w:rsidRPr="00D3479F" w:rsidRDefault="00C5267B" w:rsidP="00663B81">
            <w:pPr>
              <w:spacing w:after="0" w:line="240" w:lineRule="auto"/>
              <w:ind w:left="360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</w:pPr>
            <w:r w:rsidRPr="00D3479F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8368" w:type="dxa"/>
            <w:shd w:val="clear" w:color="auto" w:fill="FFFFFF"/>
            <w:vAlign w:val="center"/>
            <w:hideMark/>
          </w:tcPr>
          <w:p w:rsidR="00C5267B" w:rsidRPr="00D3479F" w:rsidRDefault="00C5267B" w:rsidP="00663B81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</w:pPr>
            <w:r w:rsidRPr="00D3479F"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  <w:t>Parametry graniczne (wymagane)</w:t>
            </w:r>
          </w:p>
        </w:tc>
      </w:tr>
      <w:tr w:rsidR="00C5267B" w:rsidRPr="00D3479F" w:rsidTr="00663B81">
        <w:trPr>
          <w:trHeight w:val="170"/>
        </w:trPr>
        <w:tc>
          <w:tcPr>
            <w:tcW w:w="846" w:type="dxa"/>
            <w:shd w:val="clear" w:color="auto" w:fill="92D050"/>
            <w:vAlign w:val="center"/>
            <w:hideMark/>
          </w:tcPr>
          <w:p w:rsidR="00C5267B" w:rsidRPr="00D3479F" w:rsidRDefault="00C5267B" w:rsidP="00663B81">
            <w:pPr>
              <w:spacing w:after="0" w:line="240" w:lineRule="auto"/>
              <w:ind w:left="360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</w:pPr>
            <w:r w:rsidRPr="00D3479F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 xml:space="preserve">II </w:t>
            </w:r>
          </w:p>
        </w:tc>
        <w:tc>
          <w:tcPr>
            <w:tcW w:w="8368" w:type="dxa"/>
            <w:shd w:val="clear" w:color="auto" w:fill="92D050"/>
            <w:vAlign w:val="center"/>
            <w:hideMark/>
          </w:tcPr>
          <w:p w:rsidR="00C5267B" w:rsidRPr="00D3479F" w:rsidRDefault="00C5267B" w:rsidP="00663B81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pl-PL"/>
              </w:rPr>
            </w:pPr>
            <w:r w:rsidRPr="00D3479F"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pl-PL"/>
              </w:rPr>
              <w:t>Szafka przyłóżkowa</w:t>
            </w:r>
          </w:p>
        </w:tc>
      </w:tr>
      <w:tr w:rsidR="00C5267B" w:rsidRPr="00D3479F" w:rsidTr="00663B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70" w:type="dxa"/>
            <w:bottom w:w="15" w:type="dxa"/>
            <w:right w:w="70" w:type="dxa"/>
          </w:tblCellMar>
        </w:tblPrEx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5267B" w:rsidRPr="00D3479F" w:rsidRDefault="00C5267B" w:rsidP="00663B81">
            <w:pPr>
              <w:pStyle w:val="Akapitzlist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5267B" w:rsidRPr="00D3479F" w:rsidRDefault="00C5267B" w:rsidP="00663B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D347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Parametry ogólne</w:t>
            </w:r>
          </w:p>
        </w:tc>
      </w:tr>
      <w:tr w:rsidR="00E0390B" w:rsidRPr="00D3479F" w:rsidTr="00663B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70" w:type="dxa"/>
            <w:bottom w:w="15" w:type="dxa"/>
            <w:right w:w="70" w:type="dxa"/>
          </w:tblCellMar>
        </w:tblPrEx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0390B" w:rsidRPr="00D3479F" w:rsidRDefault="00E0390B" w:rsidP="00C5267B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0390B" w:rsidRPr="00D3479F" w:rsidRDefault="00E0390B" w:rsidP="00663B81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D3479F">
              <w:rPr>
                <w:rFonts w:ascii="Arial" w:hAnsi="Arial" w:cs="Arial"/>
                <w:sz w:val="18"/>
                <w:szCs w:val="18"/>
              </w:rPr>
              <w:t xml:space="preserve">Szafka z możliwością dostawiania do łóżka po lewej lub prawej stronie </w:t>
            </w:r>
          </w:p>
        </w:tc>
      </w:tr>
      <w:tr w:rsidR="00E0390B" w:rsidRPr="00D3479F" w:rsidTr="00663B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70" w:type="dxa"/>
            <w:bottom w:w="15" w:type="dxa"/>
            <w:right w:w="70" w:type="dxa"/>
          </w:tblCellMar>
        </w:tblPrEx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0390B" w:rsidRPr="00D3479F" w:rsidRDefault="00E0390B" w:rsidP="00C5267B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0390B" w:rsidRPr="00D3479F" w:rsidRDefault="00E0390B" w:rsidP="00663B81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D3479F">
              <w:rPr>
                <w:rFonts w:ascii="Arial" w:hAnsi="Arial" w:cs="Arial"/>
                <w:sz w:val="18"/>
                <w:szCs w:val="18"/>
              </w:rPr>
              <w:t xml:space="preserve">Szerokość szafki: </w:t>
            </w:r>
            <w:smartTag w:uri="urn:schemas-microsoft-com:office:smarttags" w:element="metricconverter">
              <w:smartTagPr>
                <w:attr w:name="ProductID" w:val="490 mm"/>
              </w:smartTagPr>
              <w:r w:rsidRPr="00D3479F">
                <w:rPr>
                  <w:rFonts w:ascii="Arial" w:hAnsi="Arial" w:cs="Arial"/>
                  <w:sz w:val="18"/>
                  <w:szCs w:val="18"/>
                </w:rPr>
                <w:t>490 mm</w:t>
              </w:r>
            </w:smartTag>
            <w:r w:rsidRPr="00D3479F">
              <w:rPr>
                <w:rFonts w:ascii="Arial" w:hAnsi="Arial" w:cs="Arial"/>
                <w:sz w:val="18"/>
                <w:szCs w:val="18"/>
              </w:rPr>
              <w:t xml:space="preserve"> (±</w:t>
            </w:r>
            <w:smartTag w:uri="urn:schemas-microsoft-com:office:smarttags" w:element="metricconverter">
              <w:smartTagPr>
                <w:attr w:name="ProductID" w:val="30 mm"/>
              </w:smartTagPr>
              <w:r w:rsidRPr="00D3479F">
                <w:rPr>
                  <w:rFonts w:ascii="Arial" w:hAnsi="Arial" w:cs="Arial"/>
                  <w:sz w:val="18"/>
                  <w:szCs w:val="18"/>
                </w:rPr>
                <w:t>30 mm</w:t>
              </w:r>
            </w:smartTag>
            <w:r w:rsidRPr="00D3479F"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  <w:tr w:rsidR="00E0390B" w:rsidRPr="00D3479F" w:rsidTr="00663B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70" w:type="dxa"/>
            <w:bottom w:w="15" w:type="dxa"/>
            <w:right w:w="70" w:type="dxa"/>
          </w:tblCellMar>
        </w:tblPrEx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0390B" w:rsidRPr="00D3479F" w:rsidRDefault="00E0390B" w:rsidP="00C5267B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0390B" w:rsidRPr="00D3479F" w:rsidRDefault="00E0390B" w:rsidP="00663B81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D3479F">
              <w:rPr>
                <w:rFonts w:ascii="Arial" w:hAnsi="Arial" w:cs="Arial"/>
                <w:sz w:val="18"/>
                <w:szCs w:val="18"/>
              </w:rPr>
              <w:t xml:space="preserve">Głębokość szafki: </w:t>
            </w:r>
            <w:smartTag w:uri="urn:schemas-microsoft-com:office:smarttags" w:element="metricconverter">
              <w:smartTagPr>
                <w:attr w:name="ProductID" w:val="370 mm"/>
              </w:smartTagPr>
              <w:r w:rsidRPr="00D3479F">
                <w:rPr>
                  <w:rFonts w:ascii="Arial" w:hAnsi="Arial" w:cs="Arial"/>
                  <w:sz w:val="18"/>
                  <w:szCs w:val="18"/>
                </w:rPr>
                <w:t>370 mm</w:t>
              </w:r>
            </w:smartTag>
            <w:r w:rsidRPr="00D3479F">
              <w:rPr>
                <w:rFonts w:ascii="Arial" w:hAnsi="Arial" w:cs="Arial"/>
                <w:sz w:val="18"/>
                <w:szCs w:val="18"/>
              </w:rPr>
              <w:t xml:space="preserve"> (±</w:t>
            </w:r>
            <w:smartTag w:uri="urn:schemas-microsoft-com:office:smarttags" w:element="metricconverter">
              <w:smartTagPr>
                <w:attr w:name="ProductID" w:val="30 mm"/>
              </w:smartTagPr>
              <w:r w:rsidRPr="00D3479F">
                <w:rPr>
                  <w:rFonts w:ascii="Arial" w:hAnsi="Arial" w:cs="Arial"/>
                  <w:sz w:val="18"/>
                  <w:szCs w:val="18"/>
                </w:rPr>
                <w:t>30 mm</w:t>
              </w:r>
            </w:smartTag>
            <w:r w:rsidRPr="00D3479F"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  <w:tr w:rsidR="00E0390B" w:rsidRPr="00D3479F" w:rsidTr="00663B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70" w:type="dxa"/>
            <w:bottom w:w="15" w:type="dxa"/>
            <w:right w:w="70" w:type="dxa"/>
          </w:tblCellMar>
        </w:tblPrEx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0390B" w:rsidRPr="00D3479F" w:rsidRDefault="00E0390B" w:rsidP="00C5267B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E0390B" w:rsidRPr="00D3479F" w:rsidRDefault="00E0390B" w:rsidP="00663B81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D3479F">
              <w:rPr>
                <w:rFonts w:ascii="Arial" w:hAnsi="Arial" w:cs="Arial"/>
                <w:sz w:val="18"/>
                <w:szCs w:val="18"/>
              </w:rPr>
              <w:t xml:space="preserve">Wysokość blatu: </w:t>
            </w:r>
            <w:smartTag w:uri="urn:schemas-microsoft-com:office:smarttags" w:element="metricconverter">
              <w:smartTagPr>
                <w:attr w:name="ProductID" w:val="850 mm"/>
              </w:smartTagPr>
              <w:r w:rsidRPr="00D3479F">
                <w:rPr>
                  <w:rFonts w:ascii="Arial" w:hAnsi="Arial" w:cs="Arial"/>
                  <w:sz w:val="18"/>
                  <w:szCs w:val="18"/>
                </w:rPr>
                <w:t>850 mm</w:t>
              </w:r>
            </w:smartTag>
            <w:r w:rsidRPr="00D3479F">
              <w:rPr>
                <w:rFonts w:ascii="Arial" w:hAnsi="Arial" w:cs="Arial"/>
                <w:sz w:val="18"/>
                <w:szCs w:val="18"/>
              </w:rPr>
              <w:t xml:space="preserve"> (±</w:t>
            </w:r>
            <w:smartTag w:uri="urn:schemas-microsoft-com:office:smarttags" w:element="metricconverter">
              <w:smartTagPr>
                <w:attr w:name="ProductID" w:val="20 mm"/>
              </w:smartTagPr>
              <w:r w:rsidRPr="00D3479F">
                <w:rPr>
                  <w:rFonts w:ascii="Arial" w:hAnsi="Arial" w:cs="Arial"/>
                  <w:sz w:val="18"/>
                  <w:szCs w:val="18"/>
                </w:rPr>
                <w:t>20 mm</w:t>
              </w:r>
            </w:smartTag>
            <w:r w:rsidRPr="00D3479F">
              <w:rPr>
                <w:rFonts w:ascii="Arial" w:hAnsi="Arial" w:cs="Arial"/>
                <w:sz w:val="18"/>
                <w:szCs w:val="18"/>
                <w:u w:val="single"/>
              </w:rPr>
              <w:t>)</w:t>
            </w:r>
          </w:p>
        </w:tc>
      </w:tr>
      <w:tr w:rsidR="00E0390B" w:rsidRPr="00D3479F" w:rsidTr="00663B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70" w:type="dxa"/>
            <w:bottom w:w="15" w:type="dxa"/>
            <w:right w:w="70" w:type="dxa"/>
          </w:tblCellMar>
        </w:tblPrEx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0390B" w:rsidRPr="00D3479F" w:rsidRDefault="00E0390B" w:rsidP="00C5267B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E0390B" w:rsidRPr="00D3479F" w:rsidRDefault="00E0390B" w:rsidP="00663B81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D3479F">
              <w:rPr>
                <w:rFonts w:ascii="Arial" w:hAnsi="Arial" w:cs="Arial"/>
                <w:sz w:val="18"/>
                <w:szCs w:val="18"/>
              </w:rPr>
              <w:t>Dodatkowy blat boczny, chowany do boku szafki, z regulacją wysokości i kąta nachylenia</w:t>
            </w:r>
          </w:p>
        </w:tc>
      </w:tr>
      <w:tr w:rsidR="00E0390B" w:rsidRPr="00D3479F" w:rsidTr="00663B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70" w:type="dxa"/>
            <w:bottom w:w="15" w:type="dxa"/>
            <w:right w:w="70" w:type="dxa"/>
          </w:tblCellMar>
        </w:tblPrEx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0390B" w:rsidRPr="00D3479F" w:rsidRDefault="00E0390B" w:rsidP="00C5267B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0390B" w:rsidRPr="00D3479F" w:rsidRDefault="00E0390B" w:rsidP="00663B81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D3479F">
              <w:rPr>
                <w:rFonts w:ascii="Arial" w:hAnsi="Arial" w:cs="Arial"/>
                <w:sz w:val="18"/>
                <w:szCs w:val="18"/>
              </w:rPr>
              <w:t>Regulacja wysokości blatu bocznego w zakresie minimum 800-1000 mm</w:t>
            </w:r>
            <w:r w:rsidR="00794D9A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794D9A" w:rsidRPr="00794D9A">
              <w:rPr>
                <w:rFonts w:ascii="Arial" w:hAnsi="Arial" w:cs="Arial"/>
                <w:color w:val="FF0000"/>
                <w:sz w:val="18"/>
                <w:szCs w:val="18"/>
              </w:rPr>
              <w:t>lub 745-990 mm</w:t>
            </w:r>
          </w:p>
        </w:tc>
      </w:tr>
      <w:tr w:rsidR="00E0390B" w:rsidRPr="00D3479F" w:rsidTr="00663B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70" w:type="dxa"/>
            <w:bottom w:w="15" w:type="dxa"/>
            <w:right w:w="70" w:type="dxa"/>
          </w:tblCellMar>
        </w:tblPrEx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0390B" w:rsidRPr="00D3479F" w:rsidRDefault="00E0390B" w:rsidP="00C5267B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0390B" w:rsidRPr="00D3479F" w:rsidRDefault="00E0390B" w:rsidP="00663B81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D3479F">
              <w:rPr>
                <w:rFonts w:ascii="Arial" w:hAnsi="Arial" w:cs="Arial"/>
                <w:sz w:val="18"/>
                <w:szCs w:val="18"/>
              </w:rPr>
              <w:t xml:space="preserve">Przechył blatu w zakresie od min. </w:t>
            </w:r>
            <w:r w:rsidRPr="00D3479F">
              <w:rPr>
                <w:rFonts w:ascii="Arial" w:hAnsi="Arial" w:cs="Arial"/>
                <w:snapToGrid w:val="0"/>
                <w:sz w:val="18"/>
                <w:szCs w:val="18"/>
              </w:rPr>
              <w:t>-</w:t>
            </w:r>
            <w:r w:rsidRPr="00D3479F">
              <w:rPr>
                <w:rFonts w:ascii="Arial" w:hAnsi="Arial" w:cs="Arial"/>
                <w:sz w:val="18"/>
                <w:szCs w:val="18"/>
              </w:rPr>
              <w:t>30˚ do min.+30˚</w:t>
            </w:r>
          </w:p>
        </w:tc>
      </w:tr>
      <w:tr w:rsidR="00E0390B" w:rsidRPr="00D3479F" w:rsidTr="00663B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70" w:type="dxa"/>
            <w:bottom w:w="15" w:type="dxa"/>
            <w:right w:w="70" w:type="dxa"/>
          </w:tblCellMar>
        </w:tblPrEx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0390B" w:rsidRPr="00D3479F" w:rsidRDefault="00E0390B" w:rsidP="00C5267B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E0390B" w:rsidRPr="00D3479F" w:rsidRDefault="00E0390B" w:rsidP="00663B81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D3479F">
              <w:rPr>
                <w:rFonts w:ascii="Arial" w:hAnsi="Arial" w:cs="Arial"/>
                <w:sz w:val="18"/>
                <w:szCs w:val="18"/>
              </w:rPr>
              <w:t xml:space="preserve">Szerokość blatu bocznego </w:t>
            </w:r>
            <w:smartTag w:uri="urn:schemas-microsoft-com:office:smarttags" w:element="metricconverter">
              <w:smartTagPr>
                <w:attr w:name="ProductID" w:val="550 mm"/>
              </w:smartTagPr>
              <w:r w:rsidRPr="00D3479F">
                <w:rPr>
                  <w:rFonts w:ascii="Arial" w:hAnsi="Arial" w:cs="Arial"/>
                  <w:sz w:val="18"/>
                  <w:szCs w:val="18"/>
                </w:rPr>
                <w:t>550 mm (</w:t>
              </w:r>
            </w:smartTag>
            <w:r w:rsidRPr="00D3479F">
              <w:rPr>
                <w:rFonts w:ascii="Arial" w:hAnsi="Arial" w:cs="Arial"/>
                <w:sz w:val="18"/>
                <w:szCs w:val="18"/>
              </w:rPr>
              <w:t>± 30 mm)</w:t>
            </w:r>
          </w:p>
        </w:tc>
      </w:tr>
      <w:tr w:rsidR="00E0390B" w:rsidRPr="00D3479F" w:rsidTr="00663B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70" w:type="dxa"/>
            <w:bottom w:w="15" w:type="dxa"/>
            <w:right w:w="70" w:type="dxa"/>
          </w:tblCellMar>
        </w:tblPrEx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0390B" w:rsidRPr="00D3479F" w:rsidRDefault="00E0390B" w:rsidP="00C5267B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0390B" w:rsidRPr="00D3479F" w:rsidRDefault="00E0390B" w:rsidP="00663B81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D3479F">
              <w:rPr>
                <w:rFonts w:ascii="Arial" w:hAnsi="Arial" w:cs="Arial"/>
                <w:sz w:val="18"/>
                <w:szCs w:val="18"/>
              </w:rPr>
              <w:t>Głębokość blatu bocznego 340 mm (± 30 mm)</w:t>
            </w:r>
          </w:p>
        </w:tc>
      </w:tr>
      <w:tr w:rsidR="00E0390B" w:rsidRPr="00D3479F" w:rsidTr="00663B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70" w:type="dxa"/>
            <w:bottom w:w="15" w:type="dxa"/>
            <w:right w:w="70" w:type="dxa"/>
          </w:tblCellMar>
        </w:tblPrEx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0390B" w:rsidRPr="00D3479F" w:rsidRDefault="00E0390B" w:rsidP="00C5267B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0390B" w:rsidRPr="00D3479F" w:rsidRDefault="00E0390B" w:rsidP="00663B81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D3479F">
              <w:rPr>
                <w:rFonts w:ascii="Arial" w:hAnsi="Arial" w:cs="Arial"/>
                <w:sz w:val="18"/>
                <w:szCs w:val="18"/>
              </w:rPr>
              <w:t>Blaty profilowane z wypukłą krawędzią zewnętrzną ograniczającą możliwość zlewania się płynów na podłogę</w:t>
            </w:r>
          </w:p>
        </w:tc>
      </w:tr>
      <w:tr w:rsidR="00E0390B" w:rsidRPr="00D3479F" w:rsidTr="00140E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70" w:type="dxa"/>
            <w:bottom w:w="15" w:type="dxa"/>
            <w:right w:w="70" w:type="dxa"/>
          </w:tblCellMar>
        </w:tblPrEx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0390B" w:rsidRPr="00D3479F" w:rsidRDefault="00E0390B" w:rsidP="00C5267B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390B" w:rsidRPr="00D3479F" w:rsidRDefault="00E0390B" w:rsidP="00663B81">
            <w:pPr>
              <w:rPr>
                <w:rFonts w:ascii="Arial" w:hAnsi="Arial" w:cs="Arial"/>
                <w:sz w:val="18"/>
                <w:szCs w:val="18"/>
              </w:rPr>
            </w:pPr>
            <w:r w:rsidRPr="00D3479F">
              <w:rPr>
                <w:rFonts w:ascii="Arial" w:hAnsi="Arial" w:cs="Arial"/>
                <w:sz w:val="18"/>
                <w:szCs w:val="18"/>
              </w:rPr>
              <w:t>Skrzynka szafki wyposażona w półkę i dwoje drzwiczek otwieranych na przeciwległe strony</w:t>
            </w:r>
          </w:p>
        </w:tc>
      </w:tr>
      <w:tr w:rsidR="00E0390B" w:rsidRPr="00D3479F" w:rsidTr="00663B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70" w:type="dxa"/>
            <w:bottom w:w="15" w:type="dxa"/>
            <w:right w:w="70" w:type="dxa"/>
          </w:tblCellMar>
        </w:tblPrEx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0390B" w:rsidRPr="00D3479F" w:rsidRDefault="00E0390B" w:rsidP="00C5267B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0390B" w:rsidRPr="00D3479F" w:rsidRDefault="00E0390B" w:rsidP="00663B81">
            <w:pPr>
              <w:rPr>
                <w:rFonts w:ascii="Arial" w:hAnsi="Arial" w:cs="Arial"/>
                <w:sz w:val="18"/>
                <w:szCs w:val="18"/>
              </w:rPr>
            </w:pPr>
            <w:r w:rsidRPr="00D3479F">
              <w:rPr>
                <w:rFonts w:ascii="Arial" w:hAnsi="Arial" w:cs="Arial"/>
                <w:sz w:val="18"/>
                <w:szCs w:val="18"/>
              </w:rPr>
              <w:t xml:space="preserve">Szuflada dwustronnego wysuwania wyposażona w ogranicznik eliminujący wypadnięcie szuflady z szafki i w wyjmowany, dwukomorowy, tworzywowy wkład </w:t>
            </w:r>
          </w:p>
        </w:tc>
      </w:tr>
      <w:tr w:rsidR="00E0390B" w:rsidRPr="00D3479F" w:rsidTr="00663B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70" w:type="dxa"/>
            <w:bottom w:w="15" w:type="dxa"/>
            <w:right w:w="70" w:type="dxa"/>
          </w:tblCellMar>
        </w:tblPrEx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0390B" w:rsidRPr="00D3479F" w:rsidRDefault="00E0390B" w:rsidP="00C5267B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0390B" w:rsidRPr="00D3479F" w:rsidRDefault="00E0390B" w:rsidP="00663B81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D3479F">
              <w:rPr>
                <w:rFonts w:ascii="Arial" w:hAnsi="Arial" w:cs="Arial"/>
                <w:sz w:val="18"/>
                <w:szCs w:val="18"/>
              </w:rPr>
              <w:t>Szuflada z ogranicznikiem wysuwu uniemożliwiającym wysunięcie szuflady w stronę ściany. W trakcie użytkowania szafki, wysuw możliwy tylko w stronę pacjenta)</w:t>
            </w:r>
          </w:p>
        </w:tc>
      </w:tr>
      <w:tr w:rsidR="00E0390B" w:rsidRPr="00D3479F" w:rsidTr="00663B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70" w:type="dxa"/>
            <w:bottom w:w="15" w:type="dxa"/>
            <w:right w:w="70" w:type="dxa"/>
          </w:tblCellMar>
        </w:tblPrEx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0390B" w:rsidRPr="00D3479F" w:rsidRDefault="00E0390B" w:rsidP="00C5267B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0390B" w:rsidRPr="00D3479F" w:rsidRDefault="00E0390B" w:rsidP="00663B81">
            <w:pPr>
              <w:numPr>
                <w:ilvl w:val="12"/>
                <w:numId w:val="0"/>
              </w:num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D3479F">
              <w:rPr>
                <w:rFonts w:ascii="Arial" w:hAnsi="Arial" w:cs="Arial"/>
                <w:sz w:val="18"/>
                <w:szCs w:val="18"/>
              </w:rPr>
              <w:t>Szafka  przejezdna z blokadą dwóch kół z gumowym bieżnikiem.</w:t>
            </w:r>
          </w:p>
        </w:tc>
      </w:tr>
      <w:tr w:rsidR="00E0390B" w:rsidRPr="00D3479F" w:rsidTr="00663B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70" w:type="dxa"/>
            <w:bottom w:w="15" w:type="dxa"/>
            <w:right w:w="70" w:type="dxa"/>
          </w:tblCellMar>
        </w:tblPrEx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0390B" w:rsidRPr="00D3479F" w:rsidRDefault="00E0390B" w:rsidP="00C5267B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0390B" w:rsidRPr="00D3479F" w:rsidRDefault="00E0390B" w:rsidP="00663B81">
            <w:pPr>
              <w:rPr>
                <w:rFonts w:ascii="Arial" w:hAnsi="Arial" w:cs="Arial"/>
                <w:sz w:val="18"/>
                <w:szCs w:val="18"/>
              </w:rPr>
            </w:pPr>
            <w:r w:rsidRPr="00D3479F">
              <w:rPr>
                <w:rFonts w:ascii="Arial" w:hAnsi="Arial" w:cs="Arial"/>
                <w:sz w:val="18"/>
                <w:szCs w:val="18"/>
              </w:rPr>
              <w:t>Powierzchnie szafki metalowe i/lub z tworzywa typu ABS, odporne na środki dezynfekcyjne, nie dopuszcza się powierzchni okleinowanych</w:t>
            </w:r>
          </w:p>
        </w:tc>
      </w:tr>
      <w:tr w:rsidR="00E0390B" w:rsidRPr="00D3479F" w:rsidTr="00663B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70" w:type="dxa"/>
            <w:bottom w:w="15" w:type="dxa"/>
            <w:right w:w="70" w:type="dxa"/>
          </w:tblCellMar>
        </w:tblPrEx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0390B" w:rsidRPr="00D3479F" w:rsidRDefault="00E0390B" w:rsidP="00C5267B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0390B" w:rsidRPr="00D3479F" w:rsidRDefault="00E0390B" w:rsidP="00663B81">
            <w:pPr>
              <w:ind w:right="144"/>
              <w:rPr>
                <w:rFonts w:ascii="Arial" w:hAnsi="Arial" w:cs="Arial"/>
                <w:sz w:val="18"/>
                <w:szCs w:val="18"/>
              </w:rPr>
            </w:pPr>
            <w:r w:rsidRPr="00D3479F">
              <w:rPr>
                <w:rFonts w:ascii="Arial" w:hAnsi="Arial" w:cs="Arial"/>
                <w:sz w:val="18"/>
                <w:szCs w:val="18"/>
              </w:rPr>
              <w:t>Deklaracja Zgodności, Wpis lub Zgłoszenie do Urzędu Rejestracji Wyrobów Medycznych.</w:t>
            </w:r>
          </w:p>
        </w:tc>
      </w:tr>
      <w:tr w:rsidR="00E0390B" w:rsidRPr="00D3479F" w:rsidTr="00663B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70" w:type="dxa"/>
            <w:bottom w:w="15" w:type="dxa"/>
            <w:right w:w="70" w:type="dxa"/>
          </w:tblCellMar>
        </w:tblPrEx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0390B" w:rsidRPr="00D3479F" w:rsidRDefault="00E0390B" w:rsidP="00C5267B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E0390B" w:rsidRPr="00D3479F" w:rsidRDefault="00E0390B" w:rsidP="00663B81">
            <w:pPr>
              <w:ind w:right="144"/>
              <w:rPr>
                <w:rFonts w:ascii="Arial" w:hAnsi="Arial" w:cs="Arial"/>
                <w:sz w:val="18"/>
                <w:szCs w:val="18"/>
              </w:rPr>
            </w:pPr>
            <w:r w:rsidRPr="00D3479F">
              <w:rPr>
                <w:rFonts w:ascii="Arial" w:hAnsi="Arial" w:cs="Arial"/>
                <w:sz w:val="18"/>
                <w:szCs w:val="18"/>
              </w:rPr>
              <w:t>Dodatkowy uchwyt zewnętrzny na ręcznik</w:t>
            </w:r>
          </w:p>
        </w:tc>
      </w:tr>
      <w:tr w:rsidR="00E0390B" w:rsidRPr="00D3479F" w:rsidTr="00663B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70" w:type="dxa"/>
            <w:bottom w:w="15" w:type="dxa"/>
            <w:right w:w="70" w:type="dxa"/>
          </w:tblCellMar>
        </w:tblPrEx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0390B" w:rsidRPr="00D3479F" w:rsidRDefault="00E0390B" w:rsidP="00C5267B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0390B" w:rsidRPr="00D3479F" w:rsidRDefault="00E0390B" w:rsidP="00663B81">
            <w:pPr>
              <w:ind w:right="144"/>
              <w:rPr>
                <w:rFonts w:ascii="Arial" w:hAnsi="Arial" w:cs="Arial"/>
                <w:sz w:val="18"/>
                <w:szCs w:val="18"/>
              </w:rPr>
            </w:pPr>
            <w:r w:rsidRPr="00D3479F">
              <w:rPr>
                <w:rFonts w:ascii="Arial" w:hAnsi="Arial" w:cs="Arial"/>
                <w:sz w:val="18"/>
                <w:szCs w:val="18"/>
              </w:rPr>
              <w:t>Możliwość dostosowania kolorystyki frontów szuflad i drzwiczek do kolorystyki łóżek</w:t>
            </w:r>
          </w:p>
        </w:tc>
      </w:tr>
    </w:tbl>
    <w:p w:rsidR="00C5267B" w:rsidRDefault="00C5267B"/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46"/>
        <w:gridCol w:w="8368"/>
      </w:tblGrid>
      <w:tr w:rsidR="00304096" w:rsidRPr="009A0BF3" w:rsidTr="00663B81">
        <w:trPr>
          <w:trHeight w:val="170"/>
        </w:trPr>
        <w:tc>
          <w:tcPr>
            <w:tcW w:w="846" w:type="dxa"/>
            <w:shd w:val="clear" w:color="auto" w:fill="FFFFFF"/>
            <w:vAlign w:val="center"/>
            <w:hideMark/>
          </w:tcPr>
          <w:p w:rsidR="00304096" w:rsidRPr="009A0BF3" w:rsidRDefault="00304096" w:rsidP="00663B81">
            <w:pPr>
              <w:spacing w:after="0" w:line="240" w:lineRule="auto"/>
              <w:ind w:left="360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</w:pPr>
            <w:r w:rsidRPr="009A0BF3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8368" w:type="dxa"/>
            <w:shd w:val="clear" w:color="auto" w:fill="FFFFFF"/>
            <w:vAlign w:val="center"/>
            <w:hideMark/>
          </w:tcPr>
          <w:p w:rsidR="00304096" w:rsidRPr="009A0BF3" w:rsidRDefault="00304096" w:rsidP="00663B81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</w:pPr>
            <w:r w:rsidRPr="009A0BF3"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  <w:t>Parametry graniczne (wymagane)</w:t>
            </w:r>
          </w:p>
        </w:tc>
      </w:tr>
      <w:tr w:rsidR="00304096" w:rsidRPr="00CD1D14" w:rsidTr="00663B81">
        <w:trPr>
          <w:trHeight w:val="170"/>
        </w:trPr>
        <w:tc>
          <w:tcPr>
            <w:tcW w:w="846" w:type="dxa"/>
            <w:shd w:val="clear" w:color="auto" w:fill="92D050"/>
            <w:vAlign w:val="center"/>
            <w:hideMark/>
          </w:tcPr>
          <w:p w:rsidR="00304096" w:rsidRPr="009A0BF3" w:rsidRDefault="00304096" w:rsidP="00663B81">
            <w:pPr>
              <w:spacing w:after="0" w:line="240" w:lineRule="auto"/>
              <w:ind w:left="360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</w:pPr>
            <w:r w:rsidRPr="009A0BF3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 xml:space="preserve">I </w:t>
            </w:r>
          </w:p>
        </w:tc>
        <w:tc>
          <w:tcPr>
            <w:tcW w:w="8368" w:type="dxa"/>
            <w:shd w:val="clear" w:color="auto" w:fill="92D050"/>
            <w:vAlign w:val="center"/>
            <w:hideMark/>
          </w:tcPr>
          <w:p w:rsidR="00304096" w:rsidRPr="00304096" w:rsidRDefault="00304096" w:rsidP="00663B81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pl-PL"/>
              </w:rPr>
            </w:pPr>
            <w:r w:rsidRPr="00304096"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pl-PL"/>
              </w:rPr>
              <w:t>Materac</w:t>
            </w:r>
          </w:p>
        </w:tc>
      </w:tr>
      <w:tr w:rsidR="00304096" w:rsidRPr="00C97307" w:rsidTr="00663B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70" w:type="dxa"/>
            <w:bottom w:w="15" w:type="dxa"/>
            <w:right w:w="70" w:type="dxa"/>
          </w:tblCellMar>
        </w:tblPrEx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4096" w:rsidRPr="00C97307" w:rsidRDefault="00304096" w:rsidP="00663B81">
            <w:pPr>
              <w:pStyle w:val="Akapitzlist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04096" w:rsidRPr="00C97307" w:rsidRDefault="00304096" w:rsidP="00663B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9730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Parametry ogólne</w:t>
            </w:r>
          </w:p>
        </w:tc>
      </w:tr>
      <w:tr w:rsidR="00304096" w:rsidRPr="00D64234" w:rsidTr="00663B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70" w:type="dxa"/>
            <w:bottom w:w="15" w:type="dxa"/>
            <w:right w:w="70" w:type="dxa"/>
          </w:tblCellMar>
        </w:tblPrEx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4096" w:rsidRPr="00A112B8" w:rsidRDefault="00304096" w:rsidP="00304096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112B8" w:rsidRPr="00A112B8" w:rsidRDefault="00A112B8" w:rsidP="00A112B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112B8">
              <w:rPr>
                <w:rFonts w:ascii="Arial" w:hAnsi="Arial" w:cs="Arial"/>
                <w:color w:val="000000"/>
                <w:sz w:val="18"/>
                <w:szCs w:val="18"/>
              </w:rPr>
              <w:t>- materac przeciwodleżynowy o następujących parametrach:</w:t>
            </w:r>
          </w:p>
          <w:p w:rsidR="00A112B8" w:rsidRPr="00A112B8" w:rsidRDefault="00A112B8" w:rsidP="00A112B8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A112B8" w:rsidRPr="00A112B8" w:rsidRDefault="00A112B8" w:rsidP="00A112B8">
            <w:pPr>
              <w:rPr>
                <w:rFonts w:ascii="Arial" w:hAnsi="Arial" w:cs="Arial"/>
                <w:sz w:val="18"/>
                <w:szCs w:val="18"/>
              </w:rPr>
            </w:pPr>
            <w:r w:rsidRPr="00A112B8">
              <w:rPr>
                <w:rFonts w:ascii="Arial" w:hAnsi="Arial" w:cs="Arial"/>
                <w:sz w:val="18"/>
                <w:szCs w:val="18"/>
              </w:rPr>
              <w:t>Materac stosowany w profilaktyce i terapii odleżyn do 4 stopnia (EPUAP) oraz leczeniu bólu. Wymiarowo dopasowany do leża łóżka.</w:t>
            </w:r>
          </w:p>
          <w:p w:rsidR="00A112B8" w:rsidRPr="00A112B8" w:rsidRDefault="00A112B8" w:rsidP="00A112B8">
            <w:pPr>
              <w:rPr>
                <w:rFonts w:ascii="Arial" w:hAnsi="Arial" w:cs="Arial"/>
                <w:sz w:val="18"/>
                <w:szCs w:val="18"/>
              </w:rPr>
            </w:pPr>
            <w:r w:rsidRPr="00A112B8">
              <w:rPr>
                <w:rFonts w:ascii="Arial" w:hAnsi="Arial" w:cs="Arial"/>
                <w:sz w:val="18"/>
                <w:szCs w:val="18"/>
              </w:rPr>
              <w:t xml:space="preserve">Rdzeń wykonany z 3 warstw </w:t>
            </w:r>
            <w:proofErr w:type="spellStart"/>
            <w:r w:rsidRPr="00A112B8">
              <w:rPr>
                <w:rFonts w:ascii="Arial" w:hAnsi="Arial" w:cs="Arial"/>
                <w:sz w:val="18"/>
                <w:szCs w:val="18"/>
              </w:rPr>
              <w:t>wysokoelastycznych</w:t>
            </w:r>
            <w:proofErr w:type="spellEnd"/>
            <w:r w:rsidRPr="00A112B8">
              <w:rPr>
                <w:rFonts w:ascii="Arial" w:hAnsi="Arial" w:cs="Arial"/>
                <w:sz w:val="18"/>
                <w:szCs w:val="18"/>
              </w:rPr>
              <w:t xml:space="preserve"> pianek o gęstości 35 kg/m3 oraz 50 kg/m3</w:t>
            </w:r>
          </w:p>
          <w:p w:rsidR="00A112B8" w:rsidRPr="00A112B8" w:rsidRDefault="00A112B8" w:rsidP="00A112B8">
            <w:pPr>
              <w:rPr>
                <w:rFonts w:ascii="Arial" w:hAnsi="Arial" w:cs="Arial"/>
                <w:sz w:val="18"/>
                <w:szCs w:val="18"/>
              </w:rPr>
            </w:pPr>
            <w:r w:rsidRPr="00A112B8">
              <w:rPr>
                <w:rFonts w:ascii="Arial" w:hAnsi="Arial" w:cs="Arial"/>
                <w:sz w:val="18"/>
                <w:szCs w:val="18"/>
              </w:rPr>
              <w:t>Wnętrze materaca z podłużnymi i poprzecznymi nacięciami dla większego komfortu pacjenta</w:t>
            </w:r>
          </w:p>
          <w:p w:rsidR="00A112B8" w:rsidRPr="00A112B8" w:rsidRDefault="00A112B8" w:rsidP="00A112B8">
            <w:pPr>
              <w:rPr>
                <w:rFonts w:ascii="Arial" w:hAnsi="Arial" w:cs="Arial"/>
                <w:sz w:val="18"/>
                <w:szCs w:val="18"/>
              </w:rPr>
            </w:pPr>
            <w:r w:rsidRPr="00A112B8">
              <w:rPr>
                <w:rFonts w:ascii="Arial" w:hAnsi="Arial" w:cs="Arial"/>
                <w:sz w:val="18"/>
                <w:szCs w:val="18"/>
              </w:rPr>
              <w:lastRenderedPageBreak/>
              <w:t>Specjalne strefy na głowę i pięty pacjenta</w:t>
            </w:r>
          </w:p>
          <w:p w:rsidR="00A112B8" w:rsidRPr="00A112B8" w:rsidRDefault="00A112B8" w:rsidP="00A112B8">
            <w:pPr>
              <w:rPr>
                <w:rFonts w:ascii="Arial" w:hAnsi="Arial" w:cs="Arial"/>
                <w:sz w:val="18"/>
                <w:szCs w:val="18"/>
              </w:rPr>
            </w:pPr>
            <w:r w:rsidRPr="00A112B8">
              <w:rPr>
                <w:rFonts w:ascii="Arial" w:hAnsi="Arial" w:cs="Arial"/>
                <w:sz w:val="18"/>
                <w:szCs w:val="18"/>
              </w:rPr>
              <w:t>Nacisk powierzchniowy (</w:t>
            </w:r>
            <w:proofErr w:type="spellStart"/>
            <w:r w:rsidRPr="00A112B8">
              <w:rPr>
                <w:rFonts w:ascii="Arial" w:hAnsi="Arial" w:cs="Arial"/>
                <w:sz w:val="18"/>
                <w:szCs w:val="18"/>
              </w:rPr>
              <w:t>pressure</w:t>
            </w:r>
            <w:proofErr w:type="spellEnd"/>
            <w:r w:rsidRPr="00A112B8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A112B8">
              <w:rPr>
                <w:rFonts w:ascii="Arial" w:hAnsi="Arial" w:cs="Arial"/>
                <w:sz w:val="18"/>
                <w:szCs w:val="18"/>
              </w:rPr>
              <w:t>mapping</w:t>
            </w:r>
            <w:proofErr w:type="spellEnd"/>
            <w:r w:rsidRPr="00A112B8">
              <w:rPr>
                <w:rFonts w:ascii="Arial" w:hAnsi="Arial" w:cs="Arial"/>
                <w:sz w:val="18"/>
                <w:szCs w:val="18"/>
              </w:rPr>
              <w:t xml:space="preserve">) – &lt; 18 </w:t>
            </w:r>
            <w:proofErr w:type="spellStart"/>
            <w:r w:rsidRPr="00A112B8">
              <w:rPr>
                <w:rFonts w:ascii="Arial" w:hAnsi="Arial" w:cs="Arial"/>
                <w:sz w:val="18"/>
                <w:szCs w:val="18"/>
              </w:rPr>
              <w:t>mmHg</w:t>
            </w:r>
            <w:proofErr w:type="spellEnd"/>
            <w:r w:rsidRPr="00A112B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A112B8" w:rsidRPr="00A112B8" w:rsidRDefault="00A112B8" w:rsidP="00A112B8">
            <w:pPr>
              <w:rPr>
                <w:rFonts w:ascii="Arial" w:hAnsi="Arial" w:cs="Arial"/>
                <w:sz w:val="18"/>
                <w:szCs w:val="18"/>
              </w:rPr>
            </w:pPr>
            <w:r w:rsidRPr="00A112B8">
              <w:rPr>
                <w:rFonts w:ascii="Arial" w:hAnsi="Arial" w:cs="Arial"/>
                <w:sz w:val="18"/>
                <w:szCs w:val="18"/>
              </w:rPr>
              <w:t>Szwy zespalane ultradźwiękowo</w:t>
            </w:r>
          </w:p>
          <w:p w:rsidR="00A112B8" w:rsidRPr="00A112B8" w:rsidRDefault="00A112B8" w:rsidP="00A112B8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A112B8">
              <w:rPr>
                <w:rFonts w:ascii="Arial" w:hAnsi="Arial" w:cs="Arial"/>
                <w:sz w:val="18"/>
                <w:szCs w:val="18"/>
              </w:rPr>
              <w:t>Zdejmowalny</w:t>
            </w:r>
            <w:proofErr w:type="spellEnd"/>
            <w:r w:rsidRPr="00A112B8">
              <w:rPr>
                <w:rFonts w:ascii="Arial" w:hAnsi="Arial" w:cs="Arial"/>
                <w:sz w:val="18"/>
                <w:szCs w:val="18"/>
              </w:rPr>
              <w:t xml:space="preserve"> pokrowiec z wysokiej, jakości poliestru pokryty poliuretanem – wodoodporny, </w:t>
            </w:r>
            <w:proofErr w:type="spellStart"/>
            <w:r w:rsidRPr="00A112B8">
              <w:rPr>
                <w:rFonts w:ascii="Arial" w:hAnsi="Arial" w:cs="Arial"/>
                <w:sz w:val="18"/>
                <w:szCs w:val="18"/>
              </w:rPr>
              <w:t>paroprzepuszczalny</w:t>
            </w:r>
            <w:proofErr w:type="spellEnd"/>
            <w:r w:rsidRPr="00A112B8">
              <w:rPr>
                <w:rFonts w:ascii="Arial" w:hAnsi="Arial" w:cs="Arial"/>
                <w:sz w:val="18"/>
                <w:szCs w:val="18"/>
              </w:rPr>
              <w:t>, z antyseptyczną powłoką, niepalny (CRIB 5)</w:t>
            </w:r>
          </w:p>
          <w:p w:rsidR="00A112B8" w:rsidRPr="00A112B8" w:rsidRDefault="00A112B8" w:rsidP="00A112B8">
            <w:pPr>
              <w:rPr>
                <w:rFonts w:ascii="Arial" w:hAnsi="Arial" w:cs="Arial"/>
                <w:sz w:val="18"/>
                <w:szCs w:val="18"/>
              </w:rPr>
            </w:pPr>
            <w:r w:rsidRPr="00A112B8">
              <w:rPr>
                <w:rFonts w:ascii="Arial" w:hAnsi="Arial" w:cs="Arial"/>
                <w:sz w:val="18"/>
                <w:szCs w:val="18"/>
              </w:rPr>
              <w:t>Możliwość prania pokrowca w temp. 95 stopni.</w:t>
            </w:r>
          </w:p>
          <w:p w:rsidR="00A112B8" w:rsidRPr="00A112B8" w:rsidRDefault="00A112B8" w:rsidP="00A112B8">
            <w:pPr>
              <w:rPr>
                <w:rFonts w:ascii="Arial" w:hAnsi="Arial" w:cs="Arial"/>
                <w:sz w:val="18"/>
                <w:szCs w:val="18"/>
              </w:rPr>
            </w:pPr>
            <w:r w:rsidRPr="00A112B8">
              <w:rPr>
                <w:rFonts w:ascii="Arial" w:hAnsi="Arial" w:cs="Arial"/>
                <w:sz w:val="18"/>
                <w:szCs w:val="18"/>
              </w:rPr>
              <w:t>Możliwość sterylizacji w autoklawie</w:t>
            </w:r>
          </w:p>
          <w:p w:rsidR="00A112B8" w:rsidRPr="00A112B8" w:rsidRDefault="00A112B8" w:rsidP="00A112B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112B8">
              <w:rPr>
                <w:rFonts w:ascii="Arial" w:hAnsi="Arial" w:cs="Arial"/>
                <w:b/>
                <w:sz w:val="18"/>
                <w:szCs w:val="18"/>
              </w:rPr>
              <w:t>Skuteczność terapeutyczna dla pacjentów o wadze do 250 kg</w:t>
            </w:r>
          </w:p>
          <w:p w:rsidR="00304096" w:rsidRPr="00A112B8" w:rsidRDefault="00304096" w:rsidP="00663B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</w:tbl>
    <w:p w:rsidR="00304096" w:rsidRDefault="00304096"/>
    <w:sectPr w:rsidR="00304096" w:rsidSect="008E0E9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1507" w:rsidRDefault="00721507" w:rsidP="003B1A1B">
      <w:pPr>
        <w:spacing w:after="0" w:line="240" w:lineRule="auto"/>
      </w:pPr>
      <w:r>
        <w:separator/>
      </w:r>
    </w:p>
  </w:endnote>
  <w:endnote w:type="continuationSeparator" w:id="0">
    <w:p w:rsidR="00721507" w:rsidRDefault="00721507" w:rsidP="003B1A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5FE0" w:rsidRDefault="00495FE0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5FE0" w:rsidRDefault="00495FE0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5FE0" w:rsidRDefault="00495FE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1507" w:rsidRDefault="00721507" w:rsidP="003B1A1B">
      <w:pPr>
        <w:spacing w:after="0" w:line="240" w:lineRule="auto"/>
      </w:pPr>
      <w:r>
        <w:separator/>
      </w:r>
    </w:p>
  </w:footnote>
  <w:footnote w:type="continuationSeparator" w:id="0">
    <w:p w:rsidR="00721507" w:rsidRDefault="00721507" w:rsidP="003B1A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5FE0" w:rsidRDefault="00495FE0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0BC5" w:rsidRDefault="000B0BC5" w:rsidP="000B0BC5">
    <w:pPr>
      <w:pStyle w:val="Nagwek"/>
      <w:rPr>
        <w:rFonts w:ascii="Verdana" w:hAnsi="Verdana"/>
        <w:sz w:val="20"/>
        <w:szCs w:val="20"/>
      </w:rPr>
    </w:pPr>
    <w:r>
      <w:rPr>
        <w:rFonts w:ascii="Verdana" w:hAnsi="Verdana"/>
        <w:noProof/>
        <w:sz w:val="20"/>
        <w:szCs w:val="20"/>
        <w:lang w:eastAsia="pl-PL"/>
      </w:rPr>
      <w:drawing>
        <wp:inline distT="0" distB="0" distL="0" distR="0">
          <wp:extent cx="5761355" cy="585470"/>
          <wp:effectExtent l="0" t="0" r="0" b="508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585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0B0BC5" w:rsidRPr="00AA5B50" w:rsidRDefault="000B0BC5" w:rsidP="000B0BC5">
    <w:pPr>
      <w:pStyle w:val="Nagwek"/>
      <w:rPr>
        <w:rFonts w:ascii="Verdana" w:hAnsi="Verdana"/>
        <w:sz w:val="20"/>
        <w:szCs w:val="20"/>
      </w:rPr>
    </w:pPr>
    <w:r w:rsidRPr="00AA5B50">
      <w:rPr>
        <w:rFonts w:ascii="Verdana" w:hAnsi="Verdana"/>
        <w:sz w:val="20"/>
        <w:szCs w:val="20"/>
      </w:rPr>
      <w:t>WCPI</w:t>
    </w:r>
    <w:r>
      <w:rPr>
        <w:rFonts w:ascii="Verdana" w:hAnsi="Verdana"/>
        <w:sz w:val="20"/>
        <w:szCs w:val="20"/>
      </w:rPr>
      <w:t>T/</w:t>
    </w:r>
    <w:r w:rsidRPr="00AA5B50">
      <w:rPr>
        <w:rFonts w:ascii="Verdana" w:hAnsi="Verdana"/>
        <w:sz w:val="20"/>
        <w:szCs w:val="20"/>
      </w:rPr>
      <w:t>EA/381-</w:t>
    </w:r>
    <w:r w:rsidR="00495FE0">
      <w:rPr>
        <w:rFonts w:ascii="Verdana" w:hAnsi="Verdana"/>
        <w:sz w:val="20"/>
        <w:szCs w:val="20"/>
      </w:rPr>
      <w:t>5</w:t>
    </w:r>
    <w:bookmarkStart w:id="0" w:name="_GoBack"/>
    <w:bookmarkEnd w:id="0"/>
    <w:r w:rsidR="00FA7C50">
      <w:rPr>
        <w:rFonts w:ascii="Verdana" w:hAnsi="Verdana"/>
        <w:sz w:val="20"/>
        <w:szCs w:val="20"/>
      </w:rPr>
      <w:t>3</w:t>
    </w:r>
    <w:r w:rsidRPr="00AA5B50">
      <w:rPr>
        <w:rFonts w:ascii="Verdana" w:hAnsi="Verdana"/>
        <w:sz w:val="20"/>
        <w:szCs w:val="20"/>
      </w:rPr>
      <w:t>/202</w:t>
    </w:r>
    <w:r>
      <w:rPr>
        <w:rFonts w:ascii="Verdana" w:hAnsi="Verdana"/>
        <w:sz w:val="20"/>
        <w:szCs w:val="20"/>
      </w:rPr>
      <w:t>3</w:t>
    </w:r>
  </w:p>
  <w:p w:rsidR="003B1A1B" w:rsidRDefault="003B1A1B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5FE0" w:rsidRDefault="00495FE0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A56DCE"/>
    <w:multiLevelType w:val="hybridMultilevel"/>
    <w:tmpl w:val="A330E1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016293"/>
    <w:multiLevelType w:val="hybridMultilevel"/>
    <w:tmpl w:val="6D802E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2A077E"/>
    <w:multiLevelType w:val="hybridMultilevel"/>
    <w:tmpl w:val="6D802E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636F6E"/>
    <w:multiLevelType w:val="hybridMultilevel"/>
    <w:tmpl w:val="6D802E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29698"/>
  </w:hdrShapeDefaults>
  <w:footnotePr>
    <w:footnote w:id="-1"/>
    <w:footnote w:id="0"/>
  </w:footnotePr>
  <w:endnotePr>
    <w:endnote w:id="-1"/>
    <w:endnote w:id="0"/>
  </w:endnotePr>
  <w:compat/>
  <w:rsids>
    <w:rsidRoot w:val="003B1A1B"/>
    <w:rsid w:val="00023ACF"/>
    <w:rsid w:val="0003150F"/>
    <w:rsid w:val="00045D89"/>
    <w:rsid w:val="00050DFC"/>
    <w:rsid w:val="0008148D"/>
    <w:rsid w:val="00082564"/>
    <w:rsid w:val="00086F31"/>
    <w:rsid w:val="000B0BC5"/>
    <w:rsid w:val="000B54B8"/>
    <w:rsid w:val="000C74D7"/>
    <w:rsid w:val="00114F0A"/>
    <w:rsid w:val="00130F50"/>
    <w:rsid w:val="001439F1"/>
    <w:rsid w:val="00154DF6"/>
    <w:rsid w:val="002577BD"/>
    <w:rsid w:val="00293927"/>
    <w:rsid w:val="002A1D63"/>
    <w:rsid w:val="002C15A1"/>
    <w:rsid w:val="002E00F7"/>
    <w:rsid w:val="00304096"/>
    <w:rsid w:val="003249FF"/>
    <w:rsid w:val="00351776"/>
    <w:rsid w:val="00397039"/>
    <w:rsid w:val="003B1A1B"/>
    <w:rsid w:val="003E5149"/>
    <w:rsid w:val="003F1BCC"/>
    <w:rsid w:val="00403E42"/>
    <w:rsid w:val="00442B03"/>
    <w:rsid w:val="00495FE0"/>
    <w:rsid w:val="00497E93"/>
    <w:rsid w:val="004A2A9B"/>
    <w:rsid w:val="00556198"/>
    <w:rsid w:val="00595B84"/>
    <w:rsid w:val="005D517E"/>
    <w:rsid w:val="00604D9C"/>
    <w:rsid w:val="0061312B"/>
    <w:rsid w:val="006623E3"/>
    <w:rsid w:val="0068199A"/>
    <w:rsid w:val="006D4B5C"/>
    <w:rsid w:val="006F2582"/>
    <w:rsid w:val="00721507"/>
    <w:rsid w:val="00734F8E"/>
    <w:rsid w:val="00794D9A"/>
    <w:rsid w:val="0079528B"/>
    <w:rsid w:val="007C63BC"/>
    <w:rsid w:val="0082318B"/>
    <w:rsid w:val="00853DEE"/>
    <w:rsid w:val="008B2421"/>
    <w:rsid w:val="008C5C69"/>
    <w:rsid w:val="008E0E94"/>
    <w:rsid w:val="00936DB9"/>
    <w:rsid w:val="009B50DE"/>
    <w:rsid w:val="009D33A0"/>
    <w:rsid w:val="009E15A5"/>
    <w:rsid w:val="009E7899"/>
    <w:rsid w:val="009F4DFF"/>
    <w:rsid w:val="00A01CA2"/>
    <w:rsid w:val="00A112B8"/>
    <w:rsid w:val="00B93AA5"/>
    <w:rsid w:val="00BD02E9"/>
    <w:rsid w:val="00C5267B"/>
    <w:rsid w:val="00C90A34"/>
    <w:rsid w:val="00C97307"/>
    <w:rsid w:val="00CD1D14"/>
    <w:rsid w:val="00D14DBA"/>
    <w:rsid w:val="00D3479F"/>
    <w:rsid w:val="00D51D37"/>
    <w:rsid w:val="00D64234"/>
    <w:rsid w:val="00D675F1"/>
    <w:rsid w:val="00DB1F96"/>
    <w:rsid w:val="00DD26FB"/>
    <w:rsid w:val="00DE4F1C"/>
    <w:rsid w:val="00DF2BA7"/>
    <w:rsid w:val="00E0390B"/>
    <w:rsid w:val="00E7501B"/>
    <w:rsid w:val="00EB5C23"/>
    <w:rsid w:val="00EF21B5"/>
    <w:rsid w:val="00F46823"/>
    <w:rsid w:val="00F81503"/>
    <w:rsid w:val="00FA7C50"/>
    <w:rsid w:val="00FC04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E0E9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131">
    <w:name w:val="font131"/>
    <w:basedOn w:val="Domylnaczcionkaakapitu"/>
    <w:rsid w:val="003B1A1B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font61">
    <w:name w:val="font61"/>
    <w:basedOn w:val="Domylnaczcionkaakapitu"/>
    <w:rsid w:val="003B1A1B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font81">
    <w:name w:val="font81"/>
    <w:basedOn w:val="Domylnaczcionkaakapitu"/>
    <w:rsid w:val="003B1A1B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font121">
    <w:name w:val="font121"/>
    <w:basedOn w:val="Domylnaczcionkaakapitu"/>
    <w:rsid w:val="003B1A1B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16"/>
      <w:szCs w:val="16"/>
      <w:u w:val="none"/>
      <w:effect w:val="none"/>
    </w:rPr>
  </w:style>
  <w:style w:type="character" w:customStyle="1" w:styleId="font111">
    <w:name w:val="font111"/>
    <w:basedOn w:val="Domylnaczcionkaakapitu"/>
    <w:rsid w:val="003B1A1B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font101">
    <w:name w:val="font101"/>
    <w:basedOn w:val="Domylnaczcionkaakapitu"/>
    <w:rsid w:val="003B1A1B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font91">
    <w:name w:val="font91"/>
    <w:basedOn w:val="Domylnaczcionkaakapitu"/>
    <w:rsid w:val="003B1A1B"/>
    <w:rPr>
      <w:rFonts w:ascii="Arial" w:hAnsi="Arial" w:cs="Arial" w:hint="default"/>
      <w:b w:val="0"/>
      <w:bCs w:val="0"/>
      <w:i w:val="0"/>
      <w:iCs w:val="0"/>
      <w:strike w:val="0"/>
      <w:dstrike w:val="0"/>
      <w:color w:val="auto"/>
      <w:sz w:val="24"/>
      <w:szCs w:val="24"/>
      <w:u w:val="none"/>
      <w:effect w:val="none"/>
    </w:rPr>
  </w:style>
  <w:style w:type="paragraph" w:styleId="Nagwek">
    <w:name w:val="header"/>
    <w:basedOn w:val="Normalny"/>
    <w:link w:val="NagwekZnak"/>
    <w:unhideWhenUsed/>
    <w:rsid w:val="003B1A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3B1A1B"/>
  </w:style>
  <w:style w:type="paragraph" w:styleId="Stopka">
    <w:name w:val="footer"/>
    <w:basedOn w:val="Normalny"/>
    <w:link w:val="StopkaZnak"/>
    <w:uiPriority w:val="99"/>
    <w:unhideWhenUsed/>
    <w:rsid w:val="003B1A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B1A1B"/>
  </w:style>
  <w:style w:type="character" w:customStyle="1" w:styleId="font71">
    <w:name w:val="font71"/>
    <w:basedOn w:val="Domylnaczcionkaakapitu"/>
    <w:rsid w:val="00DF2BA7"/>
    <w:rPr>
      <w:rFonts w:ascii="Arial" w:hAnsi="Arial" w:cs="Arial" w:hint="default"/>
      <w:b w:val="0"/>
      <w:bCs w:val="0"/>
      <w:i w:val="0"/>
      <w:iCs w:val="0"/>
      <w:strike w:val="0"/>
      <w:dstrike w:val="0"/>
      <w:color w:val="FF0000"/>
      <w:sz w:val="24"/>
      <w:szCs w:val="24"/>
      <w:u w:val="none"/>
      <w:effect w:val="none"/>
    </w:rPr>
  </w:style>
  <w:style w:type="paragraph" w:styleId="Akapitzlist">
    <w:name w:val="List Paragraph"/>
    <w:basedOn w:val="Normalny"/>
    <w:uiPriority w:val="34"/>
    <w:qFormat/>
    <w:rsid w:val="00936DB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B0B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0BC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131">
    <w:name w:val="font131"/>
    <w:basedOn w:val="Domylnaczcionkaakapitu"/>
    <w:rsid w:val="003B1A1B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font61">
    <w:name w:val="font61"/>
    <w:basedOn w:val="Domylnaczcionkaakapitu"/>
    <w:rsid w:val="003B1A1B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font81">
    <w:name w:val="font81"/>
    <w:basedOn w:val="Domylnaczcionkaakapitu"/>
    <w:rsid w:val="003B1A1B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font121">
    <w:name w:val="font121"/>
    <w:basedOn w:val="Domylnaczcionkaakapitu"/>
    <w:rsid w:val="003B1A1B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16"/>
      <w:szCs w:val="16"/>
      <w:u w:val="none"/>
      <w:effect w:val="none"/>
    </w:rPr>
  </w:style>
  <w:style w:type="character" w:customStyle="1" w:styleId="font111">
    <w:name w:val="font111"/>
    <w:basedOn w:val="Domylnaczcionkaakapitu"/>
    <w:rsid w:val="003B1A1B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font101">
    <w:name w:val="font101"/>
    <w:basedOn w:val="Domylnaczcionkaakapitu"/>
    <w:rsid w:val="003B1A1B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font91">
    <w:name w:val="font91"/>
    <w:basedOn w:val="Domylnaczcionkaakapitu"/>
    <w:rsid w:val="003B1A1B"/>
    <w:rPr>
      <w:rFonts w:ascii="Arial" w:hAnsi="Arial" w:cs="Arial" w:hint="default"/>
      <w:b w:val="0"/>
      <w:bCs w:val="0"/>
      <w:i w:val="0"/>
      <w:iCs w:val="0"/>
      <w:strike w:val="0"/>
      <w:dstrike w:val="0"/>
      <w:color w:val="auto"/>
      <w:sz w:val="24"/>
      <w:szCs w:val="24"/>
      <w:u w:val="none"/>
      <w:effect w:val="none"/>
    </w:rPr>
  </w:style>
  <w:style w:type="paragraph" w:styleId="Nagwek">
    <w:name w:val="header"/>
    <w:basedOn w:val="Normalny"/>
    <w:link w:val="NagwekZnak"/>
    <w:unhideWhenUsed/>
    <w:rsid w:val="003B1A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3B1A1B"/>
  </w:style>
  <w:style w:type="paragraph" w:styleId="Stopka">
    <w:name w:val="footer"/>
    <w:basedOn w:val="Normalny"/>
    <w:link w:val="StopkaZnak"/>
    <w:uiPriority w:val="99"/>
    <w:unhideWhenUsed/>
    <w:rsid w:val="003B1A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B1A1B"/>
  </w:style>
  <w:style w:type="character" w:customStyle="1" w:styleId="font71">
    <w:name w:val="font71"/>
    <w:basedOn w:val="Domylnaczcionkaakapitu"/>
    <w:rsid w:val="00DF2BA7"/>
    <w:rPr>
      <w:rFonts w:ascii="Arial" w:hAnsi="Arial" w:cs="Arial" w:hint="default"/>
      <w:b w:val="0"/>
      <w:bCs w:val="0"/>
      <w:i w:val="0"/>
      <w:iCs w:val="0"/>
      <w:strike w:val="0"/>
      <w:dstrike w:val="0"/>
      <w:color w:val="FF0000"/>
      <w:sz w:val="24"/>
      <w:szCs w:val="24"/>
      <w:u w:val="none"/>
      <w:effect w:val="none"/>
    </w:rPr>
  </w:style>
  <w:style w:type="paragraph" w:styleId="Akapitzlist">
    <w:name w:val="List Paragraph"/>
    <w:basedOn w:val="Normalny"/>
    <w:uiPriority w:val="34"/>
    <w:qFormat/>
    <w:rsid w:val="00936DB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B0B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0BC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743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62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73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75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1256</Words>
  <Characters>7542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Marzena Michalak</dc:creator>
  <cp:lastModifiedBy>Marzena Michalak</cp:lastModifiedBy>
  <cp:revision>4</cp:revision>
  <dcterms:created xsi:type="dcterms:W3CDTF">2023-07-18T09:33:00Z</dcterms:created>
  <dcterms:modified xsi:type="dcterms:W3CDTF">2023-07-18T09:37:00Z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d280710-1564-42b6-983b-5cebee6e2358_Enabled">
    <vt:lpwstr>true</vt:lpwstr>
  </property>
  <property fmtid="{D5CDD505-2E9C-101B-9397-08002B2CF9AE}" pid="3" name="MSIP_Label_7d280710-1564-42b6-983b-5cebee6e2358_SetDate">
    <vt:lpwstr>2022-07-14T18:21:07Z</vt:lpwstr>
  </property>
  <property fmtid="{D5CDD505-2E9C-101B-9397-08002B2CF9AE}" pid="4" name="MSIP_Label_7d280710-1564-42b6-983b-5cebee6e2358_Method">
    <vt:lpwstr>Privileged</vt:lpwstr>
  </property>
  <property fmtid="{D5CDD505-2E9C-101B-9397-08002B2CF9AE}" pid="5" name="MSIP_Label_7d280710-1564-42b6-983b-5cebee6e2358_Name">
    <vt:lpwstr>Public</vt:lpwstr>
  </property>
  <property fmtid="{D5CDD505-2E9C-101B-9397-08002B2CF9AE}" pid="6" name="MSIP_Label_7d280710-1564-42b6-983b-5cebee6e2358_SiteId">
    <vt:lpwstr>e8d897a8-f400-4625-858a-6f3ae627542b</vt:lpwstr>
  </property>
  <property fmtid="{D5CDD505-2E9C-101B-9397-08002B2CF9AE}" pid="7" name="MSIP_Label_7d280710-1564-42b6-983b-5cebee6e2358_ActionId">
    <vt:lpwstr>d3ecfa9d-0cd3-4210-b36d-e432cb548125</vt:lpwstr>
  </property>
  <property fmtid="{D5CDD505-2E9C-101B-9397-08002B2CF9AE}" pid="8" name="MSIP_Label_7d280710-1564-42b6-983b-5cebee6e2358_ContentBits">
    <vt:lpwstr>0</vt:lpwstr>
  </property>
</Properties>
</file>