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DA0E2F">
        <w:rPr>
          <w:rFonts w:asciiTheme="minorHAnsi" w:hAnsiTheme="minorHAnsi" w:cstheme="minorHAnsi"/>
          <w:color w:val="000000" w:themeColor="text1"/>
        </w:rPr>
        <w:t>61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054190">
        <w:rPr>
          <w:rFonts w:asciiTheme="minorHAnsi" w:hAnsiTheme="minorHAnsi" w:cstheme="minorHAnsi"/>
          <w:color w:val="000000" w:themeColor="text1"/>
        </w:rPr>
        <w:t>-08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054190">
        <w:rPr>
          <w:rFonts w:asciiTheme="minorHAnsi" w:hAnsiTheme="minorHAnsi" w:cstheme="minorHAnsi"/>
          <w:color w:val="000000" w:themeColor="text1"/>
        </w:rPr>
        <w:t>07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565C41">
        <w:rPr>
          <w:rFonts w:asciiTheme="minorHAnsi" w:hAnsiTheme="minorHAnsi" w:cstheme="minorHAnsi"/>
          <w:b/>
          <w:bCs/>
          <w:color w:val="000000" w:themeColor="text1"/>
        </w:rPr>
        <w:t>z</w:t>
      </w:r>
      <w:r w:rsidR="00565C41" w:rsidRPr="00565C41">
        <w:rPr>
          <w:rFonts w:asciiTheme="minorHAnsi" w:hAnsiTheme="minorHAnsi" w:cstheme="minorHAnsi"/>
          <w:b/>
          <w:bCs/>
          <w:color w:val="000000" w:themeColor="text1"/>
        </w:rPr>
        <w:t>akup</w:t>
      </w:r>
      <w:r w:rsidR="00054190">
        <w:rPr>
          <w:rFonts w:asciiTheme="minorHAnsi" w:hAnsiTheme="minorHAnsi" w:cstheme="minorHAnsi"/>
          <w:b/>
          <w:bCs/>
          <w:color w:val="000000" w:themeColor="text1"/>
        </w:rPr>
        <w:t xml:space="preserve"> narzędzi do operacji </w:t>
      </w:r>
      <w:proofErr w:type="spellStart"/>
      <w:r w:rsidR="00054190">
        <w:rPr>
          <w:rFonts w:asciiTheme="minorHAnsi" w:hAnsiTheme="minorHAnsi" w:cstheme="minorHAnsi"/>
          <w:b/>
          <w:bCs/>
          <w:color w:val="000000" w:themeColor="text1"/>
        </w:rPr>
        <w:t>wideotorakoskopowych</w:t>
      </w:r>
      <w:proofErr w:type="spellEnd"/>
      <w:r w:rsidR="00054190">
        <w:rPr>
          <w:rFonts w:asciiTheme="minorHAnsi" w:hAnsiTheme="minorHAnsi" w:cstheme="minorHAnsi"/>
          <w:b/>
          <w:bCs/>
          <w:color w:val="000000" w:themeColor="text1"/>
        </w:rPr>
        <w:t xml:space="preserve"> oraz otwartych, cyfrowy zestaw do drenażu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3F5D2F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F5D2F">
        <w:rPr>
          <w:rFonts w:asciiTheme="minorHAnsi" w:hAnsiTheme="minorHAnsi" w:cstheme="minorHAnsi"/>
          <w:color w:val="000000" w:themeColor="text1"/>
        </w:rPr>
        <w:t>Zgodnie z art. 284</w:t>
      </w:r>
      <w:r w:rsidR="007372A1" w:rsidRPr="003F5D2F">
        <w:rPr>
          <w:rFonts w:asciiTheme="minorHAnsi" w:hAnsiTheme="minorHAnsi" w:cstheme="minorHAnsi"/>
          <w:color w:val="000000" w:themeColor="text1"/>
        </w:rPr>
        <w:t xml:space="preserve"> ust. 2 ustawy</w:t>
      </w:r>
      <w:r w:rsidR="007372A1" w:rsidRPr="00597CD1">
        <w:rPr>
          <w:rFonts w:asciiTheme="minorHAnsi" w:hAnsiTheme="minorHAnsi" w:cstheme="minorHAnsi"/>
          <w:color w:val="000000" w:themeColor="text1"/>
        </w:rPr>
        <w:t xml:space="preserve">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="007372A1" w:rsidRPr="00597CD1">
        <w:rPr>
          <w:rFonts w:asciiTheme="minorHAnsi" w:hAnsiTheme="minorHAnsi" w:cstheme="minorHAnsi"/>
          <w:color w:val="000000" w:themeColor="text1"/>
        </w:rPr>
        <w:t xml:space="preserve">, Wielkopolskie Centrum Pulmonologii i Torakochirurgii SP ZOZ udziela wyjaśnień dotyczących Specyfikacji Warunków Zamówienia oraz na </w:t>
      </w:r>
      <w:r w:rsidRPr="003F5D2F">
        <w:rPr>
          <w:rFonts w:asciiTheme="minorHAnsi" w:hAnsiTheme="minorHAnsi" w:cstheme="minorHAnsi"/>
          <w:color w:val="000000" w:themeColor="text1"/>
        </w:rPr>
        <w:t>podstawie art. 286 ust.1</w:t>
      </w:r>
      <w:r w:rsidR="007372A1" w:rsidRPr="003F5D2F">
        <w:rPr>
          <w:rFonts w:asciiTheme="minorHAnsi" w:hAnsiTheme="minorHAnsi" w:cstheme="minorHAnsi"/>
          <w:color w:val="000000" w:themeColor="text1"/>
        </w:rPr>
        <w:t xml:space="preserve"> ustawy Prawo Zamówień Publicznych zmienia treść SWZ.</w:t>
      </w:r>
    </w:p>
    <w:p w:rsidR="004F1231" w:rsidRPr="00597CD1" w:rsidRDefault="004F12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Default="007673CD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1:</w:t>
      </w:r>
    </w:p>
    <w:p w:rsidR="00A6501E" w:rsidRDefault="00A6501E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6501E" w:rsidRDefault="00A6501E" w:rsidP="00596EC1">
      <w:pPr>
        <w:spacing w:after="0" w:line="240" w:lineRule="auto"/>
        <w:jc w:val="center"/>
      </w:pPr>
      <w:r>
        <w:t>Dotyczy Pakietu nr 2</w:t>
      </w:r>
    </w:p>
    <w:p w:rsidR="00A6501E" w:rsidRPr="00A6547B" w:rsidRDefault="00A6501E" w:rsidP="00A6501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Pytanie 1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A6501E" w:rsidRPr="00A6547B" w:rsidRDefault="00A6501E" w:rsidP="00A6501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sz w:val="18"/>
          <w:szCs w:val="18"/>
        </w:rPr>
        <w:t xml:space="preserve">Prosimy o potwierdzenie, że udzielona gwarancja nie obejmuje gwarancji z tytułu uszkodzenia umyślnego oraz powstałego z przyczyn zewnętrznych, takich jak: urazy mechaniczne, zanieczyszczenia, zalania, zjawiska atmosferyczne, zaniedbanie, niewłaściwa obsługa, użycie niewłaściwych materiałów eksploatacyjnych, jak również eksploatacji nie zgodniej z przeznaczeniem. </w:t>
      </w:r>
    </w:p>
    <w:p w:rsidR="00A6501E" w:rsidRPr="00A6547B" w:rsidRDefault="00A6501E" w:rsidP="00A6501E">
      <w:pPr>
        <w:spacing w:after="0" w:line="240" w:lineRule="auto"/>
        <w:rPr>
          <w:sz w:val="18"/>
          <w:szCs w:val="18"/>
        </w:rPr>
      </w:pPr>
    </w:p>
    <w:p w:rsidR="00A6547B" w:rsidRPr="00A6547B" w:rsidRDefault="00A6547B" w:rsidP="00A6547B">
      <w:pPr>
        <w:spacing w:after="0" w:line="240" w:lineRule="auto"/>
        <w:rPr>
          <w:b/>
          <w:sz w:val="18"/>
          <w:szCs w:val="18"/>
        </w:rPr>
      </w:pPr>
      <w:r w:rsidRPr="00A6547B">
        <w:rPr>
          <w:rFonts w:ascii="Tahoma" w:hAnsi="Tahoma" w:cs="Tahoma"/>
          <w:b/>
          <w:sz w:val="18"/>
          <w:szCs w:val="18"/>
        </w:rPr>
        <w:t>Odpowiedz: Zamawiający potwierdza, że udzielona gwarancja nie obejmuje gwarancji z tytułu uszkodzenia umyślnego oraz powstałego z przyczyn zewnętrznych, takich jak: urazy mechaniczne, zanieczyszczenia, zalania, zjawiska atmosferyczne, zaniedbanie, niewłaściwa obsługa, użycie niewłaściwych materiałów eksploatacyjnych, jak również eksploatacji nie zgodniej z przeznaczeniem.</w:t>
      </w:r>
      <w:r w:rsidRPr="00A6547B">
        <w:rPr>
          <w:b/>
          <w:sz w:val="18"/>
          <w:szCs w:val="18"/>
        </w:rPr>
        <w:t xml:space="preserve"> </w:t>
      </w:r>
    </w:p>
    <w:p w:rsidR="00A6547B" w:rsidRPr="00A6547B" w:rsidRDefault="00A6547B" w:rsidP="00A6547B">
      <w:pPr>
        <w:spacing w:after="0" w:line="240" w:lineRule="auto"/>
        <w:rPr>
          <w:b/>
        </w:rPr>
      </w:pPr>
    </w:p>
    <w:p w:rsidR="00A6501E" w:rsidRPr="00A6547B" w:rsidRDefault="00A6501E" w:rsidP="00A6501E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BE3753" w:rsidRPr="00A6547B" w:rsidRDefault="00BE3753" w:rsidP="00BE375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2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A6501E" w:rsidRPr="00A6547B" w:rsidRDefault="00A6501E" w:rsidP="00A6501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E3753" w:rsidRPr="00BE3753" w:rsidRDefault="00A6501E" w:rsidP="00A6501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E3753">
        <w:rPr>
          <w:rFonts w:ascii="Tahoma" w:hAnsi="Tahoma" w:cs="Tahoma"/>
          <w:sz w:val="18"/>
          <w:szCs w:val="18"/>
        </w:rPr>
        <w:t xml:space="preserve">Zwracamy się do Zamawiającego z prośbą o wydłużenie czasu na załatwienie reklamacji nie później niż do 5 dni roboczych od daty otrzymania </w:t>
      </w:r>
      <w:proofErr w:type="spellStart"/>
      <w:r w:rsidRPr="00BE3753">
        <w:rPr>
          <w:rFonts w:ascii="Tahoma" w:hAnsi="Tahoma" w:cs="Tahoma"/>
          <w:sz w:val="18"/>
          <w:szCs w:val="18"/>
        </w:rPr>
        <w:t>złoszenia</w:t>
      </w:r>
      <w:proofErr w:type="spellEnd"/>
      <w:r w:rsidRPr="00BE3753">
        <w:rPr>
          <w:rFonts w:ascii="Tahoma" w:hAnsi="Tahoma" w:cs="Tahoma"/>
          <w:sz w:val="18"/>
          <w:szCs w:val="18"/>
        </w:rPr>
        <w:t xml:space="preserve"> o wadzie. </w:t>
      </w:r>
    </w:p>
    <w:p w:rsidR="00BE3753" w:rsidRDefault="00BE3753" w:rsidP="00A6501E">
      <w:pPr>
        <w:spacing w:after="0" w:line="240" w:lineRule="auto"/>
      </w:pPr>
    </w:p>
    <w:p w:rsidR="004432C1" w:rsidRPr="00C914BE" w:rsidRDefault="004432C1" w:rsidP="004432C1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shd w:val="clear" w:color="auto" w:fill="FFFFFF"/>
        </w:rPr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 xml:space="preserve">Zamawiający </w:t>
      </w:r>
      <w:r w:rsidRPr="00C914BE">
        <w:rPr>
          <w:rFonts w:ascii="Tahoma" w:hAnsi="Tahoma" w:cs="Tahoma"/>
          <w:b/>
          <w:sz w:val="18"/>
          <w:szCs w:val="18"/>
          <w:shd w:val="clear" w:color="auto" w:fill="FFFFFF"/>
        </w:rPr>
        <w:t>modyfikuje zapisy § 2 ust. 8 Załącznik nr 4 - projektowane postanowienia umowy:</w:t>
      </w:r>
    </w:p>
    <w:p w:rsidR="004432C1" w:rsidRPr="00C914BE" w:rsidRDefault="004432C1" w:rsidP="004432C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C914B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„8.</w:t>
      </w:r>
      <w:r w:rsidRPr="00C914B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ab/>
        <w:t>Reklamacje Zamawiającego będą załatwiane przez Wykonawcę niezwłocznie, nie później jednak</w:t>
      </w:r>
      <w:r w:rsidR="00FB2F50" w:rsidRPr="00C914B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niż w ciągu 5</w:t>
      </w:r>
      <w:r w:rsidRPr="00C914B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dni roboczych od daty otrzymania zgłoszenia o wadzie.”</w:t>
      </w:r>
    </w:p>
    <w:p w:rsidR="00BE3753" w:rsidRDefault="00BE3753" w:rsidP="00A6501E">
      <w:pPr>
        <w:spacing w:after="0" w:line="240" w:lineRule="auto"/>
      </w:pPr>
    </w:p>
    <w:p w:rsidR="00BE3753" w:rsidRPr="00233B6D" w:rsidRDefault="00233B6D" w:rsidP="00A6501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3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205DCB" w:rsidRDefault="00A6501E" w:rsidP="00A6501E">
      <w:pPr>
        <w:spacing w:after="0" w:line="240" w:lineRule="auto"/>
      </w:pPr>
      <w:r>
        <w:t xml:space="preserve"> Zwracamy się z prośbą do Zamawiającego o wydłużenie czasu przystąpienia do naprawy do 3 dni. Czas ten jest optymalny pod względem planowania prac serwisu i tym samym zapewnienia usług na najwyższym poziomie. </w:t>
      </w:r>
    </w:p>
    <w:p w:rsidR="00205DCB" w:rsidRDefault="00205DCB" w:rsidP="00A6501E">
      <w:pPr>
        <w:spacing w:after="0" w:line="240" w:lineRule="auto"/>
      </w:pPr>
    </w:p>
    <w:p w:rsidR="00205DCB" w:rsidRPr="00C914BE" w:rsidRDefault="00205DCB" w:rsidP="00205DCB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shd w:val="clear" w:color="auto" w:fill="FFFFFF"/>
        </w:rPr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 xml:space="preserve">Zamawiający </w:t>
      </w:r>
      <w:r w:rsidR="00EF2948">
        <w:rPr>
          <w:rFonts w:ascii="Tahoma" w:hAnsi="Tahoma" w:cs="Tahoma"/>
          <w:b/>
          <w:sz w:val="18"/>
          <w:szCs w:val="18"/>
          <w:shd w:val="clear" w:color="auto" w:fill="FFFFFF"/>
        </w:rPr>
        <w:t xml:space="preserve">modyfikuje zapisy § 4 ust. 3 </w:t>
      </w:r>
      <w:r w:rsidRPr="00C914BE">
        <w:rPr>
          <w:rFonts w:ascii="Tahoma" w:hAnsi="Tahoma" w:cs="Tahoma"/>
          <w:b/>
          <w:sz w:val="18"/>
          <w:szCs w:val="18"/>
          <w:shd w:val="clear" w:color="auto" w:fill="FFFFFF"/>
        </w:rPr>
        <w:t>Załącznik nr 4 - projektowane postanowienia umowy:</w:t>
      </w:r>
    </w:p>
    <w:p w:rsidR="00205DCB" w:rsidRPr="00C914BE" w:rsidRDefault="00EF2948" w:rsidP="00205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„3</w:t>
      </w:r>
      <w:r w:rsidR="00571A7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  <w:r w:rsidR="00571A7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ab/>
        <w:t>W przypadku awarii, Wykonawca przystąpi do naprawy w terminie do 3 dni od dnia zgłoszenia awarii</w:t>
      </w:r>
      <w:r w:rsidR="00205DCB" w:rsidRPr="00C914B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  <w:r w:rsidR="0070225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Zgłoszenie awarii przez Zamawiającego nastąpi pisemnie lub e-mailem.</w:t>
      </w:r>
      <w:r w:rsidR="00205DCB" w:rsidRPr="00C914B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”</w:t>
      </w:r>
    </w:p>
    <w:p w:rsidR="00205DCB" w:rsidRDefault="00205DCB" w:rsidP="00205DCB">
      <w:pPr>
        <w:spacing w:after="0" w:line="240" w:lineRule="auto"/>
      </w:pPr>
    </w:p>
    <w:p w:rsidR="00205DCB" w:rsidRDefault="00205DCB" w:rsidP="00A6501E">
      <w:pPr>
        <w:spacing w:after="0" w:line="240" w:lineRule="auto"/>
      </w:pPr>
    </w:p>
    <w:p w:rsidR="00285A6E" w:rsidRPr="00A6547B" w:rsidRDefault="00285A6E" w:rsidP="00285A6E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205DCB" w:rsidRPr="00285A6E" w:rsidRDefault="00285A6E" w:rsidP="00A6501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4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285A6E" w:rsidRDefault="00A6501E" w:rsidP="00A6501E">
      <w:pPr>
        <w:spacing w:after="0" w:line="240" w:lineRule="auto"/>
      </w:pPr>
      <w:r>
        <w:t xml:space="preserve">Czy Zamawiający wyrazi zgodę na wydłużenie czasu na dokonanie naprawy do 10 dni roboczych a w przypadku konieczności sprowadzania części zamiennych spoza granicy Polski do 20 dni roboczych od </w:t>
      </w:r>
      <w:proofErr w:type="spellStart"/>
      <w:r>
        <w:t>złoszenia</w:t>
      </w:r>
      <w:proofErr w:type="spellEnd"/>
      <w:r>
        <w:t xml:space="preserve"> awarii? </w:t>
      </w:r>
    </w:p>
    <w:p w:rsidR="00285A6E" w:rsidRDefault="00285A6E" w:rsidP="00A6501E">
      <w:pPr>
        <w:spacing w:after="0" w:line="240" w:lineRule="auto"/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>Zamawiający</w:t>
      </w:r>
      <w:r>
        <w:rPr>
          <w:rFonts w:ascii="Tahoma" w:hAnsi="Tahoma" w:cs="Tahoma"/>
          <w:b/>
          <w:sz w:val="18"/>
          <w:szCs w:val="18"/>
        </w:rPr>
        <w:t xml:space="preserve"> pozostawia zapisy projektowanych postanowień umowy bez zmiany.</w:t>
      </w:r>
    </w:p>
    <w:p w:rsidR="00285A6E" w:rsidRDefault="00285A6E" w:rsidP="00A6501E">
      <w:pPr>
        <w:spacing w:after="0" w:line="240" w:lineRule="auto"/>
      </w:pPr>
    </w:p>
    <w:p w:rsidR="00A32C07" w:rsidRPr="00285A6E" w:rsidRDefault="00A32C07" w:rsidP="00A32C0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5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A32C07" w:rsidRDefault="00A6501E" w:rsidP="00A6501E">
      <w:pPr>
        <w:spacing w:after="0" w:line="240" w:lineRule="auto"/>
      </w:pPr>
      <w:r>
        <w:t xml:space="preserve">Czy w celu miarkowania kar umownych, Zamawiający obniży łączną maksymalną wysokość kar umownych do 20% </w:t>
      </w:r>
      <w:proofErr w:type="spellStart"/>
      <w:r>
        <w:t>watości</w:t>
      </w:r>
      <w:proofErr w:type="spellEnd"/>
      <w:r>
        <w:t xml:space="preserve"> brutto umowy? Obecna wysokość kar jest wygórowana i odbiega od standardów przyjętych na rynku wyrobów medycznych w zamówieniach publicznych. </w:t>
      </w:r>
    </w:p>
    <w:p w:rsidR="00A32C07" w:rsidRDefault="00A32C07" w:rsidP="00A6501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A32C07" w:rsidRDefault="00A32C07" w:rsidP="00A6501E">
      <w:pPr>
        <w:spacing w:after="0" w:line="240" w:lineRule="auto"/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>Zamawiający</w:t>
      </w:r>
      <w:r>
        <w:rPr>
          <w:rFonts w:ascii="Tahoma" w:hAnsi="Tahoma" w:cs="Tahoma"/>
          <w:b/>
          <w:sz w:val="18"/>
          <w:szCs w:val="18"/>
        </w:rPr>
        <w:t xml:space="preserve"> pozostawia zapisy projektowanych postanowień umowy bez zmiany.</w:t>
      </w:r>
    </w:p>
    <w:p w:rsidR="00A32C07" w:rsidRDefault="00A32C07" w:rsidP="00A6501E">
      <w:pPr>
        <w:spacing w:after="0" w:line="240" w:lineRule="auto"/>
      </w:pPr>
    </w:p>
    <w:p w:rsidR="00A32C07" w:rsidRDefault="00A32C07" w:rsidP="00A6501E">
      <w:pPr>
        <w:spacing w:after="0" w:line="240" w:lineRule="auto"/>
      </w:pPr>
    </w:p>
    <w:p w:rsidR="00A32C07" w:rsidRPr="00285A6E" w:rsidRDefault="00A32C07" w:rsidP="00A32C0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6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A32C07" w:rsidRDefault="00A32C07" w:rsidP="00A6501E">
      <w:pPr>
        <w:spacing w:after="0" w:line="240" w:lineRule="auto"/>
      </w:pPr>
    </w:p>
    <w:p w:rsidR="00A32C07" w:rsidRDefault="00A6501E" w:rsidP="00A6501E">
      <w:pPr>
        <w:spacing w:after="0" w:line="240" w:lineRule="auto"/>
      </w:pPr>
      <w:r>
        <w:t xml:space="preserve"> Czy Zamawiający odstąpi od naliczania kar umownych z tytułu nieterminowej naprawy gwarancyjnej w przypadku kiedy wykonawca dostarczy sprzęt zastępczy o tej samej funkcjonalności?</w:t>
      </w:r>
    </w:p>
    <w:p w:rsidR="00A32C07" w:rsidRDefault="00A32C07" w:rsidP="00A32C07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A32C07" w:rsidRDefault="00A32C07" w:rsidP="00A32C07">
      <w:pPr>
        <w:spacing w:after="0" w:line="240" w:lineRule="auto"/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>Zamawiający</w:t>
      </w:r>
      <w:r>
        <w:rPr>
          <w:rFonts w:ascii="Tahoma" w:hAnsi="Tahoma" w:cs="Tahoma"/>
          <w:b/>
          <w:sz w:val="18"/>
          <w:szCs w:val="18"/>
        </w:rPr>
        <w:t xml:space="preserve"> pozostawia zapisy projektowanych postanowień umowy bez zmiany.</w:t>
      </w:r>
    </w:p>
    <w:p w:rsidR="00A32C07" w:rsidRDefault="00A32C07" w:rsidP="00A6501E">
      <w:pPr>
        <w:spacing w:after="0" w:line="240" w:lineRule="auto"/>
      </w:pPr>
    </w:p>
    <w:p w:rsidR="00A32C07" w:rsidRPr="00285A6E" w:rsidRDefault="00A32C07" w:rsidP="00A32C0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7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A32C07" w:rsidRDefault="00A32C07" w:rsidP="00A6501E">
      <w:pPr>
        <w:spacing w:after="0" w:line="240" w:lineRule="auto"/>
      </w:pPr>
    </w:p>
    <w:p w:rsidR="00A6501E" w:rsidRDefault="00A6501E" w:rsidP="00A6501E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t>Czy Zamawiający wyrazi zgodę na zmianę zapisu dotyczącego naliczania kar umownych z tytułu zwłoki w dostawie w taki sposób aby kary były naliczane od wartości (części) pakietu, którego dotyczy zwłoka a nie od wartości całej umowy?</w:t>
      </w:r>
    </w:p>
    <w:p w:rsidR="00A6501E" w:rsidRDefault="00A6501E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32C07" w:rsidRDefault="00A32C07" w:rsidP="00A32C07">
      <w:pPr>
        <w:spacing w:after="0" w:line="240" w:lineRule="auto"/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>Zamawiający</w:t>
      </w:r>
      <w:r>
        <w:rPr>
          <w:rFonts w:ascii="Tahoma" w:hAnsi="Tahoma" w:cs="Tahoma"/>
          <w:b/>
          <w:sz w:val="18"/>
          <w:szCs w:val="18"/>
        </w:rPr>
        <w:t xml:space="preserve"> pozostawia zapisy projektowanych postanowień umowy bez zmiany.</w:t>
      </w:r>
    </w:p>
    <w:p w:rsidR="00A6501E" w:rsidRDefault="00A6501E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6501E" w:rsidRDefault="00A6501E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C45E16" w:rsidRDefault="00C45E16" w:rsidP="00C45E16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2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844DBB" w:rsidRPr="00233B6D" w:rsidRDefault="00844DBB" w:rsidP="00844DB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1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844DBB" w:rsidRDefault="00844DBB" w:rsidP="00844DBB">
      <w:pPr>
        <w:spacing w:after="0" w:line="240" w:lineRule="auto"/>
      </w:pPr>
      <w:r>
        <w:t xml:space="preserve">Zwracamy się z uprzejmą prośbą o dopuszczenie nieznacznych różnic w wymiarach niżej wyspecyfikowanych narzędzi i nazwach (specyfika danego producenta), co umożliwi naszej firmie złożenie konkurencyjnej oferty: </w:t>
      </w:r>
    </w:p>
    <w:p w:rsidR="005061A7" w:rsidRDefault="005061A7" w:rsidP="00844DBB">
      <w:pPr>
        <w:spacing w:after="0" w:line="240" w:lineRule="auto"/>
      </w:pPr>
      <w:r>
        <w:t>Pakiet nr 3</w:t>
      </w:r>
    </w:p>
    <w:p w:rsidR="00844DBB" w:rsidRDefault="00844DBB" w:rsidP="00844DBB">
      <w:pPr>
        <w:spacing w:after="0" w:line="240" w:lineRule="auto"/>
      </w:pPr>
      <w:r>
        <w:t xml:space="preserve">Poz.1,34) Nożyczki w kolorze czarnym lub stalowym, funkcjonalnie identyczne. </w:t>
      </w:r>
    </w:p>
    <w:p w:rsidR="00844DBB" w:rsidRDefault="00844DBB" w:rsidP="00844DBB">
      <w:pPr>
        <w:spacing w:after="0" w:line="240" w:lineRule="auto"/>
      </w:pPr>
      <w:r>
        <w:t>Poz.4) Miska o wym., 170x95x35mm, funkcjonalnie identyczna.</w:t>
      </w:r>
    </w:p>
    <w:p w:rsidR="00844DBB" w:rsidRDefault="00844DBB" w:rsidP="00844DBB">
      <w:pPr>
        <w:spacing w:after="0" w:line="240" w:lineRule="auto"/>
      </w:pPr>
      <w:r>
        <w:t xml:space="preserve"> Poz.7) Kleszcze o dł. 140mm, funkcjonalnie identyczne. </w:t>
      </w:r>
    </w:p>
    <w:p w:rsidR="00844DBB" w:rsidRDefault="00844DBB" w:rsidP="00844DBB">
      <w:pPr>
        <w:spacing w:after="0" w:line="240" w:lineRule="auto"/>
      </w:pPr>
      <w:r>
        <w:t xml:space="preserve">Poz.8,33) Kleszczyki o nazwie własnej </w:t>
      </w:r>
      <w:proofErr w:type="spellStart"/>
      <w:r>
        <w:t>Halsted-Mosquito</w:t>
      </w:r>
      <w:proofErr w:type="spellEnd"/>
      <w:r>
        <w:t xml:space="preserve">, identyczne z wymaganymi. </w:t>
      </w:r>
    </w:p>
    <w:p w:rsidR="00844DBB" w:rsidRDefault="00844DBB" w:rsidP="00844DBB">
      <w:pPr>
        <w:spacing w:after="0" w:line="240" w:lineRule="auto"/>
      </w:pPr>
      <w:r>
        <w:t xml:space="preserve">Poz.12)Kontener o wym. 590x290x135mm, funkcjonalnie identyczny. </w:t>
      </w:r>
    </w:p>
    <w:p w:rsidR="00844DBB" w:rsidRDefault="00844DBB" w:rsidP="00844DBB">
      <w:pPr>
        <w:spacing w:after="0" w:line="240" w:lineRule="auto"/>
      </w:pPr>
      <w:r>
        <w:t xml:space="preserve">Poz.13) Kosz druciany o wym. 480x255x100mm, funkcjonalnie identyczny. </w:t>
      </w:r>
    </w:p>
    <w:p w:rsidR="00844DBB" w:rsidRDefault="00844DBB" w:rsidP="00844DBB">
      <w:pPr>
        <w:spacing w:after="0" w:line="240" w:lineRule="auto"/>
      </w:pPr>
      <w:r>
        <w:t xml:space="preserve">Poz.14) Kontener o wym. 590x290x220mm, funkcjonalnie identyczny. </w:t>
      </w:r>
    </w:p>
    <w:p w:rsidR="00844DBB" w:rsidRDefault="00844DBB" w:rsidP="00844DBB">
      <w:pPr>
        <w:spacing w:after="0" w:line="240" w:lineRule="auto"/>
      </w:pPr>
      <w:r>
        <w:t xml:space="preserve">Poz.15) Kosz druciany o wym. 480x255x50mm, funkcjonalnie identyczny. </w:t>
      </w:r>
    </w:p>
    <w:p w:rsidR="00844DBB" w:rsidRDefault="00844DBB" w:rsidP="00844DBB">
      <w:pPr>
        <w:spacing w:after="0" w:line="240" w:lineRule="auto"/>
      </w:pPr>
      <w:r>
        <w:lastRenderedPageBreak/>
        <w:t>Poz.16) Kosz druciany do sterylizacji i przechowywania o wym. 480x250x40mm, funkcjonalnie identyczny.</w:t>
      </w:r>
    </w:p>
    <w:p w:rsidR="00844DBB" w:rsidRDefault="00844DBB" w:rsidP="00844DBB">
      <w:pPr>
        <w:spacing w:after="0" w:line="240" w:lineRule="auto"/>
      </w:pPr>
      <w:r>
        <w:t>Poz.17) Kleszcze o dł. 205mm, okienko 15mm, funkcjonalnie identyczne.</w:t>
      </w:r>
    </w:p>
    <w:p w:rsidR="00844DBB" w:rsidRDefault="00844DBB" w:rsidP="00844DBB">
      <w:pPr>
        <w:spacing w:after="0" w:line="240" w:lineRule="auto"/>
      </w:pPr>
      <w:r>
        <w:t xml:space="preserve">Poz.18) Kleszcze o dł. 270mm, funkcjonalnie identyczne. </w:t>
      </w:r>
    </w:p>
    <w:p w:rsidR="00844DBB" w:rsidRDefault="00844DBB" w:rsidP="00844DBB">
      <w:pPr>
        <w:spacing w:after="0" w:line="240" w:lineRule="auto"/>
      </w:pPr>
      <w:r>
        <w:t xml:space="preserve">Poz.21) Kleszcze o dł. 260mm i nazwie własnej McClintock </w:t>
      </w:r>
      <w:proofErr w:type="spellStart"/>
      <w:r>
        <w:t>DeBakey</w:t>
      </w:r>
      <w:proofErr w:type="spellEnd"/>
      <w:r>
        <w:t xml:space="preserve">, funkcjonalnie identyczne. Poz.22) Kleszcze o nazwie własnej </w:t>
      </w:r>
      <w:proofErr w:type="spellStart"/>
      <w:r>
        <w:t>DeBakey</w:t>
      </w:r>
      <w:proofErr w:type="spellEnd"/>
      <w:r>
        <w:t xml:space="preserve"> i dł. 230mm, funkcjonalnie identyczne. </w:t>
      </w:r>
    </w:p>
    <w:p w:rsidR="00844DBB" w:rsidRDefault="00844DBB" w:rsidP="00844DBB">
      <w:pPr>
        <w:spacing w:after="0" w:line="240" w:lineRule="auto"/>
      </w:pPr>
      <w:r>
        <w:t>Poz.30) Miska o wym. 250x140x35mm, funkcjonalnie identyczna.</w:t>
      </w:r>
    </w:p>
    <w:p w:rsidR="00A6501E" w:rsidRPr="00597CD1" w:rsidRDefault="00844DBB" w:rsidP="00844DBB">
      <w:pPr>
        <w:spacing w:after="0" w:line="240" w:lineRule="auto"/>
        <w:rPr>
          <w:rFonts w:asciiTheme="minorHAnsi" w:hAnsiTheme="minorHAnsi" w:cstheme="minorHAnsi"/>
          <w:color w:val="000000" w:themeColor="text1"/>
          <w:u w:val="single"/>
        </w:rPr>
      </w:pPr>
      <w:r>
        <w:t xml:space="preserve"> Poz.32) Kleszcze o dł. 140mm, funkcjonalnie identyczne.</w:t>
      </w:r>
    </w:p>
    <w:p w:rsidR="00E367B1" w:rsidRDefault="00E367B1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5061A7" w:rsidRDefault="005061A7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>Zamawiający</w:t>
      </w:r>
      <w:r>
        <w:rPr>
          <w:rFonts w:ascii="Tahoma" w:hAnsi="Tahoma" w:cs="Tahoma"/>
          <w:b/>
          <w:sz w:val="18"/>
          <w:szCs w:val="18"/>
        </w:rPr>
        <w:t xml:space="preserve"> określił zakresy tolerancji i pozostawia zapisy SWZ bez zmiany.</w:t>
      </w:r>
    </w:p>
    <w:p w:rsidR="005061A7" w:rsidRDefault="005061A7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5061A7" w:rsidRDefault="005061A7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D9600C" w:rsidRDefault="00D9600C" w:rsidP="00D9600C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3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ED4691" w:rsidRDefault="00ED4691" w:rsidP="00ED4691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6547B"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 xml:space="preserve">Pytanie 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pl-PL"/>
        </w:rPr>
        <w:t>1</w:t>
      </w:r>
      <w:r w:rsidRPr="00A6547B">
        <w:rPr>
          <w:rFonts w:ascii="Tahoma" w:hAnsi="Tahoma" w:cs="Tahoma"/>
          <w:sz w:val="18"/>
          <w:szCs w:val="18"/>
        </w:rPr>
        <w:t xml:space="preserve"> </w:t>
      </w:r>
    </w:p>
    <w:p w:rsidR="00447CB0" w:rsidRDefault="00447CB0" w:rsidP="00ED4691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47CB0" w:rsidRPr="00233B6D" w:rsidRDefault="00447CB0" w:rsidP="00ED4691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Pakiet 5</w:t>
      </w: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447CB0" w:rsidRDefault="00447CB0" w:rsidP="00447CB0">
      <w:pPr>
        <w:rPr>
          <w:rFonts w:eastAsia="Times New Roman"/>
        </w:rPr>
      </w:pPr>
      <w:r>
        <w:rPr>
          <w:rFonts w:eastAsia="Times New Roman"/>
        </w:rPr>
        <w:t xml:space="preserve">Czy w pakiecie 5, </w:t>
      </w:r>
      <w:proofErr w:type="spellStart"/>
      <w:r>
        <w:rPr>
          <w:rFonts w:eastAsia="Times New Roman"/>
        </w:rPr>
        <w:t>pkt</w:t>
      </w:r>
      <w:proofErr w:type="spellEnd"/>
      <w:r>
        <w:rPr>
          <w:rFonts w:eastAsia="Times New Roman"/>
        </w:rPr>
        <w:t xml:space="preserve"> 5 OPZ doszło do omyłki pisarskiej, gdzie spójnik „i” zastąpiony omyłkowo został cyfra/literą „0” ?</w:t>
      </w:r>
    </w:p>
    <w:p w:rsidR="00447CB0" w:rsidRDefault="00447CB0" w:rsidP="00447CB0">
      <w:pPr>
        <w:rPr>
          <w:rFonts w:ascii="Tahoma" w:hAnsi="Tahoma" w:cs="Tahoma"/>
          <w:b/>
          <w:sz w:val="18"/>
          <w:szCs w:val="18"/>
        </w:rPr>
      </w:pPr>
      <w:r w:rsidRPr="00A6547B">
        <w:rPr>
          <w:rFonts w:ascii="Tahoma" w:hAnsi="Tahoma" w:cs="Tahoma"/>
          <w:b/>
          <w:sz w:val="18"/>
          <w:szCs w:val="18"/>
        </w:rPr>
        <w:t xml:space="preserve">Odpowiedz: </w:t>
      </w:r>
      <w:r w:rsidRPr="00C914BE">
        <w:rPr>
          <w:rFonts w:ascii="Tahoma" w:hAnsi="Tahoma" w:cs="Tahoma"/>
          <w:b/>
          <w:sz w:val="18"/>
          <w:szCs w:val="18"/>
        </w:rPr>
        <w:t>Zamawiający</w:t>
      </w:r>
      <w:r>
        <w:rPr>
          <w:rFonts w:ascii="Tahoma" w:hAnsi="Tahoma" w:cs="Tahoma"/>
          <w:b/>
          <w:sz w:val="18"/>
          <w:szCs w:val="18"/>
        </w:rPr>
        <w:t xml:space="preserve"> informuje, że w załączniku nr 1  pakiet 5 pkt.5 - nie doszło do omyłki pisarskiej, gdzie spójnik „i” zastąpiono omyłkowo cyfrą/literą „0”. Doszło natomiast do omyłki pisarskiej , gdzie zamiast małej litery „o” użyto dużej cyfry „0”. Zamawiający modyfikuje w załączniku nr 1  pakiet 5 pkt.5 – </w:t>
      </w:r>
    </w:p>
    <w:p w:rsidR="00447CB0" w:rsidRPr="00447CB0" w:rsidRDefault="00447CB0" w:rsidP="00447CB0">
      <w:pPr>
        <w:pStyle w:val="Bodytext1"/>
        <w:shd w:val="clear" w:color="auto" w:fill="auto"/>
        <w:spacing w:after="180" w:line="205" w:lineRule="exact"/>
        <w:ind w:left="140"/>
        <w:rPr>
          <w:rFonts w:ascii="Arial Unicode MS" w:hAnsi="Arial Unicode MS" w:cs="Arial Unicode MS"/>
          <w:b/>
        </w:rPr>
      </w:pPr>
      <w:r>
        <w:rPr>
          <w:b/>
        </w:rPr>
        <w:t>„</w:t>
      </w:r>
      <w:r w:rsidRPr="00447CB0">
        <w:rPr>
          <w:b/>
        </w:rPr>
        <w:t xml:space="preserve">Wiertarka ze integrowanymi dwiema pompami perystaltycznymi o wydajności co najmniej 100 ml/min z automatyczną funkcją wypełnienia drenów irygacyjnych (funkcja </w:t>
      </w:r>
      <w:proofErr w:type="spellStart"/>
      <w:r w:rsidRPr="00447CB0">
        <w:rPr>
          <w:b/>
        </w:rPr>
        <w:t>pre-fill</w:t>
      </w:r>
      <w:proofErr w:type="spellEnd"/>
      <w:r w:rsidRPr="00447CB0">
        <w:rPr>
          <w:b/>
        </w:rPr>
        <w:t>)</w:t>
      </w:r>
    </w:p>
    <w:p w:rsidR="00447CB0" w:rsidRPr="00447CB0" w:rsidRDefault="00447CB0" w:rsidP="00447CB0">
      <w:pPr>
        <w:pStyle w:val="Bodytext1"/>
        <w:shd w:val="clear" w:color="auto" w:fill="auto"/>
        <w:spacing w:before="180" w:after="180" w:line="194" w:lineRule="exact"/>
        <w:ind w:left="140"/>
        <w:rPr>
          <w:b/>
        </w:rPr>
      </w:pPr>
      <w:r w:rsidRPr="00447CB0">
        <w:rPr>
          <w:b/>
        </w:rPr>
        <w:t>Dedykowana wanna kontenera sterylizacyjnego, z graficznym przedstawieniem poszczególnych elementów wiertarki, ułatwiających załadunek kontenera</w:t>
      </w:r>
    </w:p>
    <w:p w:rsidR="00447CB0" w:rsidRPr="00447CB0" w:rsidRDefault="00447CB0" w:rsidP="00447CB0">
      <w:pPr>
        <w:rPr>
          <w:rFonts w:ascii="Tahoma" w:hAnsi="Tahoma" w:cs="Tahoma"/>
          <w:b/>
          <w:sz w:val="18"/>
          <w:szCs w:val="18"/>
        </w:rPr>
      </w:pPr>
      <w:r w:rsidRPr="00447CB0">
        <w:rPr>
          <w:rFonts w:ascii="Tahoma" w:hAnsi="Tahoma" w:cs="Tahoma"/>
          <w:b/>
          <w:sz w:val="18"/>
          <w:szCs w:val="18"/>
        </w:rPr>
        <w:t>20 wierteł jednorazowych kompatybilnych z kątnicą/prostnicą - rodzaj i średnica części roboczych do wyboru na etapie składania zamówienia, min. 100 różnych średnic i rodzajów do wyboru, spośród aktualnego katalogu</w:t>
      </w:r>
      <w:r>
        <w:rPr>
          <w:rFonts w:ascii="Tahoma" w:hAnsi="Tahoma" w:cs="Tahoma"/>
          <w:sz w:val="18"/>
          <w:szCs w:val="18"/>
        </w:rPr>
        <w:t>”</w:t>
      </w: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D9600C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522742" w:rsidRPr="00B0551D" w:rsidRDefault="00522742" w:rsidP="00C04D20">
      <w:pPr>
        <w:spacing w:line="293" w:lineRule="atLeas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W związku z udzielonymi wyjaśnieniami Zamawiający zmienia zapisy SWZ oraz publikuje</w:t>
      </w:r>
      <w:r>
        <w:rPr>
          <w:rFonts w:ascii="Verdana" w:hAnsi="Verdana" w:cs="Arial"/>
          <w:b/>
          <w:i/>
          <w:sz w:val="20"/>
          <w:szCs w:val="20"/>
        </w:rPr>
        <w:t xml:space="preserve"> zmodyfikowane załączniki pod nazwami:</w:t>
      </w:r>
      <w:r>
        <w:rPr>
          <w:rFonts w:ascii="Verdana" w:hAnsi="Verdana"/>
          <w:b/>
          <w:i/>
          <w:iCs/>
          <w:sz w:val="20"/>
          <w:szCs w:val="20"/>
        </w:rPr>
        <w:t>„07.08.2023</w:t>
      </w:r>
      <w:r>
        <w:rPr>
          <w:rFonts w:ascii="Verdana" w:hAnsi="Verdana"/>
          <w:color w:val="2D6CA0"/>
          <w:sz w:val="21"/>
          <w:szCs w:val="21"/>
        </w:rPr>
        <w:br/>
      </w:r>
      <w:proofErr w:type="spellStart"/>
      <w:r w:rsidRPr="00522742">
        <w:rPr>
          <w:rFonts w:ascii="Verdana" w:hAnsi="Verdana"/>
          <w:b/>
          <w:i/>
          <w:color w:val="444444"/>
          <w:sz w:val="21"/>
          <w:szCs w:val="21"/>
          <w:u w:color="FF0000"/>
        </w:rPr>
        <w:t>Zalacznik</w:t>
      </w:r>
      <w:proofErr w:type="spellEnd"/>
      <w:r w:rsidRPr="00522742">
        <w:rPr>
          <w:rFonts w:ascii="Verdana" w:hAnsi="Verdana"/>
          <w:b/>
          <w:i/>
          <w:color w:val="444444"/>
          <w:sz w:val="21"/>
          <w:szCs w:val="21"/>
          <w:u w:color="FF0000"/>
        </w:rPr>
        <w:t xml:space="preserve"> nr 4 - projektowane postanowienia umowy</w:t>
      </w:r>
      <w:r>
        <w:rPr>
          <w:rFonts w:ascii="Verdana" w:hAnsi="Verdana"/>
          <w:color w:val="444444"/>
          <w:sz w:val="21"/>
          <w:szCs w:val="21"/>
          <w:u w:color="FF0000"/>
        </w:rPr>
        <w:t>”</w:t>
      </w:r>
      <w:r w:rsidRPr="00522742">
        <w:rPr>
          <w:rFonts w:ascii="Verdana" w:hAnsi="Verdana"/>
          <w:color w:val="444444"/>
          <w:sz w:val="21"/>
          <w:szCs w:val="21"/>
          <w:u w:color="FF000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t>oraz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t xml:space="preserve">„07.08.2023 </w:t>
      </w:r>
      <w:hyperlink r:id="rId8" w:tooltip="Pobierz załącznik: Zalacznik nr 1 Pakiet 5 Wiertarka szybkoobrotowa do zabiegów multi-dyscyplinarnych Zakup narzędzi do operacji wideotorakoskopowych oraz otwartych" w:history="1">
        <w:proofErr w:type="spellStart"/>
        <w:r w:rsidRPr="00B0551D">
          <w:rPr>
            <w:rStyle w:val="Hipercze"/>
            <w:rFonts w:ascii="Verdana" w:hAnsi="Verdana"/>
            <w:b/>
            <w:i/>
            <w:color w:val="auto"/>
            <w:sz w:val="21"/>
            <w:szCs w:val="21"/>
            <w:shd w:val="clear" w:color="auto" w:fill="EEEEEE"/>
          </w:rPr>
          <w:t>Zalacznik</w:t>
        </w:r>
        <w:proofErr w:type="spellEnd"/>
        <w:r w:rsidRPr="00B0551D">
          <w:rPr>
            <w:rStyle w:val="Hipercze"/>
            <w:rFonts w:ascii="Verdana" w:hAnsi="Verdana"/>
            <w:b/>
            <w:i/>
            <w:color w:val="auto"/>
            <w:sz w:val="21"/>
            <w:szCs w:val="21"/>
            <w:shd w:val="clear" w:color="auto" w:fill="EEEEEE"/>
          </w:rPr>
          <w:t xml:space="preserve"> nr 1 Pakiet 5 Wiertarka szybkoobrotowa do zabiegów </w:t>
        </w:r>
        <w:proofErr w:type="spellStart"/>
        <w:r w:rsidRPr="00B0551D">
          <w:rPr>
            <w:rStyle w:val="Hipercze"/>
            <w:rFonts w:ascii="Verdana" w:hAnsi="Verdana"/>
            <w:b/>
            <w:i/>
            <w:color w:val="auto"/>
            <w:sz w:val="21"/>
            <w:szCs w:val="21"/>
            <w:shd w:val="clear" w:color="auto" w:fill="EEEEEE"/>
          </w:rPr>
          <w:t>multi-dyscyplinarnych</w:t>
        </w:r>
        <w:proofErr w:type="spellEnd"/>
        <w:r w:rsidRPr="00B0551D">
          <w:rPr>
            <w:rStyle w:val="Hipercze"/>
            <w:rFonts w:ascii="Verdana" w:hAnsi="Verdana"/>
            <w:b/>
            <w:i/>
            <w:color w:val="auto"/>
            <w:sz w:val="21"/>
            <w:szCs w:val="21"/>
            <w:shd w:val="clear" w:color="auto" w:fill="EEEEEE"/>
          </w:rPr>
          <w:t xml:space="preserve"> Zakup narzędzi do operacji </w:t>
        </w:r>
        <w:proofErr w:type="spellStart"/>
        <w:r w:rsidRPr="00B0551D">
          <w:rPr>
            <w:rStyle w:val="Hipercze"/>
            <w:rFonts w:ascii="Verdana" w:hAnsi="Verdana"/>
            <w:b/>
            <w:i/>
            <w:color w:val="auto"/>
            <w:sz w:val="21"/>
            <w:szCs w:val="21"/>
            <w:shd w:val="clear" w:color="auto" w:fill="EEEEEE"/>
          </w:rPr>
          <w:t>wideotorakoskopowych</w:t>
        </w:r>
        <w:proofErr w:type="spellEnd"/>
        <w:r w:rsidRPr="00B0551D">
          <w:rPr>
            <w:rStyle w:val="Hipercze"/>
            <w:rFonts w:ascii="Verdana" w:hAnsi="Verdana"/>
            <w:b/>
            <w:i/>
            <w:color w:val="auto"/>
            <w:sz w:val="21"/>
            <w:szCs w:val="21"/>
            <w:shd w:val="clear" w:color="auto" w:fill="EEEEEE"/>
          </w:rPr>
          <w:t xml:space="preserve"> oraz otwartych</w:t>
        </w:r>
      </w:hyperlink>
      <w:r w:rsidRPr="00B0551D">
        <w:rPr>
          <w:rFonts w:ascii="Verdana" w:hAnsi="Verdana"/>
          <w:b/>
          <w:i/>
          <w:iCs/>
          <w:sz w:val="20"/>
          <w:szCs w:val="20"/>
        </w:rPr>
        <w:t>”.</w:t>
      </w:r>
    </w:p>
    <w:p w:rsidR="00D9600C" w:rsidRPr="00BD1764" w:rsidRDefault="00D9600C" w:rsidP="00E367B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736747" w:rsidRPr="004B5F2B" w:rsidRDefault="0073674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6F5DE4" w:rsidRPr="00C10A63" w:rsidRDefault="006F5DE4" w:rsidP="006F5DE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>działając na podstawie art</w:t>
      </w:r>
      <w:r w:rsidR="002825A3" w:rsidRPr="002825A3">
        <w:rPr>
          <w:rFonts w:asciiTheme="minorHAnsi" w:hAnsiTheme="minorHAnsi" w:cstheme="minorHAnsi"/>
          <w:color w:val="000000" w:themeColor="text1"/>
          <w:highlight w:val="yellow"/>
        </w:rPr>
        <w:t>. 284</w:t>
      </w:r>
      <w:r w:rsidR="001430DA" w:rsidRPr="002825A3">
        <w:rPr>
          <w:rFonts w:asciiTheme="minorHAnsi" w:hAnsiTheme="minorHAnsi" w:cstheme="minorHAnsi"/>
          <w:color w:val="000000" w:themeColor="text1"/>
          <w:highlight w:val="yellow"/>
        </w:rPr>
        <w:t xml:space="preserve"> ust. </w:t>
      </w:r>
      <w:r w:rsidR="002825A3" w:rsidRPr="002825A3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3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49368D">
        <w:rPr>
          <w:rFonts w:asciiTheme="minorHAnsi" w:eastAsia="Times New Roman" w:hAnsiTheme="minorHAnsi" w:cstheme="minorHAnsi"/>
          <w:color w:val="000000" w:themeColor="text1"/>
          <w:highlight w:val="yellow"/>
        </w:rPr>
        <w:t>10</w:t>
      </w:r>
      <w:r w:rsidR="003C42AB" w:rsidRPr="000609EC">
        <w:rPr>
          <w:rFonts w:asciiTheme="minorHAnsi" w:eastAsia="Times New Roman" w:hAnsiTheme="minorHAnsi" w:cstheme="minorHAnsi"/>
          <w:color w:val="000000" w:themeColor="text1"/>
          <w:highlight w:val="yellow"/>
        </w:rPr>
        <w:t>.</w:t>
      </w:r>
      <w:r w:rsidR="0049368D">
        <w:rPr>
          <w:rFonts w:asciiTheme="minorHAnsi" w:eastAsia="Times New Roman" w:hAnsiTheme="minorHAnsi" w:cstheme="minorHAnsi"/>
          <w:color w:val="000000" w:themeColor="text1"/>
          <w:highlight w:val="yellow"/>
        </w:rPr>
        <w:t>08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566DE2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08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566DE2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9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4A" w:rsidRDefault="00457E4A" w:rsidP="00F92ECB">
      <w:pPr>
        <w:spacing w:after="0" w:line="240" w:lineRule="auto"/>
      </w:pPr>
      <w:r>
        <w:separator/>
      </w:r>
    </w:p>
  </w:endnote>
  <w:endnote w:type="continuationSeparator" w:id="0">
    <w:p w:rsidR="00457E4A" w:rsidRDefault="00457E4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F52BE5">
    <w:pPr>
      <w:pStyle w:val="Stopka"/>
    </w:pPr>
    <w:r>
      <w:fldChar w:fldCharType="begin"/>
    </w:r>
    <w:r w:rsidR="005046E3">
      <w:instrText xml:space="preserve"> PAGE   \* MERGEFORMAT </w:instrText>
    </w:r>
    <w:r>
      <w:fldChar w:fldCharType="separate"/>
    </w:r>
    <w:r w:rsidR="002825A3">
      <w:rPr>
        <w:noProof/>
      </w:rPr>
      <w:t>4</w:t>
    </w:r>
    <w:r>
      <w:rPr>
        <w:noProof/>
      </w:rPr>
      <w:fldChar w:fldCharType="end"/>
    </w:r>
    <w:r w:rsidR="005046E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4A" w:rsidRDefault="00457E4A" w:rsidP="00F92ECB">
      <w:pPr>
        <w:spacing w:after="0" w:line="240" w:lineRule="auto"/>
      </w:pPr>
      <w:r>
        <w:separator/>
      </w:r>
    </w:p>
  </w:footnote>
  <w:footnote w:type="continuationSeparator" w:id="0">
    <w:p w:rsidR="00457E4A" w:rsidRDefault="00457E4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190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354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0CD4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3A5C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5DCB"/>
    <w:rsid w:val="00207FA0"/>
    <w:rsid w:val="0021073C"/>
    <w:rsid w:val="00213153"/>
    <w:rsid w:val="002148A5"/>
    <w:rsid w:val="00214CAF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3B6D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5A3"/>
    <w:rsid w:val="00282A0E"/>
    <w:rsid w:val="002833A7"/>
    <w:rsid w:val="002859BB"/>
    <w:rsid w:val="00285A6E"/>
    <w:rsid w:val="002863C9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27944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9799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395D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D2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2C1"/>
    <w:rsid w:val="004438E2"/>
    <w:rsid w:val="00444022"/>
    <w:rsid w:val="004442EE"/>
    <w:rsid w:val="004455BB"/>
    <w:rsid w:val="004478B7"/>
    <w:rsid w:val="00447CB0"/>
    <w:rsid w:val="00447FF8"/>
    <w:rsid w:val="004539E2"/>
    <w:rsid w:val="004542BE"/>
    <w:rsid w:val="0045484E"/>
    <w:rsid w:val="00455CAC"/>
    <w:rsid w:val="00455E9B"/>
    <w:rsid w:val="00457E4A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368D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8C"/>
    <w:rsid w:val="004D72A0"/>
    <w:rsid w:val="004D7599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1A7"/>
    <w:rsid w:val="00506E66"/>
    <w:rsid w:val="005105A5"/>
    <w:rsid w:val="00510CF7"/>
    <w:rsid w:val="00512616"/>
    <w:rsid w:val="00515B08"/>
    <w:rsid w:val="005214AD"/>
    <w:rsid w:val="00521B5D"/>
    <w:rsid w:val="00522742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450"/>
    <w:rsid w:val="00544BE9"/>
    <w:rsid w:val="0054553C"/>
    <w:rsid w:val="0054689D"/>
    <w:rsid w:val="005472FC"/>
    <w:rsid w:val="00547D8F"/>
    <w:rsid w:val="00547F16"/>
    <w:rsid w:val="00550F96"/>
    <w:rsid w:val="005514C4"/>
    <w:rsid w:val="005532F2"/>
    <w:rsid w:val="00554B79"/>
    <w:rsid w:val="0055622A"/>
    <w:rsid w:val="00562225"/>
    <w:rsid w:val="005627C0"/>
    <w:rsid w:val="00565C41"/>
    <w:rsid w:val="00566DE2"/>
    <w:rsid w:val="00567F2E"/>
    <w:rsid w:val="00571A78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0862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5257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35A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0B9B"/>
    <w:rsid w:val="006F168C"/>
    <w:rsid w:val="006F35B4"/>
    <w:rsid w:val="006F5452"/>
    <w:rsid w:val="006F5DE4"/>
    <w:rsid w:val="006F7C35"/>
    <w:rsid w:val="00700C28"/>
    <w:rsid w:val="0070112A"/>
    <w:rsid w:val="0070177C"/>
    <w:rsid w:val="0070225B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2E3E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539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7F7ED2"/>
    <w:rsid w:val="008010EB"/>
    <w:rsid w:val="0080463D"/>
    <w:rsid w:val="008058AA"/>
    <w:rsid w:val="00806E11"/>
    <w:rsid w:val="008073A6"/>
    <w:rsid w:val="00810EDF"/>
    <w:rsid w:val="008122D8"/>
    <w:rsid w:val="0081334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DBB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6B6B"/>
    <w:rsid w:val="00867205"/>
    <w:rsid w:val="008702DF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5D01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4EB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2C07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01E"/>
    <w:rsid w:val="00A6547B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0850"/>
    <w:rsid w:val="00AF26EF"/>
    <w:rsid w:val="00AF2854"/>
    <w:rsid w:val="00AF3D9D"/>
    <w:rsid w:val="00AF7B0C"/>
    <w:rsid w:val="00B00589"/>
    <w:rsid w:val="00B01EA4"/>
    <w:rsid w:val="00B02638"/>
    <w:rsid w:val="00B04DB0"/>
    <w:rsid w:val="00B0551D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132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97E48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764"/>
    <w:rsid w:val="00BD2C2D"/>
    <w:rsid w:val="00BD65CB"/>
    <w:rsid w:val="00BE14DE"/>
    <w:rsid w:val="00BE1CC4"/>
    <w:rsid w:val="00BE2510"/>
    <w:rsid w:val="00BE3753"/>
    <w:rsid w:val="00BE38CF"/>
    <w:rsid w:val="00BE51A4"/>
    <w:rsid w:val="00BE5A5D"/>
    <w:rsid w:val="00BE6261"/>
    <w:rsid w:val="00BE7933"/>
    <w:rsid w:val="00BF0089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4D20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5E16"/>
    <w:rsid w:val="00C46529"/>
    <w:rsid w:val="00C46CBF"/>
    <w:rsid w:val="00C47987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76B"/>
    <w:rsid w:val="00C80B78"/>
    <w:rsid w:val="00C824B9"/>
    <w:rsid w:val="00C85553"/>
    <w:rsid w:val="00C866C7"/>
    <w:rsid w:val="00C869A4"/>
    <w:rsid w:val="00C86EE3"/>
    <w:rsid w:val="00C87937"/>
    <w:rsid w:val="00C8793D"/>
    <w:rsid w:val="00C914BE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1F93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067C7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600C"/>
    <w:rsid w:val="00D97605"/>
    <w:rsid w:val="00DA0E2F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0972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67B1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691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2948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36B5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BE5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2F50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0ECA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Bodytext">
    <w:name w:val="Body text"/>
    <w:basedOn w:val="Domylnaczcionkaakapitu"/>
    <w:link w:val="Bodytext1"/>
    <w:uiPriority w:val="99"/>
    <w:rsid w:val="00447CB0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447CB0"/>
    <w:pPr>
      <w:shd w:val="clear" w:color="auto" w:fill="FFFFFF"/>
      <w:spacing w:after="0" w:line="198" w:lineRule="exact"/>
    </w:pPr>
    <w:rPr>
      <w:rFonts w:ascii="Tahoma" w:hAnsi="Tahoma" w:cs="Tahoma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panel-ske/download/public_contract_attachment/707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F91E-E092-45F8-B527-DDE34EA3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73</TotalTime>
  <Pages>4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55</cp:revision>
  <cp:lastPrinted>2022-02-07T10:21:00Z</cp:lastPrinted>
  <dcterms:created xsi:type="dcterms:W3CDTF">2023-08-04T10:45:00Z</dcterms:created>
  <dcterms:modified xsi:type="dcterms:W3CDTF">2023-08-07T07:10:00Z</dcterms:modified>
</cp:coreProperties>
</file>