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380B42" w:rsidRDefault="00380B42" w:rsidP="00380B42">
      <w:pPr>
        <w:pStyle w:val="Nagwek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380B42" w:rsidRPr="00153CBB" w:rsidRDefault="00380B42" w:rsidP="00380B42">
      <w:pPr>
        <w:tabs>
          <w:tab w:val="left" w:pos="-15876"/>
        </w:tabs>
        <w:ind w:left="709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380B42">
        <w:rPr>
          <w:rFonts w:ascii="Verdana" w:hAnsi="Verdana" w:cstheme="minorHAnsi"/>
          <w:bCs w:val="0"/>
          <w:color w:val="auto"/>
          <w:sz w:val="20"/>
          <w:szCs w:val="20"/>
        </w:rPr>
        <w:t xml:space="preserve">z siedzibą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380B42" w:rsidRDefault="002A796C" w:rsidP="00380B42">
      <w:pPr>
        <w:pStyle w:val="Akapitzlist"/>
        <w:keepLines/>
        <w:numPr>
          <w:ilvl w:val="0"/>
          <w:numId w:val="4"/>
        </w:numPr>
        <w:tabs>
          <w:tab w:val="clear" w:pos="1740"/>
          <w:tab w:val="left" w:pos="-7655"/>
        </w:tabs>
        <w:spacing w:line="240" w:lineRule="auto"/>
        <w:ind w:left="709" w:firstLine="0"/>
        <w:jc w:val="both"/>
        <w:rPr>
          <w:rFonts w:ascii="Verdana" w:hAnsi="Verdana" w:cstheme="minorHAnsi"/>
          <w:b/>
          <w:sz w:val="20"/>
          <w:szCs w:val="20"/>
        </w:rPr>
      </w:pPr>
      <w:r w:rsidRPr="00380B42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380B42">
        <w:rPr>
          <w:rFonts w:ascii="Verdana" w:hAnsi="Verdana"/>
          <w:b/>
          <w:sz w:val="20"/>
          <w:szCs w:val="20"/>
          <w:shd w:val="clear" w:color="auto" w:fill="FFFFFF"/>
        </w:rPr>
        <w:t>dostawa</w:t>
      </w:r>
      <w:r w:rsidR="00380B42" w:rsidRPr="00380B42">
        <w:rPr>
          <w:rFonts w:ascii="Verdana" w:hAnsi="Verdana"/>
          <w:b/>
          <w:sz w:val="20"/>
          <w:szCs w:val="20"/>
        </w:rPr>
        <w:t xml:space="preserve"> </w:t>
      </w:r>
      <w:r w:rsidR="00380B42">
        <w:rPr>
          <w:rFonts w:ascii="Verdana" w:hAnsi="Verdana"/>
          <w:b/>
          <w:sz w:val="20"/>
          <w:szCs w:val="20"/>
        </w:rPr>
        <w:t>z</w:t>
      </w:r>
      <w:r w:rsidR="00380B42" w:rsidRPr="00380B42">
        <w:rPr>
          <w:rFonts w:ascii="Verdana" w:hAnsi="Verdana"/>
          <w:b/>
          <w:sz w:val="20"/>
          <w:szCs w:val="20"/>
        </w:rPr>
        <w:t>estaw</w:t>
      </w:r>
      <w:r w:rsidR="00380B42">
        <w:rPr>
          <w:rFonts w:ascii="Verdana" w:hAnsi="Verdana"/>
          <w:b/>
          <w:sz w:val="20"/>
          <w:szCs w:val="20"/>
        </w:rPr>
        <w:t>u</w:t>
      </w:r>
      <w:r w:rsidR="00380B42" w:rsidRPr="00380B42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380B42" w:rsidRPr="00380B42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380B42" w:rsidRPr="00380B42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  <w:r w:rsidR="005B7AB1" w:rsidRPr="00380B42">
        <w:rPr>
          <w:rFonts w:ascii="Verdana" w:hAnsi="Verdana"/>
          <w:b/>
          <w:sz w:val="20"/>
          <w:szCs w:val="20"/>
        </w:rPr>
        <w:t xml:space="preserve">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wraz </w:t>
      </w:r>
      <w:r w:rsidR="005B7AB1" w:rsidRPr="00380B42">
        <w:rPr>
          <w:rFonts w:ascii="Verdana" w:hAnsi="Verdana" w:cstheme="minorHAnsi"/>
          <w:sz w:val="20"/>
          <w:szCs w:val="20"/>
        </w:rPr>
        <w:t xml:space="preserve">z </w:t>
      </w:r>
      <w:r w:rsidR="00380B42">
        <w:rPr>
          <w:rFonts w:ascii="Verdana" w:hAnsi="Verdana" w:cstheme="minorHAnsi"/>
          <w:sz w:val="20"/>
          <w:szCs w:val="20"/>
        </w:rPr>
        <w:t xml:space="preserve">zainstalowaniem, uruchomieniem i </w:t>
      </w:r>
      <w:r w:rsidR="00A741A5" w:rsidRPr="00380B42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380B42">
        <w:rPr>
          <w:rFonts w:ascii="Verdana" w:hAnsi="Verdana" w:cstheme="minorHAnsi"/>
          <w:sz w:val="20"/>
          <w:szCs w:val="20"/>
        </w:rPr>
        <w:t xml:space="preserve">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380B42">
        <w:rPr>
          <w:rFonts w:ascii="Verdana" w:hAnsi="Verdana" w:cstheme="minorHAnsi"/>
          <w:sz w:val="20"/>
          <w:szCs w:val="20"/>
        </w:rPr>
        <w:t>i konserwacji</w:t>
      </w:r>
      <w:r w:rsidR="008246ED" w:rsidRPr="00380B42">
        <w:rPr>
          <w:rFonts w:ascii="Verdana" w:hAnsi="Verdana" w:cstheme="minorHAnsi"/>
          <w:sz w:val="20"/>
          <w:szCs w:val="20"/>
        </w:rPr>
        <w:t>.</w:t>
      </w:r>
      <w:r w:rsidR="00B1430A" w:rsidRPr="00380B42">
        <w:rPr>
          <w:rFonts w:ascii="Verdana" w:hAnsi="Verdana" w:cstheme="minorHAnsi"/>
          <w:sz w:val="20"/>
          <w:szCs w:val="20"/>
        </w:rPr>
        <w:t xml:space="preserve"> </w:t>
      </w:r>
      <w:r w:rsidRPr="00380B42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380B42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380B42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380B42">
        <w:rPr>
          <w:rFonts w:ascii="Verdana" w:hAnsi="Verdana" w:cstheme="minorHAnsi"/>
          <w:b/>
          <w:sz w:val="20"/>
          <w:szCs w:val="20"/>
        </w:rPr>
        <w:t>20</w:t>
      </w:r>
      <w:r w:rsidR="002A09EE" w:rsidRPr="00380B42">
        <w:rPr>
          <w:rFonts w:ascii="Verdana" w:hAnsi="Verdana" w:cstheme="minorHAnsi"/>
          <w:b/>
          <w:sz w:val="20"/>
          <w:szCs w:val="20"/>
        </w:rPr>
        <w:t>22</w:t>
      </w:r>
      <w:r w:rsidR="00D46555" w:rsidRPr="00380B42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380B42">
        <w:rPr>
          <w:rFonts w:ascii="Verdana" w:hAnsi="Verdana" w:cstheme="minorHAnsi"/>
          <w:b/>
          <w:sz w:val="20"/>
          <w:szCs w:val="20"/>
        </w:rPr>
        <w:t>roku</w:t>
      </w:r>
      <w:r w:rsidR="00FB4E8C" w:rsidRPr="00380B42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380B42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09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380B42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09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724D73" w:rsidRDefault="00724D73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FF0000"/>
          <w:sz w:val="20"/>
          <w:szCs w:val="20"/>
        </w:rPr>
      </w:pPr>
      <w:r w:rsidRPr="00724D73">
        <w:rPr>
          <w:rFonts w:ascii="Verdana" w:hAnsi="Verdana" w:cstheme="minorHAnsi"/>
          <w:b/>
          <w:color w:val="FF0000"/>
          <w:sz w:val="20"/>
          <w:szCs w:val="20"/>
          <w:highlight w:val="yellow"/>
        </w:rPr>
        <w:t>7</w:t>
      </w:r>
      <w:r w:rsidR="00B64B0D" w:rsidRPr="00724D73">
        <w:rPr>
          <w:rFonts w:ascii="Verdana" w:hAnsi="Verdana" w:cstheme="minorHAnsi"/>
          <w:b/>
          <w:color w:val="FF0000"/>
          <w:sz w:val="20"/>
          <w:szCs w:val="20"/>
          <w:highlight w:val="yellow"/>
        </w:rPr>
        <w:t xml:space="preserve"> dni</w:t>
      </w:r>
      <w:r w:rsidR="00A25A4E" w:rsidRPr="00724D73">
        <w:rPr>
          <w:rFonts w:ascii="Verdana" w:hAnsi="Verdana" w:cstheme="minorHAnsi"/>
          <w:b/>
          <w:color w:val="FF0000"/>
          <w:sz w:val="20"/>
          <w:szCs w:val="20"/>
          <w:highlight w:val="yellow"/>
        </w:rPr>
        <w:t xml:space="preserve"> od dnia popisania umowy</w:t>
      </w:r>
      <w:r w:rsidR="00B64B0D" w:rsidRPr="00724D73">
        <w:rPr>
          <w:rFonts w:ascii="Verdana" w:hAnsi="Verdana" w:cstheme="minorHAnsi"/>
          <w:b/>
          <w:color w:val="FF0000"/>
          <w:sz w:val="20"/>
          <w:szCs w:val="20"/>
          <w:highlight w:val="yellow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380B42">
        <w:rPr>
          <w:rFonts w:ascii="Verdana" w:hAnsi="Verdana" w:cstheme="minorHAnsi"/>
          <w:color w:val="auto"/>
          <w:sz w:val="20"/>
          <w:szCs w:val="20"/>
          <w:shd w:val="clear" w:color="auto" w:fill="FFFF00"/>
        </w:rPr>
        <w:t>…………………………….</w:t>
      </w:r>
      <w:r w:rsidR="0071368A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</w:t>
      </w:r>
      <w:r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</w:t>
      </w:r>
      <w:r w:rsidR="005B62C8" w:rsidRPr="00380B42">
        <w:rPr>
          <w:rFonts w:ascii="Verdana" w:hAnsi="Verdana" w:cstheme="minorHAnsi"/>
          <w:sz w:val="20"/>
          <w:szCs w:val="20"/>
          <w:shd w:val="clear" w:color="auto" w:fill="FFFF00"/>
        </w:rPr>
        <w:t xml:space="preserve"> ……………………… </w:t>
      </w:r>
      <w:r w:rsidR="005B62C8" w:rsidRPr="005B7AB1">
        <w:rPr>
          <w:rFonts w:ascii="Verdana" w:hAnsi="Verdana" w:cstheme="minorHAnsi"/>
          <w:sz w:val="20"/>
          <w:szCs w:val="20"/>
        </w:rPr>
        <w:t>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F60FB5" w:rsidRPr="00380B42" w:rsidRDefault="00A741A5" w:rsidP="005B7AB1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380B42">
        <w:rPr>
          <w:rFonts w:ascii="Verdana" w:hAnsi="Verdana" w:cstheme="minorHAnsi"/>
          <w:color w:val="auto"/>
          <w:sz w:val="20"/>
          <w:szCs w:val="20"/>
        </w:rPr>
        <w:lastRenderedPageBreak/>
        <w:t>Wykonawca udziela gwarancji</w:t>
      </w:r>
      <w:r w:rsidR="007E615D" w:rsidRPr="00380B42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380B42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24</w:t>
      </w:r>
      <w:r w:rsidR="005B7AB1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miesięcy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.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73" w:rsidRDefault="00724D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E72DE4">
    <w:pPr>
      <w:pStyle w:val="Stopka"/>
      <w:jc w:val="right"/>
    </w:pPr>
    <w:fldSimple w:instr=" PAGE   \* MERGEFORMAT ">
      <w:r w:rsidR="00724D73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73" w:rsidRDefault="00724D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73" w:rsidRDefault="00724D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42" w:rsidRPr="00AA5B50" w:rsidRDefault="00380B42" w:rsidP="00380B42">
    <w:pPr>
      <w:pStyle w:val="Nagwek"/>
      <w:ind w:left="709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724D73">
      <w:rPr>
        <w:rFonts w:ascii="Verdana" w:hAnsi="Verdana"/>
        <w:sz w:val="20"/>
        <w:szCs w:val="20"/>
      </w:rPr>
      <w:t>72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CC14E1" w:rsidRDefault="005B7AB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</w:t>
    </w:r>
    <w:r w:rsidR="00CC14E1"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73" w:rsidRDefault="00724D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4F06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47319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4759"/>
    <w:rsid w:val="00125EA4"/>
    <w:rsid w:val="00131262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46A0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80B42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84AAA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4D73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0F10"/>
    <w:rsid w:val="00E63D7A"/>
    <w:rsid w:val="00E6625E"/>
    <w:rsid w:val="00E67D11"/>
    <w:rsid w:val="00E72DE4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customStyle="1" w:styleId="NagwekZnak">
    <w:name w:val="Nagłówek Znak"/>
    <w:link w:val="Nagwek"/>
    <w:rsid w:val="00380B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1620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11616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2021-09-23T08:23:00Z</cp:lastPrinted>
  <dcterms:created xsi:type="dcterms:W3CDTF">2023-09-01T11:52:00Z</dcterms:created>
  <dcterms:modified xsi:type="dcterms:W3CDTF">2023-09-01T11:52:00Z</dcterms:modified>
</cp:coreProperties>
</file>