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AD0875" w:rsidRDefault="00B128A4" w:rsidP="00CE0D73">
      <w:pPr>
        <w:pStyle w:val="Nagwek"/>
        <w:jc w:val="both"/>
        <w:rPr>
          <w:rFonts w:ascii="Verdana" w:hAnsi="Verdana"/>
          <w:sz w:val="20"/>
          <w:szCs w:val="20"/>
        </w:rPr>
      </w:pPr>
      <w:proofErr w:type="spellStart"/>
      <w:r w:rsidRPr="00AD0875">
        <w:rPr>
          <w:rFonts w:ascii="Verdana" w:hAnsi="Verdana"/>
          <w:sz w:val="20"/>
          <w:szCs w:val="20"/>
        </w:rPr>
        <w:t>W</w:t>
      </w:r>
      <w:r w:rsidR="00A16FF8" w:rsidRPr="00AD0875">
        <w:rPr>
          <w:rFonts w:ascii="Verdana" w:hAnsi="Verdana"/>
          <w:sz w:val="20"/>
          <w:szCs w:val="20"/>
        </w:rPr>
        <w:t>CPiT</w:t>
      </w:r>
      <w:proofErr w:type="spellEnd"/>
      <w:r w:rsidR="005A438D" w:rsidRPr="00AD0875">
        <w:rPr>
          <w:rFonts w:ascii="Verdana" w:hAnsi="Verdana"/>
          <w:sz w:val="20"/>
          <w:szCs w:val="20"/>
        </w:rPr>
        <w:t>/EA/381-</w:t>
      </w:r>
      <w:r w:rsidR="00815844">
        <w:rPr>
          <w:rFonts w:ascii="Verdana" w:hAnsi="Verdana"/>
          <w:sz w:val="20"/>
          <w:szCs w:val="20"/>
        </w:rPr>
        <w:t>62</w:t>
      </w:r>
      <w:r w:rsidR="007B0CDE">
        <w:rPr>
          <w:rFonts w:ascii="Verdana" w:hAnsi="Verdana"/>
          <w:sz w:val="20"/>
          <w:szCs w:val="20"/>
        </w:rPr>
        <w:t>/2023</w:t>
      </w:r>
      <w:r w:rsidRPr="00AD0875">
        <w:rPr>
          <w:rFonts w:ascii="Verdana" w:hAnsi="Verdana"/>
          <w:sz w:val="20"/>
          <w:szCs w:val="20"/>
        </w:rPr>
        <w:tab/>
      </w:r>
      <w:r w:rsidRPr="00AD0875">
        <w:rPr>
          <w:rFonts w:ascii="Verdana" w:hAnsi="Verdana"/>
          <w:sz w:val="20"/>
          <w:szCs w:val="20"/>
        </w:rPr>
        <w:tab/>
        <w:t xml:space="preserve">Poznań, </w:t>
      </w:r>
      <w:r w:rsidR="00815844">
        <w:rPr>
          <w:rFonts w:ascii="Verdana" w:hAnsi="Verdana"/>
          <w:sz w:val="20"/>
          <w:szCs w:val="20"/>
        </w:rPr>
        <w:t>08</w:t>
      </w:r>
      <w:r w:rsidR="00CE0D73">
        <w:rPr>
          <w:rFonts w:ascii="Verdana" w:hAnsi="Verdana"/>
          <w:sz w:val="20"/>
          <w:szCs w:val="20"/>
        </w:rPr>
        <w:t>.</w:t>
      </w:r>
      <w:r w:rsidR="00815844">
        <w:rPr>
          <w:rFonts w:ascii="Verdana" w:hAnsi="Verdana"/>
          <w:sz w:val="20"/>
          <w:szCs w:val="20"/>
        </w:rPr>
        <w:t>09</w:t>
      </w:r>
      <w:r w:rsidR="005A438D" w:rsidRPr="00AD0875">
        <w:rPr>
          <w:rFonts w:ascii="Verdana" w:hAnsi="Verdana"/>
          <w:sz w:val="20"/>
          <w:szCs w:val="20"/>
        </w:rPr>
        <w:t>.</w:t>
      </w:r>
      <w:r w:rsidR="007B0CDE">
        <w:rPr>
          <w:rFonts w:ascii="Verdana" w:hAnsi="Verdana"/>
          <w:sz w:val="20"/>
          <w:szCs w:val="20"/>
        </w:rPr>
        <w:t>2023</w:t>
      </w:r>
      <w:r w:rsidRPr="00AD0875">
        <w:rPr>
          <w:rFonts w:ascii="Verdana" w:hAnsi="Verdana"/>
          <w:sz w:val="20"/>
          <w:szCs w:val="20"/>
        </w:rPr>
        <w:t xml:space="preserve"> r</w:t>
      </w:r>
      <w:r w:rsidR="00BC6B76" w:rsidRPr="00AD0875">
        <w:rPr>
          <w:rFonts w:ascii="Verdana" w:hAnsi="Verdana"/>
          <w:sz w:val="20"/>
          <w:szCs w:val="20"/>
        </w:rPr>
        <w:t>.</w:t>
      </w:r>
    </w:p>
    <w:p w:rsidR="00B128A4" w:rsidRPr="00AD0875" w:rsidRDefault="00B128A4" w:rsidP="00CE0D73">
      <w:pPr>
        <w:pStyle w:val="Nagwek"/>
        <w:jc w:val="both"/>
        <w:rPr>
          <w:rFonts w:ascii="Verdana" w:hAnsi="Verdana"/>
          <w:sz w:val="20"/>
          <w:szCs w:val="20"/>
        </w:rPr>
      </w:pPr>
      <w:r w:rsidRPr="00AD0875">
        <w:rPr>
          <w:rFonts w:ascii="Verdana" w:hAnsi="Verdana"/>
          <w:sz w:val="20"/>
          <w:szCs w:val="20"/>
        </w:rPr>
        <w:tab/>
      </w:r>
      <w:r w:rsidRPr="00AD0875">
        <w:rPr>
          <w:rFonts w:ascii="Verdana" w:hAnsi="Verdana"/>
          <w:sz w:val="20"/>
          <w:szCs w:val="20"/>
        </w:rPr>
        <w:tab/>
      </w:r>
    </w:p>
    <w:p w:rsidR="00B128A4" w:rsidRPr="00AD0875" w:rsidRDefault="00B128A4" w:rsidP="00CE0D73">
      <w:pPr>
        <w:spacing w:after="0" w:line="240" w:lineRule="auto"/>
        <w:jc w:val="right"/>
        <w:rPr>
          <w:rFonts w:ascii="Verdana" w:hAnsi="Verdana"/>
          <w:sz w:val="20"/>
          <w:szCs w:val="20"/>
        </w:rPr>
      </w:pPr>
      <w:r w:rsidRPr="00AD0875">
        <w:rPr>
          <w:rFonts w:ascii="Verdana" w:hAnsi="Verdana"/>
          <w:sz w:val="20"/>
          <w:szCs w:val="20"/>
        </w:rPr>
        <w:t>Uczestnicy postępowania</w:t>
      </w:r>
    </w:p>
    <w:p w:rsidR="00B128A4" w:rsidRPr="00AD0875" w:rsidRDefault="00B128A4" w:rsidP="00CE0D73">
      <w:pPr>
        <w:spacing w:after="0" w:line="240" w:lineRule="auto"/>
        <w:jc w:val="both"/>
        <w:rPr>
          <w:rFonts w:ascii="Verdana" w:hAnsi="Verdana"/>
          <w:sz w:val="20"/>
          <w:szCs w:val="20"/>
        </w:rPr>
      </w:pPr>
    </w:p>
    <w:p w:rsidR="00AD0875" w:rsidRPr="0063725E" w:rsidRDefault="00B128A4" w:rsidP="00CE0D73">
      <w:pPr>
        <w:spacing w:line="240" w:lineRule="auto"/>
        <w:jc w:val="both"/>
        <w:rPr>
          <w:rFonts w:ascii="Verdana" w:hAnsi="Verdana"/>
          <w:b/>
          <w:sz w:val="18"/>
          <w:szCs w:val="18"/>
        </w:rPr>
      </w:pPr>
      <w:r w:rsidRPr="00AD0875">
        <w:rPr>
          <w:rFonts w:ascii="Verdana" w:hAnsi="Verdana" w:cstheme="minorHAnsi"/>
          <w:b/>
          <w:sz w:val="20"/>
          <w:szCs w:val="20"/>
        </w:rPr>
        <w:t xml:space="preserve">Dotyczy: przetargu nieograniczonego </w:t>
      </w:r>
      <w:r w:rsidRPr="00AD0875">
        <w:rPr>
          <w:rFonts w:ascii="Verdana" w:hAnsi="Verdana" w:cstheme="minorHAnsi"/>
          <w:b/>
          <w:sz w:val="20"/>
          <w:szCs w:val="20"/>
          <w:lang w:eastAsia="pl-PL"/>
        </w:rPr>
        <w:t xml:space="preserve">na </w:t>
      </w:r>
      <w:r w:rsidRPr="00AD0875">
        <w:rPr>
          <w:rFonts w:ascii="Verdana" w:hAnsi="Verdana"/>
          <w:b/>
          <w:sz w:val="20"/>
          <w:szCs w:val="20"/>
        </w:rPr>
        <w:t>dostawę</w:t>
      </w:r>
      <w:r w:rsidRPr="00AD0875">
        <w:rPr>
          <w:rFonts w:ascii="Verdana" w:hAnsi="Verdana"/>
          <w:sz w:val="20"/>
          <w:szCs w:val="20"/>
        </w:rPr>
        <w:t xml:space="preserve"> </w:t>
      </w:r>
      <w:r w:rsidR="007B0CDE">
        <w:rPr>
          <w:rFonts w:ascii="Verdana" w:hAnsi="Verdana"/>
          <w:b/>
          <w:sz w:val="20"/>
          <w:szCs w:val="20"/>
        </w:rPr>
        <w:t>wyr</w:t>
      </w:r>
      <w:r w:rsidR="003732CE">
        <w:rPr>
          <w:rFonts w:ascii="Verdana" w:hAnsi="Verdana"/>
          <w:b/>
          <w:sz w:val="20"/>
          <w:szCs w:val="20"/>
        </w:rPr>
        <w:t>o</w:t>
      </w:r>
      <w:r w:rsidR="007B0CDE">
        <w:rPr>
          <w:rFonts w:ascii="Verdana" w:hAnsi="Verdana"/>
          <w:b/>
          <w:sz w:val="20"/>
          <w:szCs w:val="20"/>
        </w:rPr>
        <w:t xml:space="preserve">bów medycznych do </w:t>
      </w:r>
      <w:r w:rsidR="00815844">
        <w:rPr>
          <w:rFonts w:ascii="Verdana" w:hAnsi="Verdana"/>
          <w:b/>
          <w:sz w:val="20"/>
          <w:szCs w:val="20"/>
        </w:rPr>
        <w:t>zabiegów bronchoskopii, tracheotomii i drenażu</w:t>
      </w:r>
      <w:r w:rsidR="00AD0875">
        <w:rPr>
          <w:rFonts w:ascii="Verdana" w:hAnsi="Verdana"/>
          <w:b/>
          <w:sz w:val="18"/>
          <w:szCs w:val="18"/>
        </w:rPr>
        <w:t>.</w:t>
      </w:r>
    </w:p>
    <w:p w:rsidR="00AB5738" w:rsidRPr="00AD0875" w:rsidRDefault="00B128A4" w:rsidP="00CE0D73">
      <w:pPr>
        <w:pStyle w:val="Nagwek1"/>
        <w:spacing w:before="0" w:beforeAutospacing="0" w:after="0" w:afterAutospacing="0"/>
        <w:jc w:val="both"/>
        <w:rPr>
          <w:rFonts w:ascii="Verdana" w:hAnsi="Verdana"/>
          <w:b w:val="0"/>
          <w:sz w:val="20"/>
          <w:szCs w:val="20"/>
        </w:rPr>
      </w:pPr>
      <w:r w:rsidRPr="00AD0875">
        <w:rPr>
          <w:rFonts w:ascii="Verdana" w:hAnsi="Verdana"/>
          <w:b w:val="0"/>
          <w:sz w:val="20"/>
          <w:szCs w:val="20"/>
        </w:rPr>
        <w:t xml:space="preserve">Zgodnie z art. 135 ust. 2 ustawy Prawo Zamówień Publicznych z dnia </w:t>
      </w:r>
      <w:r w:rsidRPr="00AD0875">
        <w:rPr>
          <w:rFonts w:ascii="Verdana" w:hAnsi="Verdana" w:cstheme="minorHAnsi"/>
          <w:b w:val="0"/>
          <w:sz w:val="20"/>
          <w:szCs w:val="20"/>
        </w:rPr>
        <w:t>11 września 2019 r</w:t>
      </w:r>
      <w:r w:rsidRPr="00AD0875">
        <w:rPr>
          <w:rFonts w:ascii="Verdana" w:hAnsi="Verdana"/>
          <w:b w:val="0"/>
          <w:sz w:val="20"/>
          <w:szCs w:val="20"/>
        </w:rPr>
        <w:t xml:space="preserve">. </w:t>
      </w:r>
      <w:r w:rsidRPr="00AD0875">
        <w:rPr>
          <w:rStyle w:val="Pogrubienie"/>
          <w:rFonts w:ascii="Verdana" w:hAnsi="Verdana" w:cstheme="minorHAnsi"/>
          <w:bCs/>
          <w:sz w:val="20"/>
          <w:szCs w:val="20"/>
        </w:rPr>
        <w:t>(</w:t>
      </w:r>
      <w:r w:rsidRPr="00AD0875">
        <w:rPr>
          <w:rStyle w:val="Pogrubienie"/>
          <w:rFonts w:ascii="Verdana" w:hAnsi="Verdana"/>
          <w:sz w:val="20"/>
          <w:szCs w:val="20"/>
        </w:rPr>
        <w:t>Dz.U. z 2021 r. poz. 1129</w:t>
      </w:r>
      <w:r w:rsidRPr="00AD0875">
        <w:rPr>
          <w:rFonts w:ascii="Verdana" w:hAnsi="Verdana" w:cstheme="minorHAnsi"/>
          <w:b w:val="0"/>
          <w:sz w:val="20"/>
          <w:szCs w:val="20"/>
        </w:rPr>
        <w:t xml:space="preserve"> ze zm.) </w:t>
      </w:r>
      <w:r w:rsidRPr="00AD0875">
        <w:rPr>
          <w:rFonts w:ascii="Verdana" w:hAnsi="Verdana"/>
          <w:b w:val="0"/>
          <w:sz w:val="20"/>
          <w:szCs w:val="20"/>
        </w:rPr>
        <w:t>Wielkopolskie Centrum Pulmonologii i Torakochirurgii SP ZOZ udziela wyjaśnień dotyczących S</w:t>
      </w:r>
      <w:r w:rsidR="00AB5738" w:rsidRPr="00AD0875">
        <w:rPr>
          <w:rFonts w:ascii="Verdana" w:hAnsi="Verdana"/>
          <w:b w:val="0"/>
          <w:sz w:val="20"/>
          <w:szCs w:val="20"/>
        </w:rPr>
        <w:t>pecyfikacji Warunków Zamów</w:t>
      </w:r>
      <w:r w:rsidR="00A16FF8" w:rsidRPr="00AD0875">
        <w:rPr>
          <w:rFonts w:ascii="Verdana" w:hAnsi="Verdana"/>
          <w:b w:val="0"/>
          <w:sz w:val="20"/>
          <w:szCs w:val="20"/>
        </w:rPr>
        <w:t xml:space="preserve">ienia, a na podstawia art. 137 </w:t>
      </w:r>
      <w:r w:rsidR="00AB5738" w:rsidRPr="00AD0875">
        <w:rPr>
          <w:rFonts w:ascii="Verdana" w:hAnsi="Verdana"/>
          <w:b w:val="0"/>
          <w:sz w:val="20"/>
          <w:szCs w:val="20"/>
        </w:rPr>
        <w:t xml:space="preserve">ust 1 </w:t>
      </w:r>
      <w:r w:rsidR="005A438D" w:rsidRPr="00AD0875">
        <w:rPr>
          <w:rFonts w:ascii="Verdana" w:hAnsi="Verdana"/>
          <w:b w:val="0"/>
          <w:sz w:val="20"/>
          <w:szCs w:val="20"/>
        </w:rPr>
        <w:t xml:space="preserve">tejże </w:t>
      </w:r>
      <w:r w:rsidR="00AB5738" w:rsidRPr="00AD0875">
        <w:rPr>
          <w:rFonts w:ascii="Verdana" w:hAnsi="Verdana"/>
          <w:b w:val="0"/>
          <w:sz w:val="20"/>
          <w:szCs w:val="20"/>
        </w:rPr>
        <w:t>ustawy</w:t>
      </w:r>
      <w:r w:rsidR="00A16FF8" w:rsidRPr="00AD0875">
        <w:rPr>
          <w:rFonts w:ascii="Verdana" w:hAnsi="Verdana"/>
          <w:b w:val="0"/>
          <w:sz w:val="20"/>
          <w:szCs w:val="20"/>
        </w:rPr>
        <w:t>,</w:t>
      </w:r>
      <w:r w:rsidR="00AB5738" w:rsidRPr="00AD0875">
        <w:rPr>
          <w:rFonts w:ascii="Verdana" w:hAnsi="Verdana"/>
          <w:b w:val="0"/>
          <w:sz w:val="20"/>
          <w:szCs w:val="20"/>
        </w:rPr>
        <w:t xml:space="preserve"> zmienia treść SWZ</w:t>
      </w:r>
      <w:r w:rsidR="00CE0D73">
        <w:rPr>
          <w:rFonts w:ascii="Verdana" w:hAnsi="Verdana"/>
          <w:b w:val="0"/>
          <w:sz w:val="20"/>
          <w:szCs w:val="20"/>
        </w:rPr>
        <w:t>.</w:t>
      </w:r>
    </w:p>
    <w:p w:rsidR="00B128A4" w:rsidRDefault="00B128A4" w:rsidP="00CE0D73">
      <w:pPr>
        <w:autoSpaceDN w:val="0"/>
        <w:adjustRightInd w:val="0"/>
        <w:spacing w:after="0" w:line="240" w:lineRule="auto"/>
        <w:jc w:val="both"/>
        <w:rPr>
          <w:rFonts w:ascii="Verdana" w:hAnsi="Verdana" w:cs="Arial"/>
          <w:bCs/>
          <w:sz w:val="20"/>
          <w:szCs w:val="20"/>
        </w:rPr>
      </w:pPr>
    </w:p>
    <w:p w:rsidR="007B0CDE" w:rsidRPr="007B0CDE" w:rsidRDefault="007B0CDE" w:rsidP="007B0CDE">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p>
    <w:p w:rsidR="004706E9" w:rsidRDefault="00154B99" w:rsidP="00CE0D73">
      <w:pPr>
        <w:spacing w:after="0" w:line="240" w:lineRule="auto"/>
        <w:jc w:val="both"/>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1 </w:t>
      </w:r>
    </w:p>
    <w:p w:rsidR="004706E9" w:rsidRDefault="004706E9" w:rsidP="00CE0D73">
      <w:pPr>
        <w:spacing w:after="0" w:line="240" w:lineRule="auto"/>
        <w:jc w:val="both"/>
        <w:rPr>
          <w:rFonts w:ascii="Verdana" w:eastAsia="Times New Roman" w:hAnsi="Verdana"/>
          <w:b/>
          <w:bCs/>
          <w:color w:val="000000"/>
          <w:sz w:val="20"/>
          <w:szCs w:val="20"/>
          <w:lang w:eastAsia="pl-PL"/>
        </w:rPr>
      </w:pPr>
    </w:p>
    <w:p w:rsidR="00154B99" w:rsidRDefault="00154B99" w:rsidP="00154B99">
      <w:pPr>
        <w:pStyle w:val="Tekstpodstawowy"/>
        <w:spacing w:line="360" w:lineRule="auto"/>
        <w:jc w:val="both"/>
        <w:rPr>
          <w:sz w:val="24"/>
          <w:szCs w:val="24"/>
          <w:lang w:eastAsia="en-US"/>
        </w:rPr>
      </w:pPr>
      <w:r w:rsidRPr="00154B99">
        <w:rPr>
          <w:b/>
          <w:sz w:val="24"/>
          <w:szCs w:val="24"/>
          <w:lang w:eastAsia="en-US"/>
        </w:rPr>
        <w:t>Pakiet 3 pozycja 13</w:t>
      </w:r>
      <w:r>
        <w:rPr>
          <w:sz w:val="24"/>
          <w:szCs w:val="24"/>
          <w:lang w:eastAsia="en-US"/>
        </w:rPr>
        <w:t xml:space="preserve">- Czy zamawiający dopuści </w:t>
      </w:r>
      <w:r w:rsidRPr="006E2E6F">
        <w:rPr>
          <w:sz w:val="24"/>
          <w:szCs w:val="24"/>
          <w:lang w:eastAsia="en-US"/>
        </w:rPr>
        <w:t xml:space="preserve">zestaw do </w:t>
      </w:r>
      <w:proofErr w:type="spellStart"/>
      <w:r w:rsidRPr="006E2E6F">
        <w:rPr>
          <w:sz w:val="24"/>
          <w:szCs w:val="24"/>
          <w:lang w:eastAsia="en-US"/>
        </w:rPr>
        <w:t>śródściennej</w:t>
      </w:r>
      <w:proofErr w:type="spellEnd"/>
      <w:r w:rsidRPr="006E2E6F">
        <w:rPr>
          <w:sz w:val="24"/>
          <w:szCs w:val="24"/>
          <w:lang w:eastAsia="en-US"/>
        </w:rPr>
        <w:t xml:space="preserve"> chirurgicznej </w:t>
      </w:r>
      <w:proofErr w:type="spellStart"/>
      <w:r w:rsidRPr="006E2E6F">
        <w:rPr>
          <w:sz w:val="24"/>
          <w:szCs w:val="24"/>
          <w:lang w:eastAsia="en-US"/>
        </w:rPr>
        <w:t>jejunostomii</w:t>
      </w:r>
      <w:proofErr w:type="spellEnd"/>
      <w:r w:rsidRPr="006E2E6F">
        <w:rPr>
          <w:sz w:val="24"/>
          <w:szCs w:val="24"/>
          <w:lang w:eastAsia="en-US"/>
        </w:rPr>
        <w:t>, przeznaczony do długotrwałego żywienia dojelitowego, ze znacznikiem RTG, podziałką i końcówką EN- Fit, długości 75 cm, średnicą zewnętrzną 2,9 mm, średnicą wewnętrzną 1,9 mm, wykonany z poliuretanu ?</w:t>
      </w:r>
    </w:p>
    <w:p w:rsidR="00815844" w:rsidRDefault="00815844" w:rsidP="008C2B71">
      <w:pPr>
        <w:spacing w:after="0" w:line="240" w:lineRule="auto"/>
        <w:jc w:val="both"/>
        <w:rPr>
          <w:rFonts w:ascii="Verdana" w:eastAsia="Times New Roman" w:hAnsi="Verdana"/>
          <w:b/>
          <w:bCs/>
          <w:iCs/>
          <w:sz w:val="20"/>
          <w:szCs w:val="20"/>
          <w:lang w:eastAsia="pl-PL"/>
        </w:rPr>
      </w:pPr>
    </w:p>
    <w:p w:rsidR="00CE0D73" w:rsidRDefault="008B3B74" w:rsidP="008C2B71">
      <w:pPr>
        <w:spacing w:after="0" w:line="240" w:lineRule="auto"/>
        <w:jc w:val="both"/>
        <w:rPr>
          <w:rFonts w:ascii="Verdana" w:hAnsi="Verdana"/>
          <w:b/>
          <w:sz w:val="20"/>
          <w:szCs w:val="20"/>
        </w:rPr>
      </w:pPr>
      <w:r>
        <w:rPr>
          <w:rFonts w:ascii="Verdana" w:eastAsia="Times New Roman" w:hAnsi="Verdana"/>
          <w:b/>
          <w:bCs/>
          <w:iCs/>
          <w:sz w:val="20"/>
          <w:szCs w:val="20"/>
          <w:lang w:eastAsia="pl-PL"/>
        </w:rPr>
        <w:t xml:space="preserve">Odpowiedzi: </w:t>
      </w:r>
      <w:r w:rsidR="00DF6EFF" w:rsidRPr="00AD0875">
        <w:rPr>
          <w:rFonts w:ascii="Verdana" w:hAnsi="Verdana"/>
          <w:b/>
          <w:sz w:val="20"/>
          <w:szCs w:val="20"/>
        </w:rPr>
        <w:t>Zamawiający pozostawia</w:t>
      </w:r>
      <w:r w:rsidR="008C2B71">
        <w:rPr>
          <w:rFonts w:ascii="Verdana" w:hAnsi="Verdana"/>
          <w:b/>
          <w:sz w:val="20"/>
          <w:szCs w:val="20"/>
        </w:rPr>
        <w:t xml:space="preserve"> </w:t>
      </w:r>
      <w:r w:rsidR="008C2B71" w:rsidRPr="009A7F6A">
        <w:rPr>
          <w:rFonts w:ascii="Verdana" w:hAnsi="Verdana"/>
          <w:b/>
          <w:sz w:val="20"/>
          <w:szCs w:val="20"/>
          <w:lang w:eastAsia="zh-CN"/>
        </w:rPr>
        <w:t>zapisy SWZ bez zmian</w:t>
      </w:r>
      <w:r w:rsidR="008C2B71">
        <w:rPr>
          <w:rFonts w:ascii="Verdana" w:hAnsi="Verdana"/>
          <w:b/>
          <w:sz w:val="20"/>
          <w:szCs w:val="20"/>
          <w:lang w:eastAsia="zh-CN"/>
        </w:rPr>
        <w:t>.</w:t>
      </w:r>
      <w:r w:rsidR="00DF6EFF" w:rsidRPr="00AD0875">
        <w:rPr>
          <w:rFonts w:ascii="Verdana" w:hAnsi="Verdana"/>
          <w:b/>
          <w:sz w:val="20"/>
          <w:szCs w:val="20"/>
        </w:rPr>
        <w:t xml:space="preserve"> </w:t>
      </w:r>
    </w:p>
    <w:p w:rsidR="008C2B71" w:rsidRDefault="008C2B71" w:rsidP="008C2B71">
      <w:pPr>
        <w:spacing w:after="0" w:line="240" w:lineRule="auto"/>
        <w:jc w:val="both"/>
        <w:rPr>
          <w:rFonts w:ascii="Verdana" w:hAnsi="Verdana"/>
          <w:b/>
          <w:sz w:val="20"/>
          <w:szCs w:val="20"/>
        </w:rPr>
      </w:pPr>
    </w:p>
    <w:p w:rsidR="008C2B71" w:rsidRDefault="008C2B71" w:rsidP="008C2B71">
      <w:pPr>
        <w:spacing w:after="0" w:line="240" w:lineRule="auto"/>
        <w:jc w:val="both"/>
        <w:rPr>
          <w:rFonts w:ascii="Verdana" w:hAnsi="Verdana"/>
          <w:b/>
          <w:sz w:val="20"/>
          <w:szCs w:val="20"/>
        </w:rPr>
      </w:pPr>
    </w:p>
    <w:p w:rsidR="0002274D" w:rsidRDefault="0002274D" w:rsidP="0002274D">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I</w:t>
      </w:r>
    </w:p>
    <w:p w:rsidR="00447348" w:rsidRDefault="00447348" w:rsidP="0002274D">
      <w:pPr>
        <w:autoSpaceDN w:val="0"/>
        <w:adjustRightInd w:val="0"/>
        <w:spacing w:after="0" w:line="240" w:lineRule="auto"/>
        <w:jc w:val="center"/>
        <w:rPr>
          <w:rFonts w:ascii="Verdana" w:hAnsi="Verdana" w:cs="Arial"/>
          <w:b/>
          <w:bCs/>
          <w:sz w:val="20"/>
          <w:szCs w:val="20"/>
        </w:rPr>
      </w:pPr>
    </w:p>
    <w:p w:rsidR="00447348" w:rsidRDefault="00447348" w:rsidP="00447348">
      <w:pPr>
        <w:autoSpaceDN w:val="0"/>
        <w:adjustRightInd w:val="0"/>
        <w:spacing w:after="0" w:line="240" w:lineRule="auto"/>
        <w:rPr>
          <w:rFonts w:ascii="Verdana" w:hAnsi="Verdana" w:cs="Arial"/>
          <w:b/>
          <w:bCs/>
          <w:sz w:val="20"/>
          <w:szCs w:val="20"/>
        </w:rPr>
      </w:pPr>
      <w:r>
        <w:rPr>
          <w:rFonts w:ascii="Verdana" w:eastAsia="Times New Roman" w:hAnsi="Verdana"/>
          <w:b/>
          <w:bCs/>
          <w:color w:val="000000"/>
          <w:sz w:val="20"/>
          <w:szCs w:val="20"/>
          <w:lang w:eastAsia="pl-PL"/>
        </w:rPr>
        <w:t>Pytanie 1</w:t>
      </w:r>
    </w:p>
    <w:p w:rsidR="00447348" w:rsidRDefault="00447348" w:rsidP="0002274D">
      <w:pPr>
        <w:autoSpaceDN w:val="0"/>
        <w:adjustRightInd w:val="0"/>
        <w:spacing w:after="0" w:line="240" w:lineRule="auto"/>
        <w:jc w:val="center"/>
        <w:rPr>
          <w:rFonts w:ascii="Verdana" w:hAnsi="Verdana" w:cs="Arial"/>
          <w:b/>
          <w:bCs/>
          <w:sz w:val="20"/>
          <w:szCs w:val="20"/>
        </w:rPr>
      </w:pPr>
    </w:p>
    <w:p w:rsidR="00447348" w:rsidRDefault="00447348" w:rsidP="00447348">
      <w:pPr>
        <w:pStyle w:val="Tekstpodstawowy"/>
        <w:spacing w:line="360" w:lineRule="auto"/>
        <w:jc w:val="both"/>
        <w:rPr>
          <w:sz w:val="24"/>
          <w:szCs w:val="24"/>
          <w:lang w:eastAsia="en-US"/>
        </w:rPr>
      </w:pPr>
      <w:r w:rsidRPr="00447348">
        <w:rPr>
          <w:b/>
          <w:sz w:val="24"/>
          <w:szCs w:val="24"/>
          <w:lang w:eastAsia="en-US"/>
        </w:rPr>
        <w:t>Pakiet 3 pozycja 10</w:t>
      </w:r>
      <w:r>
        <w:rPr>
          <w:sz w:val="24"/>
          <w:szCs w:val="24"/>
          <w:lang w:eastAsia="en-US"/>
        </w:rPr>
        <w:t>- Czy zamawiający dopuści ł</w:t>
      </w:r>
      <w:r w:rsidRPr="00C56A07">
        <w:rPr>
          <w:sz w:val="24"/>
          <w:szCs w:val="24"/>
          <w:lang w:eastAsia="en-US"/>
        </w:rPr>
        <w:t xml:space="preserve">ącznik prosty do drenów </w:t>
      </w:r>
      <w:r>
        <w:rPr>
          <w:sz w:val="24"/>
          <w:szCs w:val="24"/>
          <w:lang w:eastAsia="en-US"/>
        </w:rPr>
        <w:t xml:space="preserve">sterylny, reszta parametrów zgodna z SWZ? </w:t>
      </w:r>
    </w:p>
    <w:p w:rsidR="00447348" w:rsidRPr="0038314F" w:rsidRDefault="00447348" w:rsidP="0038314F">
      <w:pPr>
        <w:pStyle w:val="Tekstpodstawowy"/>
        <w:spacing w:line="360" w:lineRule="auto"/>
        <w:jc w:val="both"/>
        <w:rPr>
          <w:b/>
          <w:sz w:val="24"/>
          <w:szCs w:val="24"/>
          <w:lang w:eastAsia="en-US"/>
        </w:rPr>
      </w:pPr>
      <w:r>
        <w:rPr>
          <w:rFonts w:ascii="Verdana" w:hAnsi="Verdana"/>
          <w:b/>
          <w:bCs/>
          <w:iCs/>
          <w:sz w:val="20"/>
        </w:rPr>
        <w:t xml:space="preserve">Odpowiedzi: </w:t>
      </w:r>
      <w:r w:rsidRPr="00AD0875">
        <w:rPr>
          <w:rFonts w:ascii="Verdana" w:hAnsi="Verdana"/>
          <w:b/>
          <w:sz w:val="20"/>
        </w:rPr>
        <w:t>Zamawiający</w:t>
      </w:r>
      <w:r w:rsidRPr="00447348">
        <w:rPr>
          <w:sz w:val="24"/>
          <w:szCs w:val="24"/>
          <w:lang w:eastAsia="en-US"/>
        </w:rPr>
        <w:t xml:space="preserve"> </w:t>
      </w:r>
      <w:r w:rsidRPr="00447348">
        <w:rPr>
          <w:b/>
          <w:sz w:val="24"/>
          <w:szCs w:val="24"/>
          <w:lang w:eastAsia="en-US"/>
        </w:rPr>
        <w:t xml:space="preserve">dopuści łącznik prosty do drenów sterylny, reszta parametrów zgodna z SWZ. </w:t>
      </w:r>
    </w:p>
    <w:p w:rsidR="00447348" w:rsidRDefault="00447348" w:rsidP="0002274D">
      <w:pPr>
        <w:autoSpaceDN w:val="0"/>
        <w:adjustRightInd w:val="0"/>
        <w:spacing w:after="0" w:line="240" w:lineRule="auto"/>
        <w:jc w:val="center"/>
        <w:rPr>
          <w:rFonts w:ascii="Verdana" w:hAnsi="Verdana" w:cs="Arial"/>
          <w:b/>
          <w:bCs/>
          <w:sz w:val="20"/>
          <w:szCs w:val="20"/>
        </w:rPr>
      </w:pPr>
    </w:p>
    <w:p w:rsidR="002C3825" w:rsidRDefault="002C3825" w:rsidP="002C3825">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II</w:t>
      </w:r>
    </w:p>
    <w:p w:rsidR="005508DF" w:rsidRDefault="005508DF" w:rsidP="005508DF">
      <w:pPr>
        <w:autoSpaceDN w:val="0"/>
        <w:adjustRightInd w:val="0"/>
        <w:spacing w:after="0" w:line="240" w:lineRule="auto"/>
        <w:rPr>
          <w:rFonts w:ascii="Verdana" w:hAnsi="Verdana" w:cs="Arial"/>
          <w:b/>
          <w:bCs/>
          <w:sz w:val="20"/>
          <w:szCs w:val="20"/>
        </w:rPr>
      </w:pPr>
      <w:r>
        <w:rPr>
          <w:rFonts w:ascii="Verdana" w:hAnsi="Verdana" w:cs="Arial"/>
          <w:b/>
          <w:bCs/>
          <w:sz w:val="20"/>
          <w:szCs w:val="20"/>
        </w:rPr>
        <w:t>Pytania:</w:t>
      </w:r>
    </w:p>
    <w:p w:rsidR="00430863" w:rsidRDefault="00430863" w:rsidP="00412323">
      <w:pPr>
        <w:autoSpaceDN w:val="0"/>
        <w:adjustRightInd w:val="0"/>
        <w:spacing w:after="0" w:line="240" w:lineRule="auto"/>
        <w:rPr>
          <w:rFonts w:ascii="Verdana" w:hAnsi="Verdana" w:cs="Arial"/>
          <w:b/>
          <w:bCs/>
          <w:sz w:val="20"/>
          <w:szCs w:val="20"/>
        </w:rPr>
      </w:pPr>
    </w:p>
    <w:p w:rsidR="00B24B76" w:rsidRDefault="00B24B76" w:rsidP="00B24B76">
      <w:pPr>
        <w:pStyle w:val="Default"/>
        <w:jc w:val="both"/>
        <w:rPr>
          <w:b/>
          <w:bCs/>
          <w:sz w:val="22"/>
          <w:szCs w:val="22"/>
        </w:rPr>
      </w:pPr>
      <w:r w:rsidRPr="004076A7">
        <w:rPr>
          <w:b/>
          <w:bCs/>
          <w:sz w:val="22"/>
          <w:szCs w:val="22"/>
        </w:rPr>
        <w:t xml:space="preserve">Pakiet nr </w:t>
      </w:r>
      <w:r>
        <w:rPr>
          <w:b/>
          <w:bCs/>
          <w:sz w:val="22"/>
          <w:szCs w:val="22"/>
        </w:rPr>
        <w:t>4</w:t>
      </w:r>
      <w:r w:rsidRPr="004076A7">
        <w:rPr>
          <w:b/>
          <w:bCs/>
          <w:sz w:val="22"/>
          <w:szCs w:val="22"/>
        </w:rPr>
        <w:t xml:space="preserve"> poz. 1 :</w:t>
      </w:r>
    </w:p>
    <w:p w:rsidR="00B24B76" w:rsidRDefault="00B24B76" w:rsidP="00B24B76">
      <w:pPr>
        <w:pStyle w:val="Default"/>
        <w:jc w:val="both"/>
        <w:rPr>
          <w:sz w:val="22"/>
          <w:szCs w:val="22"/>
        </w:rPr>
      </w:pPr>
      <w:r>
        <w:rPr>
          <w:sz w:val="22"/>
          <w:szCs w:val="22"/>
        </w:rPr>
        <w:t xml:space="preserve">Czy Zamawiający wyrazi zgodę na dopuszczenie jako równoważny nebulizator o pojemności 8 ml, z drenem o dł. 200cm, ustnik i </w:t>
      </w:r>
      <w:proofErr w:type="spellStart"/>
      <w:r>
        <w:rPr>
          <w:sz w:val="22"/>
          <w:szCs w:val="22"/>
        </w:rPr>
        <w:t>łącznikT</w:t>
      </w:r>
      <w:proofErr w:type="spellEnd"/>
      <w:r>
        <w:rPr>
          <w:sz w:val="22"/>
          <w:szCs w:val="22"/>
        </w:rPr>
        <w:t xml:space="preserve"> ?</w:t>
      </w:r>
    </w:p>
    <w:p w:rsidR="00B24B76" w:rsidRDefault="00B24B76" w:rsidP="00B24B76">
      <w:pPr>
        <w:pStyle w:val="Default"/>
        <w:jc w:val="both"/>
        <w:rPr>
          <w:sz w:val="22"/>
          <w:szCs w:val="22"/>
        </w:rPr>
      </w:pPr>
      <w:r>
        <w:rPr>
          <w:noProof/>
          <w:sz w:val="22"/>
          <w:szCs w:val="22"/>
          <w:lang w:eastAsia="pl-PL"/>
        </w:rPr>
        <w:drawing>
          <wp:inline distT="0" distB="0" distL="0" distR="0">
            <wp:extent cx="2028825" cy="714375"/>
            <wp:effectExtent l="1905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28825" cy="714375"/>
                    </a:xfrm>
                    <a:prstGeom prst="rect">
                      <a:avLst/>
                    </a:prstGeom>
                    <a:noFill/>
                    <a:ln w="9525">
                      <a:noFill/>
                      <a:miter lim="800000"/>
                      <a:headEnd/>
                      <a:tailEnd/>
                    </a:ln>
                  </pic:spPr>
                </pic:pic>
              </a:graphicData>
            </a:graphic>
          </wp:inline>
        </w:drawing>
      </w:r>
    </w:p>
    <w:p w:rsidR="00B24B76" w:rsidRDefault="00B24B76" w:rsidP="00B24B76">
      <w:pPr>
        <w:pStyle w:val="Default"/>
        <w:jc w:val="both"/>
        <w:rPr>
          <w:sz w:val="22"/>
          <w:szCs w:val="22"/>
        </w:rPr>
      </w:pPr>
    </w:p>
    <w:p w:rsidR="00B24B76" w:rsidRPr="00D1124D" w:rsidRDefault="00B24B76" w:rsidP="00B24B76">
      <w:pPr>
        <w:pStyle w:val="Default"/>
        <w:jc w:val="both"/>
        <w:rPr>
          <w:b/>
          <w:bCs/>
          <w:sz w:val="22"/>
          <w:szCs w:val="22"/>
        </w:rPr>
      </w:pPr>
      <w:r w:rsidRPr="00D1124D">
        <w:rPr>
          <w:b/>
          <w:bCs/>
          <w:sz w:val="22"/>
          <w:szCs w:val="22"/>
        </w:rPr>
        <w:t>Pakiet nr 4 poz. 2 :</w:t>
      </w:r>
    </w:p>
    <w:p w:rsidR="00B24B76" w:rsidRDefault="00B24B76" w:rsidP="00B24B76">
      <w:pPr>
        <w:pStyle w:val="Default"/>
        <w:numPr>
          <w:ilvl w:val="0"/>
          <w:numId w:val="12"/>
        </w:numPr>
        <w:jc w:val="both"/>
        <w:rPr>
          <w:sz w:val="22"/>
          <w:szCs w:val="22"/>
        </w:rPr>
      </w:pPr>
      <w:r>
        <w:rPr>
          <w:sz w:val="22"/>
          <w:szCs w:val="22"/>
        </w:rPr>
        <w:lastRenderedPageBreak/>
        <w:t xml:space="preserve">Czy Zamawiający wyrazi zgodę na dopuszczenie jako równoważny układ oddechowy o dł. 180cm ? z zachowaniem pozostałych parametrów. </w:t>
      </w:r>
    </w:p>
    <w:p w:rsidR="00B24B76" w:rsidRDefault="00B24B76" w:rsidP="00B24B76">
      <w:pPr>
        <w:pStyle w:val="Default"/>
        <w:ind w:left="720"/>
        <w:jc w:val="both"/>
        <w:rPr>
          <w:sz w:val="22"/>
          <w:szCs w:val="22"/>
        </w:rPr>
      </w:pPr>
      <w:r>
        <w:rPr>
          <w:sz w:val="22"/>
          <w:szCs w:val="22"/>
        </w:rPr>
        <w:t xml:space="preserve">Lub </w:t>
      </w:r>
    </w:p>
    <w:p w:rsidR="00B24B76" w:rsidRDefault="00B24B76" w:rsidP="00B24B76">
      <w:pPr>
        <w:pStyle w:val="Default"/>
        <w:numPr>
          <w:ilvl w:val="0"/>
          <w:numId w:val="12"/>
        </w:numPr>
        <w:jc w:val="both"/>
        <w:rPr>
          <w:sz w:val="22"/>
          <w:szCs w:val="22"/>
        </w:rPr>
      </w:pPr>
      <w:r>
        <w:rPr>
          <w:sz w:val="22"/>
          <w:szCs w:val="22"/>
        </w:rPr>
        <w:t xml:space="preserve">Czy Zamawiający wyrazi zgodę na dopuszczenie jako równoważny układ oddechowy o dł. 150 cm ? z zachowaniem pozostałych parametrów. </w:t>
      </w:r>
    </w:p>
    <w:p w:rsidR="00B24B76" w:rsidRDefault="00B24B76" w:rsidP="00B24B76">
      <w:pPr>
        <w:pStyle w:val="Default"/>
        <w:jc w:val="both"/>
        <w:rPr>
          <w:sz w:val="22"/>
          <w:szCs w:val="22"/>
        </w:rPr>
      </w:pPr>
    </w:p>
    <w:p w:rsidR="00B24B76" w:rsidRDefault="00B24B76" w:rsidP="00B24B76">
      <w:pPr>
        <w:pStyle w:val="Default"/>
        <w:jc w:val="both"/>
        <w:rPr>
          <w:b/>
          <w:bCs/>
          <w:sz w:val="22"/>
          <w:szCs w:val="22"/>
        </w:rPr>
      </w:pPr>
      <w:r w:rsidRPr="00D1124D">
        <w:rPr>
          <w:b/>
          <w:bCs/>
          <w:sz w:val="22"/>
          <w:szCs w:val="22"/>
        </w:rPr>
        <w:t>Pakiet nr 4 poz. 3 :</w:t>
      </w:r>
    </w:p>
    <w:p w:rsidR="00B24B76" w:rsidRDefault="00B24B76" w:rsidP="00B24B76">
      <w:pPr>
        <w:pStyle w:val="Default"/>
        <w:jc w:val="both"/>
        <w:rPr>
          <w:sz w:val="22"/>
          <w:szCs w:val="22"/>
        </w:rPr>
      </w:pPr>
      <w:r>
        <w:rPr>
          <w:sz w:val="22"/>
          <w:szCs w:val="22"/>
        </w:rPr>
        <w:t>Czy Zamawiający wyrazi zgodę na dopuszczenie jako równoważny układ oddechowy o stałej dł. 160cm ? z zachowaniem pozostałych parametrów.</w:t>
      </w:r>
    </w:p>
    <w:p w:rsidR="00B24B76" w:rsidRDefault="00B24B76" w:rsidP="00B24B76">
      <w:pPr>
        <w:pStyle w:val="Default"/>
        <w:jc w:val="both"/>
        <w:rPr>
          <w:sz w:val="22"/>
          <w:szCs w:val="22"/>
        </w:rPr>
      </w:pPr>
    </w:p>
    <w:p w:rsidR="00B24B76" w:rsidRPr="00784A78" w:rsidRDefault="00B24B76" w:rsidP="00B24B76">
      <w:pPr>
        <w:pStyle w:val="Default"/>
        <w:jc w:val="both"/>
        <w:rPr>
          <w:b/>
          <w:bCs/>
          <w:sz w:val="22"/>
          <w:szCs w:val="22"/>
        </w:rPr>
      </w:pPr>
      <w:r w:rsidRPr="00784A78">
        <w:rPr>
          <w:b/>
          <w:bCs/>
          <w:sz w:val="22"/>
          <w:szCs w:val="22"/>
        </w:rPr>
        <w:t>Pakiet nr 4 poz. 6 :</w:t>
      </w:r>
    </w:p>
    <w:p w:rsidR="00B24B76" w:rsidRDefault="00B24B76" w:rsidP="00B24B76">
      <w:pPr>
        <w:pStyle w:val="Default"/>
        <w:jc w:val="both"/>
        <w:rPr>
          <w:sz w:val="22"/>
          <w:szCs w:val="22"/>
        </w:rPr>
      </w:pPr>
      <w:r>
        <w:rPr>
          <w:sz w:val="22"/>
          <w:szCs w:val="22"/>
        </w:rPr>
        <w:t>Czy Zamawiający wyrazi zgodę na dopuszczenie jako równoważny maskę o następujących parametrach :</w:t>
      </w:r>
    </w:p>
    <w:p w:rsidR="00B24B76" w:rsidRPr="00E86FE7" w:rsidRDefault="00B24B76" w:rsidP="00B24B76">
      <w:pPr>
        <w:pStyle w:val="Default"/>
        <w:jc w:val="both"/>
        <w:rPr>
          <w:sz w:val="22"/>
          <w:szCs w:val="22"/>
        </w:rPr>
      </w:pPr>
      <w:r>
        <w:rPr>
          <w:sz w:val="22"/>
          <w:szCs w:val="22"/>
        </w:rPr>
        <w:t xml:space="preserve">- </w:t>
      </w:r>
      <w:r w:rsidRPr="00E86FE7">
        <w:rPr>
          <w:sz w:val="22"/>
          <w:szCs w:val="22"/>
        </w:rPr>
        <w:t>Anatomicznie ukształtowana maska</w:t>
      </w:r>
    </w:p>
    <w:p w:rsidR="00B24B76" w:rsidRPr="00E86FE7" w:rsidRDefault="00B24B76" w:rsidP="00B24B76">
      <w:pPr>
        <w:pStyle w:val="Default"/>
        <w:jc w:val="both"/>
        <w:rPr>
          <w:sz w:val="22"/>
          <w:szCs w:val="22"/>
        </w:rPr>
      </w:pPr>
      <w:r>
        <w:rPr>
          <w:sz w:val="22"/>
          <w:szCs w:val="22"/>
        </w:rPr>
        <w:t xml:space="preserve">- </w:t>
      </w:r>
      <w:r w:rsidRPr="00E86FE7">
        <w:rPr>
          <w:sz w:val="22"/>
          <w:szCs w:val="22"/>
        </w:rPr>
        <w:t>Materiał: delikatny medyczny PVC</w:t>
      </w:r>
    </w:p>
    <w:p w:rsidR="00B24B76" w:rsidRPr="00E86FE7" w:rsidRDefault="00B24B76" w:rsidP="00B24B76">
      <w:pPr>
        <w:pStyle w:val="Default"/>
        <w:jc w:val="both"/>
        <w:rPr>
          <w:sz w:val="22"/>
          <w:szCs w:val="22"/>
        </w:rPr>
      </w:pPr>
      <w:r>
        <w:rPr>
          <w:sz w:val="22"/>
          <w:szCs w:val="22"/>
        </w:rPr>
        <w:t xml:space="preserve">- </w:t>
      </w:r>
      <w:r w:rsidRPr="00E86FE7">
        <w:rPr>
          <w:sz w:val="22"/>
          <w:szCs w:val="22"/>
        </w:rPr>
        <w:t>Nie zawiera lateksu, ftalanów i BPA (</w:t>
      </w:r>
      <w:proofErr w:type="spellStart"/>
      <w:r w:rsidRPr="00E86FE7">
        <w:rPr>
          <w:sz w:val="22"/>
          <w:szCs w:val="22"/>
        </w:rPr>
        <w:t>bisfenolu</w:t>
      </w:r>
      <w:proofErr w:type="spellEnd"/>
      <w:r w:rsidRPr="00E86FE7">
        <w:rPr>
          <w:sz w:val="22"/>
          <w:szCs w:val="22"/>
        </w:rPr>
        <w:t xml:space="preserve"> A )</w:t>
      </w:r>
    </w:p>
    <w:p w:rsidR="00B24B76" w:rsidRPr="00E86FE7" w:rsidRDefault="00B24B76" w:rsidP="00B24B76">
      <w:pPr>
        <w:pStyle w:val="Default"/>
        <w:jc w:val="both"/>
        <w:rPr>
          <w:sz w:val="22"/>
          <w:szCs w:val="22"/>
        </w:rPr>
      </w:pPr>
      <w:r>
        <w:rPr>
          <w:sz w:val="22"/>
          <w:szCs w:val="22"/>
        </w:rPr>
        <w:t xml:space="preserve">- </w:t>
      </w:r>
      <w:r w:rsidRPr="00E86FE7">
        <w:rPr>
          <w:sz w:val="22"/>
          <w:szCs w:val="22"/>
        </w:rPr>
        <w:t>Dren tlenowy (gwiazdkowy) 2 m ze standardowym złączem</w:t>
      </w:r>
    </w:p>
    <w:p w:rsidR="00B24B76" w:rsidRPr="00E86FE7" w:rsidRDefault="00B24B76" w:rsidP="00B24B76">
      <w:pPr>
        <w:pStyle w:val="Default"/>
        <w:jc w:val="both"/>
        <w:rPr>
          <w:sz w:val="22"/>
          <w:szCs w:val="22"/>
        </w:rPr>
      </w:pPr>
      <w:r>
        <w:rPr>
          <w:sz w:val="22"/>
          <w:szCs w:val="22"/>
        </w:rPr>
        <w:t xml:space="preserve">- </w:t>
      </w:r>
      <w:r w:rsidRPr="00E86FE7">
        <w:rPr>
          <w:sz w:val="22"/>
          <w:szCs w:val="22"/>
        </w:rPr>
        <w:t>Elastyczna taśma mocująca na głowie</w:t>
      </w:r>
    </w:p>
    <w:p w:rsidR="00B24B76" w:rsidRPr="00E86FE7" w:rsidRDefault="00B24B76" w:rsidP="00B24B76">
      <w:pPr>
        <w:pStyle w:val="Default"/>
        <w:jc w:val="both"/>
        <w:rPr>
          <w:sz w:val="22"/>
          <w:szCs w:val="22"/>
        </w:rPr>
      </w:pPr>
      <w:r>
        <w:rPr>
          <w:sz w:val="22"/>
          <w:szCs w:val="22"/>
        </w:rPr>
        <w:t xml:space="preserve">- </w:t>
      </w:r>
      <w:r w:rsidRPr="00E86FE7">
        <w:rPr>
          <w:sz w:val="22"/>
          <w:szCs w:val="22"/>
        </w:rPr>
        <w:t>Blaszka dopasowująca do nosa</w:t>
      </w:r>
    </w:p>
    <w:p w:rsidR="00B24B76" w:rsidRPr="00E86FE7" w:rsidRDefault="00B24B76" w:rsidP="00B24B76">
      <w:pPr>
        <w:pStyle w:val="Default"/>
        <w:jc w:val="both"/>
        <w:rPr>
          <w:sz w:val="22"/>
          <w:szCs w:val="22"/>
        </w:rPr>
      </w:pPr>
      <w:r>
        <w:rPr>
          <w:sz w:val="22"/>
          <w:szCs w:val="22"/>
        </w:rPr>
        <w:t xml:space="preserve">- </w:t>
      </w:r>
      <w:r w:rsidRPr="00E86FE7">
        <w:rPr>
          <w:sz w:val="22"/>
          <w:szCs w:val="22"/>
        </w:rPr>
        <w:t>Otwory boczne ułatwiające wydech</w:t>
      </w:r>
    </w:p>
    <w:p w:rsidR="00B24B76" w:rsidRPr="00E86FE7" w:rsidRDefault="00B24B76" w:rsidP="00B24B76">
      <w:pPr>
        <w:pStyle w:val="Default"/>
        <w:jc w:val="both"/>
        <w:rPr>
          <w:sz w:val="22"/>
          <w:szCs w:val="22"/>
        </w:rPr>
      </w:pPr>
      <w:r>
        <w:rPr>
          <w:sz w:val="22"/>
          <w:szCs w:val="22"/>
        </w:rPr>
        <w:t xml:space="preserve">- </w:t>
      </w:r>
      <w:r w:rsidRPr="00E86FE7">
        <w:rPr>
          <w:sz w:val="22"/>
          <w:szCs w:val="22"/>
        </w:rPr>
        <w:t>Dobrze przylegająca do twarzy</w:t>
      </w:r>
    </w:p>
    <w:p w:rsidR="00430863" w:rsidRDefault="00430863" w:rsidP="00412323">
      <w:pPr>
        <w:autoSpaceDN w:val="0"/>
        <w:adjustRightInd w:val="0"/>
        <w:spacing w:after="0" w:line="240" w:lineRule="auto"/>
        <w:rPr>
          <w:rFonts w:ascii="Verdana" w:hAnsi="Verdana" w:cs="Arial"/>
          <w:b/>
          <w:bCs/>
          <w:sz w:val="20"/>
          <w:szCs w:val="20"/>
        </w:rPr>
      </w:pPr>
    </w:p>
    <w:p w:rsidR="00B24B76" w:rsidRPr="00E86FE7" w:rsidRDefault="00B24B76" w:rsidP="00B24B76">
      <w:pPr>
        <w:pStyle w:val="Default"/>
        <w:jc w:val="both"/>
        <w:rPr>
          <w:sz w:val="22"/>
          <w:szCs w:val="22"/>
        </w:rPr>
      </w:pPr>
      <w:r>
        <w:rPr>
          <w:sz w:val="22"/>
          <w:szCs w:val="22"/>
        </w:rPr>
        <w:t xml:space="preserve">- </w:t>
      </w:r>
      <w:r w:rsidRPr="00E86FE7">
        <w:rPr>
          <w:sz w:val="22"/>
          <w:szCs w:val="22"/>
        </w:rPr>
        <w:t>Etykieta zawiera: nr kat, nr LOT i datę ważności</w:t>
      </w:r>
    </w:p>
    <w:p w:rsidR="00B24B76" w:rsidRDefault="00B24B76" w:rsidP="00B24B76">
      <w:pPr>
        <w:pStyle w:val="Default"/>
        <w:jc w:val="both"/>
        <w:rPr>
          <w:sz w:val="22"/>
          <w:szCs w:val="22"/>
        </w:rPr>
      </w:pPr>
      <w:r>
        <w:rPr>
          <w:sz w:val="22"/>
          <w:szCs w:val="22"/>
        </w:rPr>
        <w:t xml:space="preserve">- </w:t>
      </w:r>
      <w:r w:rsidRPr="00E86FE7">
        <w:rPr>
          <w:sz w:val="22"/>
          <w:szCs w:val="22"/>
        </w:rPr>
        <w:t>Czysta mikrobiologicznie</w:t>
      </w:r>
    </w:p>
    <w:p w:rsidR="00B24B76" w:rsidRDefault="00B24B76" w:rsidP="00B24B76">
      <w:pPr>
        <w:pStyle w:val="Default"/>
        <w:jc w:val="both"/>
        <w:rPr>
          <w:sz w:val="22"/>
          <w:szCs w:val="22"/>
        </w:rPr>
      </w:pPr>
    </w:p>
    <w:p w:rsidR="00B24B76" w:rsidRDefault="00B24B76" w:rsidP="00B24B76">
      <w:pPr>
        <w:pStyle w:val="Default"/>
        <w:jc w:val="both"/>
      </w:pPr>
      <w:r>
        <w:rPr>
          <w:noProof/>
          <w:lang w:eastAsia="pl-PL"/>
        </w:rPr>
        <w:drawing>
          <wp:inline distT="0" distB="0" distL="0" distR="0">
            <wp:extent cx="2533650" cy="1076325"/>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33650" cy="1076325"/>
                    </a:xfrm>
                    <a:prstGeom prst="rect">
                      <a:avLst/>
                    </a:prstGeom>
                    <a:noFill/>
                    <a:ln w="9525">
                      <a:noFill/>
                      <a:miter lim="800000"/>
                      <a:headEnd/>
                      <a:tailEnd/>
                    </a:ln>
                  </pic:spPr>
                </pic:pic>
              </a:graphicData>
            </a:graphic>
          </wp:inline>
        </w:drawing>
      </w:r>
    </w:p>
    <w:p w:rsidR="00B24B76" w:rsidRDefault="00B24B76" w:rsidP="00B24B76">
      <w:pPr>
        <w:pStyle w:val="Default"/>
        <w:jc w:val="both"/>
        <w:rPr>
          <w:sz w:val="22"/>
          <w:szCs w:val="22"/>
        </w:rPr>
      </w:pPr>
    </w:p>
    <w:p w:rsidR="00B24B76" w:rsidRDefault="00B24B76" w:rsidP="00B24B76">
      <w:pPr>
        <w:pStyle w:val="Default"/>
        <w:jc w:val="both"/>
        <w:rPr>
          <w:sz w:val="22"/>
          <w:szCs w:val="22"/>
        </w:rPr>
      </w:pPr>
    </w:p>
    <w:p w:rsidR="00B24B76" w:rsidRPr="00E86FE7" w:rsidRDefault="00B24B76" w:rsidP="00B24B76">
      <w:pPr>
        <w:pStyle w:val="Default"/>
        <w:jc w:val="both"/>
        <w:rPr>
          <w:b/>
          <w:bCs/>
          <w:sz w:val="22"/>
          <w:szCs w:val="22"/>
        </w:rPr>
      </w:pPr>
      <w:r w:rsidRPr="00E86FE7">
        <w:rPr>
          <w:b/>
          <w:bCs/>
          <w:sz w:val="22"/>
          <w:szCs w:val="22"/>
        </w:rPr>
        <w:t>Pakiet nr 4 poz. 6:</w:t>
      </w:r>
    </w:p>
    <w:p w:rsidR="00B24B76" w:rsidRDefault="00B24B76" w:rsidP="00B24B76">
      <w:pPr>
        <w:pStyle w:val="Default"/>
        <w:jc w:val="both"/>
        <w:rPr>
          <w:sz w:val="22"/>
          <w:szCs w:val="22"/>
        </w:rPr>
      </w:pPr>
      <w:r>
        <w:rPr>
          <w:sz w:val="22"/>
          <w:szCs w:val="22"/>
        </w:rPr>
        <w:t>Czy Zamawiający wyrazi zgodę na dopuszczenie jako równoważną maskę o następujących parametrach :</w:t>
      </w:r>
    </w:p>
    <w:p w:rsidR="00B24B76" w:rsidRPr="00E86FE7" w:rsidRDefault="00B24B76" w:rsidP="00B24B76">
      <w:pPr>
        <w:pStyle w:val="Default"/>
        <w:jc w:val="both"/>
        <w:rPr>
          <w:sz w:val="22"/>
          <w:szCs w:val="22"/>
        </w:rPr>
      </w:pPr>
      <w:r>
        <w:rPr>
          <w:sz w:val="22"/>
          <w:szCs w:val="22"/>
        </w:rPr>
        <w:t xml:space="preserve">- </w:t>
      </w:r>
      <w:r w:rsidRPr="00E86FE7">
        <w:rPr>
          <w:sz w:val="22"/>
          <w:szCs w:val="22"/>
        </w:rPr>
        <w:t>Anatomicznie ukształtowana maska</w:t>
      </w:r>
    </w:p>
    <w:p w:rsidR="00B24B76" w:rsidRPr="00E86FE7" w:rsidRDefault="00B24B76" w:rsidP="00B24B76">
      <w:pPr>
        <w:pStyle w:val="Default"/>
        <w:jc w:val="both"/>
        <w:rPr>
          <w:sz w:val="22"/>
          <w:szCs w:val="22"/>
        </w:rPr>
      </w:pPr>
      <w:r>
        <w:rPr>
          <w:sz w:val="22"/>
          <w:szCs w:val="22"/>
        </w:rPr>
        <w:t xml:space="preserve">- </w:t>
      </w:r>
      <w:r w:rsidRPr="00E86FE7">
        <w:rPr>
          <w:sz w:val="22"/>
          <w:szCs w:val="22"/>
        </w:rPr>
        <w:t>Materiał: elastyczny medyczny PVC</w:t>
      </w:r>
      <w:r>
        <w:rPr>
          <w:sz w:val="22"/>
          <w:szCs w:val="22"/>
        </w:rPr>
        <w:t xml:space="preserve"> </w:t>
      </w:r>
      <w:r w:rsidRPr="00E86FE7">
        <w:rPr>
          <w:sz w:val="22"/>
          <w:szCs w:val="22"/>
        </w:rPr>
        <w:t>z zaworem zwrotnym</w:t>
      </w:r>
    </w:p>
    <w:p w:rsidR="00B24B76" w:rsidRPr="00E86FE7" w:rsidRDefault="00B24B76" w:rsidP="00B24B76">
      <w:pPr>
        <w:pStyle w:val="Default"/>
        <w:jc w:val="both"/>
        <w:rPr>
          <w:sz w:val="22"/>
          <w:szCs w:val="22"/>
        </w:rPr>
      </w:pPr>
      <w:r>
        <w:rPr>
          <w:sz w:val="22"/>
          <w:szCs w:val="22"/>
        </w:rPr>
        <w:t xml:space="preserve">- </w:t>
      </w:r>
      <w:r w:rsidRPr="00E86FE7">
        <w:rPr>
          <w:sz w:val="22"/>
          <w:szCs w:val="22"/>
        </w:rPr>
        <w:t xml:space="preserve">Dren tlenowy (gwiazdkowy, </w:t>
      </w:r>
      <w:proofErr w:type="spellStart"/>
      <w:r w:rsidRPr="00E86FE7">
        <w:rPr>
          <w:sz w:val="22"/>
          <w:szCs w:val="22"/>
        </w:rPr>
        <w:t>antyzagięciowy</w:t>
      </w:r>
      <w:proofErr w:type="spellEnd"/>
      <w:r w:rsidRPr="00E86FE7">
        <w:rPr>
          <w:sz w:val="22"/>
          <w:szCs w:val="22"/>
        </w:rPr>
        <w:t>) 2,0 m ze standardowymi złączami</w:t>
      </w:r>
    </w:p>
    <w:p w:rsidR="00B24B76" w:rsidRPr="00E86FE7" w:rsidRDefault="00B24B76" w:rsidP="00B24B76">
      <w:pPr>
        <w:pStyle w:val="Default"/>
        <w:jc w:val="both"/>
        <w:rPr>
          <w:sz w:val="22"/>
          <w:szCs w:val="22"/>
        </w:rPr>
      </w:pPr>
      <w:r>
        <w:rPr>
          <w:sz w:val="22"/>
          <w:szCs w:val="22"/>
        </w:rPr>
        <w:t xml:space="preserve">- </w:t>
      </w:r>
      <w:r w:rsidRPr="00E86FE7">
        <w:rPr>
          <w:sz w:val="22"/>
          <w:szCs w:val="22"/>
        </w:rPr>
        <w:t>Taśma mocująca na głowie</w:t>
      </w:r>
    </w:p>
    <w:p w:rsidR="00B24B76" w:rsidRPr="00E86FE7" w:rsidRDefault="00B24B76" w:rsidP="00B24B76">
      <w:pPr>
        <w:pStyle w:val="Default"/>
        <w:jc w:val="both"/>
        <w:rPr>
          <w:sz w:val="22"/>
          <w:szCs w:val="22"/>
        </w:rPr>
      </w:pPr>
      <w:r>
        <w:rPr>
          <w:sz w:val="22"/>
          <w:szCs w:val="22"/>
        </w:rPr>
        <w:t xml:space="preserve">- </w:t>
      </w:r>
      <w:r w:rsidRPr="00E86FE7">
        <w:rPr>
          <w:sz w:val="22"/>
          <w:szCs w:val="22"/>
        </w:rPr>
        <w:t>Blaszka dopasowująca do nosa</w:t>
      </w:r>
    </w:p>
    <w:p w:rsidR="00B24B76" w:rsidRPr="00E86FE7" w:rsidRDefault="00B24B76" w:rsidP="00B24B76">
      <w:pPr>
        <w:pStyle w:val="Default"/>
        <w:jc w:val="both"/>
        <w:rPr>
          <w:sz w:val="22"/>
          <w:szCs w:val="22"/>
        </w:rPr>
      </w:pPr>
      <w:r>
        <w:rPr>
          <w:sz w:val="22"/>
          <w:szCs w:val="22"/>
        </w:rPr>
        <w:t xml:space="preserve">- </w:t>
      </w:r>
      <w:r w:rsidRPr="00E86FE7">
        <w:rPr>
          <w:sz w:val="22"/>
          <w:szCs w:val="22"/>
        </w:rPr>
        <w:t xml:space="preserve">Rezerwuar tlenowy(worek) o </w:t>
      </w:r>
      <w:proofErr w:type="spellStart"/>
      <w:r w:rsidRPr="00E86FE7">
        <w:rPr>
          <w:sz w:val="22"/>
          <w:szCs w:val="22"/>
        </w:rPr>
        <w:t>poj</w:t>
      </w:r>
      <w:proofErr w:type="spellEnd"/>
      <w:r w:rsidRPr="00E86FE7">
        <w:rPr>
          <w:sz w:val="22"/>
          <w:szCs w:val="22"/>
        </w:rPr>
        <w:t>. 1000ml</w:t>
      </w:r>
    </w:p>
    <w:p w:rsidR="00B24B76" w:rsidRPr="00E86FE7" w:rsidRDefault="00B24B76" w:rsidP="00B24B76">
      <w:pPr>
        <w:pStyle w:val="Default"/>
        <w:jc w:val="both"/>
        <w:rPr>
          <w:sz w:val="22"/>
          <w:szCs w:val="22"/>
        </w:rPr>
      </w:pPr>
      <w:r>
        <w:rPr>
          <w:sz w:val="22"/>
          <w:szCs w:val="22"/>
        </w:rPr>
        <w:t xml:space="preserve">- </w:t>
      </w:r>
      <w:r w:rsidRPr="00E86FE7">
        <w:rPr>
          <w:sz w:val="22"/>
          <w:szCs w:val="22"/>
        </w:rPr>
        <w:t>Koncentracja tlenu O2 do 100%</w:t>
      </w:r>
    </w:p>
    <w:p w:rsidR="00B24B76" w:rsidRPr="00E86FE7" w:rsidRDefault="00B24B76" w:rsidP="00B24B76">
      <w:pPr>
        <w:pStyle w:val="Default"/>
        <w:jc w:val="both"/>
        <w:rPr>
          <w:sz w:val="22"/>
          <w:szCs w:val="22"/>
        </w:rPr>
      </w:pPr>
      <w:r>
        <w:rPr>
          <w:sz w:val="22"/>
          <w:szCs w:val="22"/>
        </w:rPr>
        <w:t xml:space="preserve">- </w:t>
      </w:r>
      <w:r w:rsidRPr="00E86FE7">
        <w:rPr>
          <w:sz w:val="22"/>
          <w:szCs w:val="22"/>
        </w:rPr>
        <w:t>Nie zawiera lateksu, ftalanów (DEHP i PHT), BPA (</w:t>
      </w:r>
      <w:proofErr w:type="spellStart"/>
      <w:r w:rsidRPr="00E86FE7">
        <w:rPr>
          <w:sz w:val="22"/>
          <w:szCs w:val="22"/>
        </w:rPr>
        <w:t>bisfenowlu</w:t>
      </w:r>
      <w:proofErr w:type="spellEnd"/>
      <w:r w:rsidRPr="00E86FE7">
        <w:rPr>
          <w:sz w:val="22"/>
          <w:szCs w:val="22"/>
        </w:rPr>
        <w:t xml:space="preserve"> A)</w:t>
      </w:r>
    </w:p>
    <w:p w:rsidR="00B24B76" w:rsidRPr="00E86FE7" w:rsidRDefault="00B24B76" w:rsidP="00B24B76">
      <w:pPr>
        <w:pStyle w:val="Default"/>
        <w:jc w:val="both"/>
        <w:rPr>
          <w:sz w:val="22"/>
          <w:szCs w:val="22"/>
        </w:rPr>
      </w:pPr>
      <w:r>
        <w:rPr>
          <w:sz w:val="22"/>
          <w:szCs w:val="22"/>
        </w:rPr>
        <w:t xml:space="preserve">- </w:t>
      </w:r>
      <w:r w:rsidRPr="00E86FE7">
        <w:rPr>
          <w:sz w:val="22"/>
          <w:szCs w:val="22"/>
        </w:rPr>
        <w:t>Produkt czysty mikrobiologicznie</w:t>
      </w:r>
    </w:p>
    <w:p w:rsidR="00B24B76" w:rsidRPr="004076A7" w:rsidRDefault="00B24B76" w:rsidP="00B24B76">
      <w:pPr>
        <w:pStyle w:val="Default"/>
        <w:jc w:val="both"/>
        <w:rPr>
          <w:sz w:val="22"/>
          <w:szCs w:val="22"/>
        </w:rPr>
      </w:pPr>
      <w:r>
        <w:rPr>
          <w:noProof/>
          <w:sz w:val="22"/>
          <w:szCs w:val="22"/>
          <w:lang w:eastAsia="pl-PL"/>
        </w:rPr>
        <w:lastRenderedPageBreak/>
        <w:drawing>
          <wp:inline distT="0" distB="0" distL="0" distR="0">
            <wp:extent cx="2533650" cy="1038225"/>
            <wp:effectExtent l="19050" t="0" r="0"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533650" cy="1038225"/>
                    </a:xfrm>
                    <a:prstGeom prst="rect">
                      <a:avLst/>
                    </a:prstGeom>
                    <a:noFill/>
                    <a:ln w="9525">
                      <a:noFill/>
                      <a:miter lim="800000"/>
                      <a:headEnd/>
                      <a:tailEnd/>
                    </a:ln>
                  </pic:spPr>
                </pic:pic>
              </a:graphicData>
            </a:graphic>
          </wp:inline>
        </w:drawing>
      </w:r>
    </w:p>
    <w:p w:rsidR="00B24B76" w:rsidRDefault="00B24B76" w:rsidP="00412323">
      <w:pPr>
        <w:autoSpaceDN w:val="0"/>
        <w:adjustRightInd w:val="0"/>
        <w:spacing w:after="0" w:line="240" w:lineRule="auto"/>
        <w:rPr>
          <w:rFonts w:ascii="Verdana" w:hAnsi="Verdana" w:cs="Arial"/>
          <w:b/>
          <w:bCs/>
          <w:sz w:val="20"/>
          <w:szCs w:val="20"/>
        </w:rPr>
      </w:pPr>
    </w:p>
    <w:p w:rsidR="00B24B76" w:rsidRDefault="00B24B76" w:rsidP="00412323">
      <w:pPr>
        <w:autoSpaceDN w:val="0"/>
        <w:adjustRightInd w:val="0"/>
        <w:spacing w:after="0" w:line="240" w:lineRule="auto"/>
        <w:rPr>
          <w:rFonts w:ascii="Verdana" w:hAnsi="Verdana" w:cs="Arial"/>
          <w:b/>
          <w:bCs/>
          <w:sz w:val="20"/>
          <w:szCs w:val="20"/>
        </w:rPr>
      </w:pPr>
    </w:p>
    <w:p w:rsidR="00B24B76" w:rsidRDefault="00B24B76" w:rsidP="00412323">
      <w:pPr>
        <w:autoSpaceDN w:val="0"/>
        <w:adjustRightInd w:val="0"/>
        <w:spacing w:after="0" w:line="240" w:lineRule="auto"/>
        <w:rPr>
          <w:rFonts w:ascii="Verdana" w:hAnsi="Verdana" w:cs="Arial"/>
          <w:b/>
          <w:bCs/>
          <w:sz w:val="20"/>
          <w:szCs w:val="20"/>
        </w:rPr>
      </w:pPr>
    </w:p>
    <w:p w:rsidR="00137009" w:rsidRDefault="00137009" w:rsidP="00137009">
      <w:pPr>
        <w:spacing w:after="0" w:line="240" w:lineRule="auto"/>
        <w:jc w:val="both"/>
        <w:rPr>
          <w:rFonts w:ascii="Verdana" w:eastAsia="Times New Roman" w:hAnsi="Verdana"/>
          <w:b/>
          <w:bCs/>
          <w:iCs/>
          <w:sz w:val="20"/>
          <w:szCs w:val="20"/>
          <w:lang w:eastAsia="pl-PL"/>
        </w:rPr>
      </w:pPr>
      <w:r>
        <w:rPr>
          <w:rFonts w:ascii="Verdana" w:eastAsia="Times New Roman" w:hAnsi="Verdana"/>
          <w:b/>
          <w:bCs/>
          <w:iCs/>
          <w:sz w:val="20"/>
          <w:szCs w:val="20"/>
          <w:lang w:eastAsia="pl-PL"/>
        </w:rPr>
        <w:t>Odpowiedzi :</w:t>
      </w:r>
    </w:p>
    <w:p w:rsidR="00137009" w:rsidRDefault="00137009" w:rsidP="00137009">
      <w:pPr>
        <w:spacing w:after="0" w:line="240" w:lineRule="auto"/>
        <w:jc w:val="both"/>
        <w:rPr>
          <w:rFonts w:ascii="Verdana" w:eastAsia="Times New Roman" w:hAnsi="Verdana"/>
          <w:b/>
          <w:bCs/>
          <w:iCs/>
          <w:sz w:val="20"/>
          <w:szCs w:val="20"/>
          <w:lang w:eastAsia="pl-PL"/>
        </w:rPr>
      </w:pPr>
      <w:r w:rsidRPr="00137009">
        <w:rPr>
          <w:rFonts w:ascii="Verdana" w:eastAsia="Times New Roman" w:hAnsi="Verdana"/>
          <w:b/>
          <w:bCs/>
          <w:iCs/>
          <w:sz w:val="20"/>
          <w:szCs w:val="20"/>
          <w:u w:val="single"/>
          <w:lang w:eastAsia="pl-PL"/>
        </w:rPr>
        <w:t>do zestawu III:</w:t>
      </w:r>
      <w:r w:rsidRPr="009A7F6A">
        <w:rPr>
          <w:rFonts w:ascii="Verdana" w:hAnsi="Verdana"/>
          <w:b/>
          <w:sz w:val="20"/>
          <w:szCs w:val="20"/>
          <w:lang w:eastAsia="zh-CN"/>
        </w:rPr>
        <w:t xml:space="preserve"> Zamawiający pozostawia zapisy SWZ bez zmian</w:t>
      </w:r>
      <w:r>
        <w:rPr>
          <w:rFonts w:ascii="Verdana" w:eastAsia="Times New Roman" w:hAnsi="Verdana"/>
          <w:b/>
          <w:bCs/>
          <w:iCs/>
          <w:sz w:val="20"/>
          <w:szCs w:val="20"/>
          <w:lang w:eastAsia="pl-PL"/>
        </w:rPr>
        <w:t>.</w:t>
      </w:r>
    </w:p>
    <w:p w:rsidR="005F443B" w:rsidRDefault="005F443B" w:rsidP="00137009">
      <w:pPr>
        <w:spacing w:after="0" w:line="240" w:lineRule="auto"/>
        <w:jc w:val="both"/>
        <w:rPr>
          <w:rFonts w:ascii="Verdana" w:eastAsia="Times New Roman" w:hAnsi="Verdana"/>
          <w:b/>
          <w:bCs/>
          <w:iCs/>
          <w:sz w:val="20"/>
          <w:szCs w:val="20"/>
          <w:lang w:eastAsia="pl-PL"/>
        </w:rPr>
      </w:pPr>
    </w:p>
    <w:p w:rsidR="009D1F0F" w:rsidRDefault="009D1F0F" w:rsidP="009D1F0F">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V</w:t>
      </w:r>
    </w:p>
    <w:p w:rsidR="00430863" w:rsidRDefault="005F443B" w:rsidP="00412323">
      <w:pPr>
        <w:autoSpaceDN w:val="0"/>
        <w:adjustRightInd w:val="0"/>
        <w:spacing w:after="0" w:line="240" w:lineRule="auto"/>
        <w:rPr>
          <w:rFonts w:ascii="Verdana" w:hAnsi="Verdana" w:cs="Arial"/>
          <w:b/>
          <w:bCs/>
          <w:sz w:val="20"/>
          <w:szCs w:val="20"/>
        </w:rPr>
      </w:pPr>
      <w:r>
        <w:rPr>
          <w:rFonts w:ascii="Verdana" w:hAnsi="Verdana" w:cs="Arial"/>
          <w:b/>
          <w:bCs/>
          <w:sz w:val="20"/>
          <w:szCs w:val="20"/>
        </w:rPr>
        <w:t>Pytania</w:t>
      </w: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pozycja 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tracheotomijną ze stałym szyldem posiadającym przezroczyste skrzydełka mocujące?</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pozycja 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tracheotomijną </w:t>
      </w:r>
      <w:r w:rsidRPr="007F5C33">
        <w:rPr>
          <w:rFonts w:ascii="Times New Roman" w:hAnsi="Times New Roman"/>
          <w:sz w:val="24"/>
          <w:szCs w:val="24"/>
        </w:rPr>
        <w:t>bez nazwy producenta występującej bezpośrednio na przyrządzie, gdyż takie rozwiązanie nie ma wpływu na jakość produktu oraz jego cechy użytkowe? Pełną identyfikację przyrządu zapewni Zamawiającemu opakowanie jednostkowe posiadające nazwę producenta oraz podstawowe dane techniczne.</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3</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intubacyjną </w:t>
      </w:r>
      <w:proofErr w:type="spellStart"/>
      <w:r>
        <w:rPr>
          <w:rFonts w:ascii="Times New Roman" w:hAnsi="Times New Roman"/>
          <w:sz w:val="24"/>
          <w:szCs w:val="24"/>
        </w:rPr>
        <w:t>niesilikonowaną</w:t>
      </w:r>
      <w:proofErr w:type="spellEnd"/>
      <w:r>
        <w:rPr>
          <w:rFonts w:ascii="Times New Roman" w:hAnsi="Times New Roman"/>
          <w:sz w:val="24"/>
          <w:szCs w:val="24"/>
        </w:rPr>
        <w:t>?</w:t>
      </w: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3</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intubacyjną zbrojoną od łącznika do mankietu?</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3</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intubacyjną ze znacznikami głębokości w postaci 2 półpierścieni?</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4</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w:t>
      </w:r>
      <w:proofErr w:type="spellStart"/>
      <w:r>
        <w:rPr>
          <w:rFonts w:ascii="Times New Roman" w:hAnsi="Times New Roman"/>
          <w:sz w:val="24"/>
          <w:szCs w:val="24"/>
        </w:rPr>
        <w:t>dooskrzelową</w:t>
      </w:r>
      <w:proofErr w:type="spellEnd"/>
      <w:r>
        <w:rPr>
          <w:rFonts w:ascii="Times New Roman" w:hAnsi="Times New Roman"/>
          <w:sz w:val="24"/>
          <w:szCs w:val="24"/>
        </w:rPr>
        <w:t xml:space="preserve"> </w:t>
      </w:r>
      <w:proofErr w:type="spellStart"/>
      <w:r>
        <w:rPr>
          <w:rFonts w:ascii="Times New Roman" w:hAnsi="Times New Roman"/>
          <w:sz w:val="24"/>
          <w:szCs w:val="24"/>
        </w:rPr>
        <w:t>niesilikonowaną</w:t>
      </w:r>
      <w:proofErr w:type="spellEnd"/>
      <w:r>
        <w:rPr>
          <w:rFonts w:ascii="Times New Roman" w:hAnsi="Times New Roman"/>
          <w:sz w:val="24"/>
          <w:szCs w:val="24"/>
        </w:rPr>
        <w:t>?</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4</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lastRenderedPageBreak/>
        <w:t>Czy Zamawiający dopuści</w:t>
      </w:r>
      <w:r>
        <w:rPr>
          <w:rFonts w:ascii="Times New Roman" w:hAnsi="Times New Roman"/>
          <w:sz w:val="24"/>
          <w:szCs w:val="24"/>
        </w:rPr>
        <w:t xml:space="preserve"> rurkę </w:t>
      </w:r>
      <w:proofErr w:type="spellStart"/>
      <w:r>
        <w:rPr>
          <w:rFonts w:ascii="Times New Roman" w:hAnsi="Times New Roman"/>
          <w:sz w:val="24"/>
          <w:szCs w:val="24"/>
        </w:rPr>
        <w:t>dooskrzelową</w:t>
      </w:r>
      <w:proofErr w:type="spellEnd"/>
      <w:r>
        <w:rPr>
          <w:rFonts w:ascii="Times New Roman" w:hAnsi="Times New Roman"/>
          <w:sz w:val="24"/>
          <w:szCs w:val="24"/>
        </w:rPr>
        <w:t xml:space="preserve"> z niewielką zawartością ftalanów?</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5</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w:t>
      </w:r>
      <w:proofErr w:type="spellStart"/>
      <w:r>
        <w:rPr>
          <w:rFonts w:ascii="Times New Roman" w:hAnsi="Times New Roman"/>
          <w:sz w:val="24"/>
          <w:szCs w:val="24"/>
        </w:rPr>
        <w:t>dooskrzelową</w:t>
      </w:r>
      <w:proofErr w:type="spellEnd"/>
      <w:r>
        <w:rPr>
          <w:rFonts w:ascii="Times New Roman" w:hAnsi="Times New Roman"/>
          <w:sz w:val="24"/>
          <w:szCs w:val="24"/>
        </w:rPr>
        <w:t xml:space="preserve"> </w:t>
      </w:r>
      <w:proofErr w:type="spellStart"/>
      <w:r>
        <w:rPr>
          <w:rFonts w:ascii="Times New Roman" w:hAnsi="Times New Roman"/>
          <w:sz w:val="24"/>
          <w:szCs w:val="24"/>
        </w:rPr>
        <w:t>niesilikonowaną</w:t>
      </w:r>
      <w:proofErr w:type="spellEnd"/>
      <w:r>
        <w:rPr>
          <w:rFonts w:ascii="Times New Roman" w:hAnsi="Times New Roman"/>
          <w:sz w:val="24"/>
          <w:szCs w:val="24"/>
        </w:rPr>
        <w:t>?</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8</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intubacyjną </w:t>
      </w:r>
      <w:proofErr w:type="spellStart"/>
      <w:r>
        <w:rPr>
          <w:rFonts w:ascii="Times New Roman" w:hAnsi="Times New Roman"/>
          <w:sz w:val="24"/>
          <w:szCs w:val="24"/>
        </w:rPr>
        <w:t>niesilikonowaną</w:t>
      </w:r>
      <w:proofErr w:type="spellEnd"/>
      <w:r>
        <w:rPr>
          <w:rFonts w:ascii="Times New Roman" w:hAnsi="Times New Roman"/>
          <w:sz w:val="24"/>
          <w:szCs w:val="24"/>
        </w:rPr>
        <w:t>?</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xml:space="preserve">, pozycja </w:t>
      </w:r>
      <w:r>
        <w:rPr>
          <w:rFonts w:ascii="Times New Roman" w:hAnsi="Times New Roman"/>
          <w:b/>
          <w:bCs/>
          <w:sz w:val="24"/>
          <w:szCs w:val="24"/>
        </w:rPr>
        <w:t>9, 10</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w:t>
      </w:r>
      <w:proofErr w:type="spellStart"/>
      <w:r>
        <w:rPr>
          <w:rFonts w:ascii="Times New Roman" w:hAnsi="Times New Roman"/>
          <w:sz w:val="24"/>
          <w:szCs w:val="24"/>
        </w:rPr>
        <w:t>dooskrzelową</w:t>
      </w:r>
      <w:proofErr w:type="spellEnd"/>
      <w:r>
        <w:rPr>
          <w:rFonts w:ascii="Times New Roman" w:hAnsi="Times New Roman"/>
          <w:sz w:val="24"/>
          <w:szCs w:val="24"/>
        </w:rPr>
        <w:t xml:space="preserve"> tracheotomijną w rozmiarze 35 dostępną o długościach 6, 7, 8cm?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pozycja</w:t>
      </w:r>
      <w:r>
        <w:rPr>
          <w:rFonts w:ascii="Times New Roman" w:hAnsi="Times New Roman"/>
          <w:b/>
          <w:bCs/>
          <w:sz w:val="24"/>
          <w:szCs w:val="24"/>
        </w:rPr>
        <w:t xml:space="preserve"> 11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tracheotomijną </w:t>
      </w:r>
      <w:proofErr w:type="spellStart"/>
      <w:r>
        <w:rPr>
          <w:rFonts w:ascii="Times New Roman" w:hAnsi="Times New Roman"/>
          <w:sz w:val="24"/>
          <w:szCs w:val="24"/>
        </w:rPr>
        <w:t>niesilikonowaną</w:t>
      </w:r>
      <w:proofErr w:type="spellEnd"/>
      <w:r>
        <w:rPr>
          <w:rFonts w:ascii="Times New Roman" w:hAnsi="Times New Roman"/>
          <w:sz w:val="24"/>
          <w:szCs w:val="24"/>
        </w:rPr>
        <w:t>?</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pozycja</w:t>
      </w:r>
      <w:r>
        <w:rPr>
          <w:rFonts w:ascii="Times New Roman" w:hAnsi="Times New Roman"/>
          <w:b/>
          <w:bCs/>
          <w:sz w:val="24"/>
          <w:szCs w:val="24"/>
        </w:rPr>
        <w:t xml:space="preserve"> 11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rurkę tracheotomijną wyłącznie ze stałym szyldem?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2</w:t>
      </w:r>
      <w:r w:rsidRPr="0005384D">
        <w:rPr>
          <w:rFonts w:ascii="Times New Roman" w:hAnsi="Times New Roman"/>
          <w:b/>
          <w:bCs/>
          <w:sz w:val="24"/>
          <w:szCs w:val="24"/>
        </w:rPr>
        <w:t>, pozycja</w:t>
      </w:r>
      <w:r>
        <w:rPr>
          <w:rFonts w:ascii="Times New Roman" w:hAnsi="Times New Roman"/>
          <w:b/>
          <w:bCs/>
          <w:sz w:val="24"/>
          <w:szCs w:val="24"/>
        </w:rPr>
        <w:t xml:space="preserve"> 13</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 xml:space="preserve">Czy Zamawiający </w:t>
      </w:r>
      <w:r>
        <w:rPr>
          <w:rFonts w:ascii="Times New Roman" w:hAnsi="Times New Roman"/>
          <w:sz w:val="24"/>
          <w:szCs w:val="24"/>
        </w:rPr>
        <w:t xml:space="preserve">odstąpi od wyceny tej pozycji w przypadku, gdy rurki </w:t>
      </w:r>
      <w:proofErr w:type="spellStart"/>
      <w:r>
        <w:rPr>
          <w:rFonts w:ascii="Times New Roman" w:hAnsi="Times New Roman"/>
          <w:sz w:val="24"/>
          <w:szCs w:val="24"/>
        </w:rPr>
        <w:t>dooskrzelowe</w:t>
      </w:r>
      <w:proofErr w:type="spellEnd"/>
      <w:r>
        <w:rPr>
          <w:rFonts w:ascii="Times New Roman" w:hAnsi="Times New Roman"/>
          <w:sz w:val="24"/>
          <w:szCs w:val="24"/>
        </w:rPr>
        <w:t xml:space="preserve"> posiadają w zestawie łącznik z PCV lub silikonu, spełniający pozostałe parametry zgodnie z SWZ oraz czy dopuści dostarczenie w ramach tej pozycji próbki rurki </w:t>
      </w:r>
      <w:proofErr w:type="spellStart"/>
      <w:r>
        <w:rPr>
          <w:rFonts w:ascii="Times New Roman" w:hAnsi="Times New Roman"/>
          <w:sz w:val="24"/>
          <w:szCs w:val="24"/>
        </w:rPr>
        <w:t>dooskrzelowej</w:t>
      </w:r>
      <w:proofErr w:type="spellEnd"/>
      <w:r>
        <w:rPr>
          <w:rFonts w:ascii="Times New Roman" w:hAnsi="Times New Roman"/>
          <w:sz w:val="24"/>
          <w:szCs w:val="24"/>
        </w:rPr>
        <w:t>?</w:t>
      </w:r>
    </w:p>
    <w:p w:rsidR="00430863" w:rsidRDefault="00430863" w:rsidP="00412323">
      <w:pPr>
        <w:autoSpaceDN w:val="0"/>
        <w:adjustRightInd w:val="0"/>
        <w:spacing w:after="0" w:line="240" w:lineRule="auto"/>
        <w:rPr>
          <w:rFonts w:ascii="Verdana" w:hAnsi="Verdana" w:cs="Arial"/>
          <w:b/>
          <w:bCs/>
          <w:sz w:val="20"/>
          <w:szCs w:val="20"/>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nebulizator o pojemności 6ml?</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1</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dren o długości 2,1m?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2</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układ oddechowy o długości 2m?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3</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układ oddechowy rozciągliwy do 160cm?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5</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maskę tlenową wykonaną z PCV pozbawioną ftalanów?</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5</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maskę tlenową z elastycznym, nieodkształcającym się korpusem?</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5</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maskę tlenową z aluminiowym zaciskiem na nos?</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6</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maskę tlenową wykonaną z PCV pozbawioną ftalanów?</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6</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 xml:space="preserve">Czy Zamawiający </w:t>
      </w:r>
      <w:r>
        <w:rPr>
          <w:rFonts w:ascii="Times New Roman" w:hAnsi="Times New Roman"/>
          <w:sz w:val="24"/>
          <w:szCs w:val="24"/>
        </w:rPr>
        <w:t>odstąpi od wymogu posiadania oznaczenia na opakowaniu jednostkowym dotyczącym braku lateksu?</w:t>
      </w:r>
    </w:p>
    <w:p w:rsidR="005508DF" w:rsidRDefault="005508DF" w:rsidP="005508DF">
      <w:pPr>
        <w:spacing w:after="120" w:line="240" w:lineRule="auto"/>
        <w:rPr>
          <w:rFonts w:ascii="Times New Roman" w:hAnsi="Times New Roman"/>
          <w:sz w:val="24"/>
          <w:szCs w:val="24"/>
        </w:rPr>
      </w:pPr>
    </w:p>
    <w:p w:rsidR="005508DF" w:rsidRPr="0005384D" w:rsidRDefault="005508DF" w:rsidP="005508DF">
      <w:pPr>
        <w:spacing w:after="120" w:line="240" w:lineRule="auto"/>
        <w:rPr>
          <w:rFonts w:ascii="Times New Roman" w:hAnsi="Times New Roman"/>
          <w:b/>
          <w:bCs/>
          <w:sz w:val="24"/>
          <w:szCs w:val="24"/>
        </w:rPr>
      </w:pPr>
      <w:r w:rsidRPr="0005384D">
        <w:rPr>
          <w:rFonts w:ascii="Times New Roman" w:hAnsi="Times New Roman"/>
          <w:b/>
          <w:bCs/>
          <w:sz w:val="24"/>
          <w:szCs w:val="24"/>
        </w:rPr>
        <w:t xml:space="preserve">Pakiet nr </w:t>
      </w:r>
      <w:r>
        <w:rPr>
          <w:rFonts w:ascii="Times New Roman" w:hAnsi="Times New Roman"/>
          <w:b/>
          <w:bCs/>
          <w:sz w:val="24"/>
          <w:szCs w:val="24"/>
        </w:rPr>
        <w:t>4</w:t>
      </w:r>
      <w:r w:rsidRPr="0005384D">
        <w:rPr>
          <w:rFonts w:ascii="Times New Roman" w:hAnsi="Times New Roman"/>
          <w:b/>
          <w:bCs/>
          <w:sz w:val="24"/>
          <w:szCs w:val="24"/>
        </w:rPr>
        <w:t>, pozycja</w:t>
      </w:r>
      <w:r>
        <w:rPr>
          <w:rFonts w:ascii="Times New Roman" w:hAnsi="Times New Roman"/>
          <w:b/>
          <w:bCs/>
          <w:sz w:val="24"/>
          <w:szCs w:val="24"/>
        </w:rPr>
        <w:t xml:space="preserve"> 6</w:t>
      </w:r>
    </w:p>
    <w:p w:rsidR="005508DF" w:rsidRDefault="005508DF" w:rsidP="005508DF">
      <w:pPr>
        <w:spacing w:after="120" w:line="240" w:lineRule="auto"/>
        <w:rPr>
          <w:rFonts w:ascii="Times New Roman" w:hAnsi="Times New Roman"/>
          <w:sz w:val="24"/>
          <w:szCs w:val="24"/>
        </w:rPr>
      </w:pPr>
      <w:r w:rsidRPr="0005384D">
        <w:rPr>
          <w:rFonts w:ascii="Times New Roman" w:hAnsi="Times New Roman"/>
          <w:sz w:val="24"/>
          <w:szCs w:val="24"/>
        </w:rPr>
        <w:t>Czy Zamawiający dopuści</w:t>
      </w:r>
      <w:r>
        <w:rPr>
          <w:rFonts w:ascii="Times New Roman" w:hAnsi="Times New Roman"/>
          <w:sz w:val="24"/>
          <w:szCs w:val="24"/>
        </w:rPr>
        <w:t xml:space="preserve"> maskę tlenową z aluminiowym zaciskiem na nos?</w:t>
      </w:r>
    </w:p>
    <w:p w:rsidR="009D1F0F" w:rsidRDefault="009D1F0F" w:rsidP="00412323">
      <w:pPr>
        <w:autoSpaceDN w:val="0"/>
        <w:adjustRightInd w:val="0"/>
        <w:spacing w:after="0" w:line="240" w:lineRule="auto"/>
        <w:rPr>
          <w:rFonts w:ascii="Verdana" w:hAnsi="Verdana" w:cs="Arial"/>
          <w:b/>
          <w:bCs/>
          <w:sz w:val="20"/>
          <w:szCs w:val="20"/>
        </w:rPr>
      </w:pPr>
    </w:p>
    <w:p w:rsidR="005508DF" w:rsidRPr="005508DF" w:rsidRDefault="00E06A34" w:rsidP="005508DF">
      <w:pPr>
        <w:spacing w:after="0" w:line="240" w:lineRule="auto"/>
        <w:jc w:val="both"/>
        <w:rPr>
          <w:rFonts w:ascii="Verdana" w:eastAsia="Times New Roman" w:hAnsi="Verdana"/>
          <w:b/>
          <w:bCs/>
          <w:iCs/>
          <w:sz w:val="20"/>
          <w:szCs w:val="20"/>
          <w:lang w:eastAsia="pl-PL"/>
        </w:rPr>
      </w:pPr>
      <w:r>
        <w:rPr>
          <w:rFonts w:ascii="Verdana" w:eastAsia="Times New Roman" w:hAnsi="Verdana"/>
          <w:b/>
          <w:bCs/>
          <w:iCs/>
          <w:sz w:val="20"/>
          <w:szCs w:val="20"/>
          <w:lang w:eastAsia="pl-PL"/>
        </w:rPr>
        <w:t>Odpowiedzi :</w:t>
      </w:r>
      <w:r>
        <w:rPr>
          <w:rFonts w:ascii="Verdana" w:eastAsia="Times New Roman" w:hAnsi="Verdana"/>
          <w:b/>
          <w:bCs/>
          <w:iCs/>
          <w:sz w:val="20"/>
          <w:szCs w:val="20"/>
          <w:u w:val="single"/>
          <w:lang w:eastAsia="pl-PL"/>
        </w:rPr>
        <w:t xml:space="preserve"> do zestawu IV</w:t>
      </w:r>
      <w:r w:rsidRPr="00137009">
        <w:rPr>
          <w:rFonts w:ascii="Verdana" w:eastAsia="Times New Roman" w:hAnsi="Verdana"/>
          <w:b/>
          <w:bCs/>
          <w:iCs/>
          <w:sz w:val="20"/>
          <w:szCs w:val="20"/>
          <w:u w:val="single"/>
          <w:lang w:eastAsia="pl-PL"/>
        </w:rPr>
        <w:t>:</w:t>
      </w:r>
    </w:p>
    <w:p w:rsidR="00E06A34" w:rsidRPr="00882D12" w:rsidRDefault="00E06A34" w:rsidP="005508DF">
      <w:pPr>
        <w:spacing w:after="0" w:line="240" w:lineRule="auto"/>
        <w:jc w:val="both"/>
        <w:rPr>
          <w:rFonts w:ascii="Verdana" w:eastAsia="Times New Roman" w:hAnsi="Verdana"/>
          <w:b/>
          <w:bCs/>
          <w:iCs/>
          <w:sz w:val="20"/>
          <w:szCs w:val="20"/>
          <w:u w:val="single"/>
          <w:lang w:eastAsia="pl-PL"/>
        </w:rPr>
      </w:pP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E06A34" w:rsidRDefault="00E06A34" w:rsidP="00E06A34">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161AE6" w:rsidRDefault="00161AE6" w:rsidP="00715B50">
      <w:pPr>
        <w:autoSpaceDN w:val="0"/>
        <w:adjustRightInd w:val="0"/>
        <w:spacing w:after="0" w:line="240" w:lineRule="auto"/>
        <w:jc w:val="center"/>
        <w:rPr>
          <w:rFonts w:ascii="Verdana" w:hAnsi="Verdana" w:cs="Arial"/>
          <w:b/>
          <w:bCs/>
          <w:sz w:val="20"/>
          <w:szCs w:val="20"/>
        </w:rPr>
      </w:pPr>
      <w:r>
        <w:rPr>
          <w:rFonts w:ascii="Verdana" w:hAnsi="Verdana" w:cs="Arial"/>
          <w:b/>
          <w:bCs/>
          <w:sz w:val="20"/>
          <w:szCs w:val="20"/>
        </w:rPr>
        <w:t>Zestaw V</w:t>
      </w:r>
    </w:p>
    <w:p w:rsidR="00715B50" w:rsidRDefault="00715B50" w:rsidP="00715B50">
      <w:pPr>
        <w:autoSpaceDN w:val="0"/>
        <w:adjustRightInd w:val="0"/>
        <w:spacing w:after="0" w:line="240" w:lineRule="auto"/>
        <w:rPr>
          <w:rFonts w:ascii="Verdana" w:hAnsi="Verdana" w:cs="Arial"/>
          <w:b/>
          <w:bCs/>
          <w:sz w:val="20"/>
          <w:szCs w:val="20"/>
        </w:rPr>
      </w:pPr>
      <w:r>
        <w:rPr>
          <w:rFonts w:ascii="Verdana" w:hAnsi="Verdana" w:cs="Arial"/>
          <w:b/>
          <w:bCs/>
          <w:sz w:val="20"/>
          <w:szCs w:val="20"/>
        </w:rPr>
        <w:t>Pytanie 1:</w:t>
      </w:r>
    </w:p>
    <w:p w:rsidR="00715B50" w:rsidRPr="00F165A8" w:rsidRDefault="00715B50" w:rsidP="00715B50">
      <w:pPr>
        <w:pStyle w:val="Tekstpodstawowy"/>
        <w:rPr>
          <w:rFonts w:ascii="Calibri" w:hAnsi="Calibri" w:cs="Calibri"/>
          <w:b/>
          <w:bCs/>
          <w:sz w:val="22"/>
          <w:szCs w:val="22"/>
        </w:rPr>
      </w:pPr>
      <w:proofErr w:type="spellStart"/>
      <w:r>
        <w:rPr>
          <w:rFonts w:ascii="Calibri" w:hAnsi="Calibri" w:cs="Calibri"/>
          <w:b/>
          <w:bCs/>
          <w:sz w:val="22"/>
          <w:szCs w:val="22"/>
        </w:rPr>
        <w:t>Dot.Pakiet</w:t>
      </w:r>
      <w:proofErr w:type="spellEnd"/>
      <w:r>
        <w:rPr>
          <w:rFonts w:ascii="Calibri" w:hAnsi="Calibri" w:cs="Calibri"/>
          <w:b/>
          <w:bCs/>
          <w:sz w:val="22"/>
          <w:szCs w:val="22"/>
        </w:rPr>
        <w:t xml:space="preserve"> nr 4</w:t>
      </w:r>
    </w:p>
    <w:p w:rsidR="00715B50" w:rsidRPr="00AE616F" w:rsidRDefault="00715B50" w:rsidP="00715B50">
      <w:pPr>
        <w:pStyle w:val="Tekstpodstawowy"/>
        <w:rPr>
          <w:rFonts w:ascii="Calibri" w:hAnsi="Calibri" w:cs="Calibri"/>
          <w:bCs/>
          <w:sz w:val="22"/>
          <w:szCs w:val="22"/>
        </w:rPr>
      </w:pPr>
      <w:r w:rsidRPr="00F165A8">
        <w:rPr>
          <w:rFonts w:ascii="Calibri" w:hAnsi="Calibri" w:cs="Calibri"/>
          <w:bCs/>
          <w:sz w:val="22"/>
          <w:szCs w:val="22"/>
        </w:rPr>
        <w:t xml:space="preserve">Czy Zamawiający wyrazi zgodę na zaoferowanie w pakiecie </w:t>
      </w:r>
      <w:r>
        <w:rPr>
          <w:rFonts w:ascii="Calibri" w:hAnsi="Calibri" w:cs="Calibri"/>
          <w:bCs/>
          <w:sz w:val="22"/>
          <w:szCs w:val="22"/>
        </w:rPr>
        <w:t xml:space="preserve">nr </w:t>
      </w:r>
      <w:r w:rsidRPr="00F165A8">
        <w:rPr>
          <w:rFonts w:ascii="Calibri" w:hAnsi="Calibri" w:cs="Calibri"/>
          <w:bCs/>
          <w:sz w:val="22"/>
          <w:szCs w:val="22"/>
        </w:rPr>
        <w:t>4 poz. 3 jednorazowego układu oddechowego do respiratora dla dorosłych, z rur karbowanych rozciągalnych z  pamięcią kształtu, o średnicy rur 22 mm, z zakresem kompresji rur od 40 cm do 150 cm, ze złączem "Y", łącznikiem kątowym z portem, bez łącznika prostego 22 mm ? Dedykowany łącznik 22M-22M jest w pozycji 4 pakietu nr 4.</w:t>
      </w:r>
    </w:p>
    <w:p w:rsidR="009D1F0F" w:rsidRDefault="009D1F0F" w:rsidP="00412323">
      <w:pPr>
        <w:autoSpaceDN w:val="0"/>
        <w:adjustRightInd w:val="0"/>
        <w:spacing w:after="0" w:line="240" w:lineRule="auto"/>
        <w:rPr>
          <w:rFonts w:ascii="Verdana" w:hAnsi="Verdana" w:cs="Arial"/>
          <w:b/>
          <w:bCs/>
          <w:sz w:val="20"/>
          <w:szCs w:val="20"/>
        </w:rPr>
      </w:pPr>
    </w:p>
    <w:p w:rsidR="0080240C" w:rsidRPr="00715B50" w:rsidRDefault="00E5780B" w:rsidP="0041232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 xml:space="preserve">Zamawiający </w:t>
      </w:r>
      <w:r w:rsidR="00715B50" w:rsidRPr="00715B50">
        <w:rPr>
          <w:rFonts w:cs="Calibri"/>
          <w:b/>
          <w:bCs/>
        </w:rPr>
        <w:t xml:space="preserve">wyrazi zgodę na zaoferowanie w pakiecie nr 4 poz. 3 jednorazowego układu oddechowego do respiratora dla dorosłych, z rur karbowanych rozciągalnych z  pamięcią kształtu, o średnicy rur 22 mm, z zakresem kompresji rur od 40 cm do 150 cm, ze złączem "Y", łącznikiem kątowym z portem, bez łącznika prostego 22 </w:t>
      </w:r>
      <w:proofErr w:type="spellStart"/>
      <w:r w:rsidR="00715B50" w:rsidRPr="00715B50">
        <w:rPr>
          <w:rFonts w:cs="Calibri"/>
          <w:b/>
          <w:bCs/>
        </w:rPr>
        <w:t>mm</w:t>
      </w:r>
      <w:proofErr w:type="spellEnd"/>
      <w:r w:rsidR="00715B50">
        <w:rPr>
          <w:rFonts w:cs="Calibri"/>
          <w:b/>
          <w:bCs/>
        </w:rPr>
        <w:t>.</w:t>
      </w:r>
    </w:p>
    <w:p w:rsidR="00E5780B" w:rsidRDefault="00E5780B" w:rsidP="00412323">
      <w:pPr>
        <w:autoSpaceDN w:val="0"/>
        <w:adjustRightInd w:val="0"/>
        <w:spacing w:after="0" w:line="240" w:lineRule="auto"/>
      </w:pPr>
    </w:p>
    <w:p w:rsidR="00715B50" w:rsidRDefault="00715B50" w:rsidP="00715B50">
      <w:pPr>
        <w:autoSpaceDN w:val="0"/>
        <w:adjustRightInd w:val="0"/>
        <w:spacing w:after="0" w:line="240" w:lineRule="auto"/>
        <w:rPr>
          <w:b/>
        </w:rPr>
      </w:pPr>
      <w:r w:rsidRPr="00715B50">
        <w:rPr>
          <w:b/>
        </w:rPr>
        <w:t>Pytanie 2:</w:t>
      </w:r>
    </w:p>
    <w:p w:rsidR="00715B50" w:rsidRPr="00715B50" w:rsidRDefault="00715B50" w:rsidP="00715B50">
      <w:pPr>
        <w:autoSpaceDN w:val="0"/>
        <w:adjustRightInd w:val="0"/>
        <w:spacing w:after="0" w:line="240" w:lineRule="auto"/>
        <w:rPr>
          <w:b/>
        </w:rPr>
      </w:pPr>
      <w:r w:rsidRPr="00AE616F">
        <w:rPr>
          <w:rFonts w:cs="Calibri"/>
          <w:b/>
          <w:color w:val="000000"/>
        </w:rPr>
        <w:t>dot. załącznika nr 5 do SWZ – Projektowane postanowienia umowy</w:t>
      </w:r>
    </w:p>
    <w:p w:rsidR="00715B50" w:rsidRPr="00AE616F" w:rsidRDefault="00715B50" w:rsidP="00715B50">
      <w:pPr>
        <w:jc w:val="both"/>
        <w:rPr>
          <w:rFonts w:cs="Calibri"/>
          <w:color w:val="000000"/>
        </w:rPr>
      </w:pPr>
      <w:r w:rsidRPr="00AE616F">
        <w:rPr>
          <w:rFonts w:cs="Calibri"/>
          <w:color w:val="000000"/>
        </w:rPr>
        <w:t>Prosimy Zamawiającego o modyfikację zapisów paragrafu 4 tak, aby otrzymał brzmienie:</w:t>
      </w:r>
    </w:p>
    <w:p w:rsidR="00715B50" w:rsidRPr="00AE616F" w:rsidRDefault="00715B50" w:rsidP="00715B50">
      <w:pPr>
        <w:pStyle w:val="Tekstpodstawowy2"/>
        <w:widowControl w:val="0"/>
        <w:numPr>
          <w:ilvl w:val="0"/>
          <w:numId w:val="13"/>
        </w:numPr>
        <w:tabs>
          <w:tab w:val="num" w:pos="360"/>
        </w:tabs>
        <w:autoSpaceDE w:val="0"/>
        <w:autoSpaceDN w:val="0"/>
        <w:adjustRightInd w:val="0"/>
        <w:spacing w:after="0" w:line="240" w:lineRule="auto"/>
        <w:ind w:left="360"/>
        <w:rPr>
          <w:rFonts w:cs="Calibri"/>
        </w:rPr>
      </w:pPr>
      <w:r w:rsidRPr="00AE616F">
        <w:rPr>
          <w:rFonts w:cs="Calibri"/>
        </w:rPr>
        <w:t>Wykonawca jest zobowiązany do zapłaty kar umownych:</w:t>
      </w:r>
    </w:p>
    <w:p w:rsidR="00715B50" w:rsidRPr="00AE616F" w:rsidRDefault="00715B50" w:rsidP="00715B50">
      <w:pPr>
        <w:numPr>
          <w:ilvl w:val="1"/>
          <w:numId w:val="13"/>
        </w:numPr>
        <w:tabs>
          <w:tab w:val="num" w:pos="720"/>
          <w:tab w:val="num" w:pos="993"/>
        </w:tabs>
        <w:spacing w:after="0" w:line="240" w:lineRule="auto"/>
        <w:ind w:left="720"/>
        <w:jc w:val="both"/>
        <w:rPr>
          <w:rFonts w:cs="Calibri"/>
        </w:rPr>
      </w:pPr>
      <w:r w:rsidRPr="00AE616F">
        <w:rPr>
          <w:rFonts w:cs="Calibri"/>
        </w:rPr>
        <w:t>za zwłokę w realizacji dostawy w wysokości 0,5% wartości brutto niedostarczonej części danej dostawy za każdy dzień,</w:t>
      </w:r>
    </w:p>
    <w:p w:rsidR="00715B50" w:rsidRPr="00AE616F" w:rsidRDefault="00715B50" w:rsidP="00715B50">
      <w:pPr>
        <w:numPr>
          <w:ilvl w:val="1"/>
          <w:numId w:val="13"/>
        </w:numPr>
        <w:tabs>
          <w:tab w:val="num" w:pos="720"/>
          <w:tab w:val="num" w:pos="993"/>
        </w:tabs>
        <w:spacing w:after="0" w:line="240" w:lineRule="auto"/>
        <w:ind w:left="720"/>
        <w:jc w:val="both"/>
        <w:rPr>
          <w:rFonts w:cs="Calibri"/>
        </w:rPr>
      </w:pPr>
      <w:r w:rsidRPr="00AE616F">
        <w:rPr>
          <w:rFonts w:cs="Calibri"/>
        </w:rPr>
        <w:t>za zwłokę w wymianie reklamowanego przedmiotu umowy na nowy w wysokości 0,5% wartości brutto danego asortymentu za każdy dzień,</w:t>
      </w:r>
    </w:p>
    <w:p w:rsidR="00715B50" w:rsidRPr="00AE616F" w:rsidRDefault="00715B50" w:rsidP="00715B50">
      <w:pPr>
        <w:numPr>
          <w:ilvl w:val="1"/>
          <w:numId w:val="13"/>
        </w:numPr>
        <w:tabs>
          <w:tab w:val="num" w:pos="720"/>
          <w:tab w:val="num" w:pos="993"/>
        </w:tabs>
        <w:spacing w:after="0" w:line="240" w:lineRule="auto"/>
        <w:ind w:left="720"/>
        <w:jc w:val="both"/>
        <w:rPr>
          <w:rFonts w:cs="Calibri"/>
        </w:rPr>
      </w:pPr>
      <w:r w:rsidRPr="00AE616F">
        <w:rPr>
          <w:rFonts w:cs="Calibri"/>
        </w:rPr>
        <w:t>za naruszenie § 2 ust. 11 – w wysokości 0,5 % wartości danej dostawy za każde zdarzenie</w:t>
      </w:r>
    </w:p>
    <w:p w:rsidR="00715B50" w:rsidRPr="00AE616F" w:rsidRDefault="00715B50" w:rsidP="00715B50">
      <w:pPr>
        <w:numPr>
          <w:ilvl w:val="1"/>
          <w:numId w:val="13"/>
        </w:numPr>
        <w:tabs>
          <w:tab w:val="num" w:pos="720"/>
          <w:tab w:val="num" w:pos="993"/>
        </w:tabs>
        <w:spacing w:after="0" w:line="240" w:lineRule="auto"/>
        <w:ind w:left="720"/>
        <w:jc w:val="both"/>
        <w:rPr>
          <w:rFonts w:cs="Calibri"/>
        </w:rPr>
      </w:pPr>
      <w:r w:rsidRPr="00AE616F">
        <w:rPr>
          <w:rFonts w:cs="Calibri"/>
        </w:rPr>
        <w:t>w przypadku rozwiązania lub odstąpienia od umowy przez którąkolwiek ze stron z przyczyn leżących po stronie Wykonawcy - w wysokości 10% niezrealizowanej wartości umowy brutto.</w:t>
      </w:r>
    </w:p>
    <w:p w:rsidR="00715B50" w:rsidRDefault="00715B50" w:rsidP="00412323">
      <w:pPr>
        <w:autoSpaceDN w:val="0"/>
        <w:adjustRightInd w:val="0"/>
        <w:spacing w:after="0" w:line="240" w:lineRule="auto"/>
      </w:pPr>
    </w:p>
    <w:p w:rsidR="00715B50" w:rsidRDefault="00715B50" w:rsidP="00715B50">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715B50" w:rsidRDefault="00146272" w:rsidP="00412323">
      <w:pPr>
        <w:autoSpaceDN w:val="0"/>
        <w:adjustRightInd w:val="0"/>
        <w:spacing w:after="0" w:line="240" w:lineRule="auto"/>
      </w:pPr>
      <w:r>
        <w:rPr>
          <w:rFonts w:ascii="Verdana" w:hAnsi="Verdana"/>
          <w:b/>
          <w:sz w:val="20"/>
          <w:szCs w:val="20"/>
          <w:lang w:eastAsia="zh-CN"/>
        </w:rPr>
        <w:t xml:space="preserve">     </w:t>
      </w:r>
      <w:r w:rsidRPr="009A7F6A">
        <w:rPr>
          <w:rFonts w:ascii="Verdana" w:hAnsi="Verdana"/>
          <w:b/>
          <w:sz w:val="20"/>
          <w:szCs w:val="20"/>
          <w:lang w:eastAsia="zh-CN"/>
        </w:rPr>
        <w:t>Zamawiający pozostawia zapisy</w:t>
      </w:r>
      <w:r>
        <w:rPr>
          <w:rFonts w:ascii="Verdana" w:hAnsi="Verdana"/>
          <w:b/>
          <w:sz w:val="20"/>
          <w:szCs w:val="20"/>
          <w:lang w:eastAsia="zh-CN"/>
        </w:rPr>
        <w:t xml:space="preserve"> Projektowanych postanowień umowy bez zmian.</w:t>
      </w:r>
    </w:p>
    <w:p w:rsidR="00715B50" w:rsidRDefault="00715B50" w:rsidP="00412323">
      <w:pPr>
        <w:autoSpaceDN w:val="0"/>
        <w:adjustRightInd w:val="0"/>
        <w:spacing w:after="0" w:line="240" w:lineRule="auto"/>
      </w:pPr>
    </w:p>
    <w:p w:rsidR="00715B50" w:rsidRDefault="00715B50" w:rsidP="00412323">
      <w:pPr>
        <w:autoSpaceDN w:val="0"/>
        <w:adjustRightInd w:val="0"/>
        <w:spacing w:after="0" w:line="240" w:lineRule="auto"/>
      </w:pPr>
    </w:p>
    <w:p w:rsidR="00715B50" w:rsidRDefault="00715B50" w:rsidP="00412323">
      <w:pPr>
        <w:autoSpaceDN w:val="0"/>
        <w:adjustRightInd w:val="0"/>
        <w:spacing w:after="0" w:line="240" w:lineRule="auto"/>
      </w:pPr>
    </w:p>
    <w:p w:rsidR="00715B50" w:rsidRDefault="00715B50" w:rsidP="00412323">
      <w:pPr>
        <w:autoSpaceDN w:val="0"/>
        <w:adjustRightInd w:val="0"/>
        <w:spacing w:after="0" w:line="240" w:lineRule="auto"/>
      </w:pPr>
    </w:p>
    <w:p w:rsidR="00CE0D73" w:rsidRPr="00CE1BBA" w:rsidRDefault="00CE0D73" w:rsidP="00CE0D73">
      <w:pPr>
        <w:spacing w:after="0" w:line="240" w:lineRule="auto"/>
        <w:ind w:firstLine="708"/>
        <w:jc w:val="both"/>
        <w:rPr>
          <w:rFonts w:ascii="Verdana" w:hAnsi="Verdana"/>
          <w:color w:val="FF0000"/>
          <w:sz w:val="20"/>
          <w:szCs w:val="20"/>
        </w:rPr>
      </w:pPr>
      <w:r w:rsidRPr="00CE0D73">
        <w:rPr>
          <w:rFonts w:ascii="Verdana" w:hAnsi="Verdana" w:cs="Arial"/>
          <w:i/>
          <w:sz w:val="20"/>
          <w:szCs w:val="20"/>
        </w:rPr>
        <w:t>W związku z udzielonymi wyjaśnieniami Zamawiający zmienia zapisy SWZ oraz publikuje</w:t>
      </w:r>
      <w:r w:rsidRPr="00CE1BBA">
        <w:rPr>
          <w:rFonts w:ascii="Verdana" w:hAnsi="Verdana" w:cs="Arial"/>
          <w:b/>
          <w:i/>
          <w:sz w:val="20"/>
          <w:szCs w:val="20"/>
        </w:rPr>
        <w:t xml:space="preserve"> zmodyfikowany załącznik pod nazwą:</w:t>
      </w:r>
      <w:r w:rsidRPr="00CE1BBA">
        <w:rPr>
          <w:rFonts w:ascii="Verdana" w:hAnsi="Verdana"/>
          <w:b/>
          <w:iCs/>
          <w:sz w:val="20"/>
          <w:szCs w:val="20"/>
        </w:rPr>
        <w:t xml:space="preserve"> </w:t>
      </w:r>
      <w:r w:rsidR="001875BF">
        <w:rPr>
          <w:rFonts w:ascii="Verdana" w:hAnsi="Verdana"/>
          <w:b/>
          <w:i/>
          <w:iCs/>
          <w:sz w:val="20"/>
          <w:szCs w:val="20"/>
        </w:rPr>
        <w:t>„08</w:t>
      </w:r>
      <w:r w:rsidRPr="00CE1BBA">
        <w:rPr>
          <w:rFonts w:ascii="Verdana" w:hAnsi="Verdana"/>
          <w:b/>
          <w:i/>
          <w:iCs/>
          <w:sz w:val="20"/>
          <w:szCs w:val="20"/>
        </w:rPr>
        <w:t>.0</w:t>
      </w:r>
      <w:r w:rsidR="001875BF">
        <w:rPr>
          <w:rFonts w:ascii="Verdana" w:hAnsi="Verdana"/>
          <w:b/>
          <w:i/>
          <w:iCs/>
          <w:sz w:val="20"/>
          <w:szCs w:val="20"/>
        </w:rPr>
        <w:t>9</w:t>
      </w:r>
      <w:r w:rsidR="00846951">
        <w:rPr>
          <w:rFonts w:ascii="Verdana" w:hAnsi="Verdana"/>
          <w:b/>
          <w:i/>
          <w:iCs/>
          <w:sz w:val="20"/>
          <w:szCs w:val="20"/>
        </w:rPr>
        <w:t>.2023</w:t>
      </w:r>
      <w:r w:rsidRPr="00CE1BBA">
        <w:rPr>
          <w:rFonts w:ascii="Verdana" w:hAnsi="Verdana"/>
          <w:b/>
          <w:i/>
          <w:iCs/>
          <w:sz w:val="20"/>
          <w:szCs w:val="20"/>
        </w:rPr>
        <w:t xml:space="preserve"> </w:t>
      </w:r>
      <w:proofErr w:type="spellStart"/>
      <w:r w:rsidR="00846951">
        <w:rPr>
          <w:rFonts w:ascii="Verdana" w:hAnsi="Verdana"/>
          <w:b/>
          <w:i/>
          <w:iCs/>
          <w:sz w:val="20"/>
          <w:szCs w:val="20"/>
        </w:rPr>
        <w:t>Zalacznik</w:t>
      </w:r>
      <w:proofErr w:type="spellEnd"/>
      <w:r w:rsidR="00846951">
        <w:rPr>
          <w:rFonts w:ascii="Verdana" w:hAnsi="Verdana"/>
          <w:b/>
          <w:i/>
          <w:iCs/>
          <w:sz w:val="20"/>
          <w:szCs w:val="20"/>
        </w:rPr>
        <w:t xml:space="preserve"> nr 1</w:t>
      </w:r>
      <w:r w:rsidR="001875BF">
        <w:rPr>
          <w:rFonts w:ascii="Verdana" w:hAnsi="Verdana"/>
          <w:b/>
          <w:i/>
          <w:iCs/>
          <w:sz w:val="20"/>
          <w:szCs w:val="20"/>
        </w:rPr>
        <w:t xml:space="preserve"> Opis przedmiotu zamówienia</w:t>
      </w:r>
      <w:r w:rsidR="00846951" w:rsidRPr="00CE0D73">
        <w:rPr>
          <w:rFonts w:ascii="Verdana" w:hAnsi="Verdana"/>
          <w:b/>
          <w:i/>
          <w:iCs/>
          <w:sz w:val="20"/>
          <w:szCs w:val="20"/>
        </w:rPr>
        <w:t xml:space="preserve"> </w:t>
      </w:r>
      <w:r w:rsidRPr="00CE0D73">
        <w:rPr>
          <w:rFonts w:ascii="Verdana" w:hAnsi="Verdana"/>
          <w:b/>
          <w:i/>
          <w:iCs/>
          <w:sz w:val="20"/>
          <w:szCs w:val="20"/>
        </w:rPr>
        <w:t>FC</w:t>
      </w:r>
      <w:r>
        <w:rPr>
          <w:rFonts w:ascii="Verdana" w:hAnsi="Verdana"/>
          <w:b/>
          <w:i/>
          <w:iCs/>
          <w:sz w:val="20"/>
          <w:szCs w:val="20"/>
        </w:rPr>
        <w:t>”.</w:t>
      </w:r>
    </w:p>
    <w:p w:rsidR="00B06F2B" w:rsidRDefault="00B06F2B" w:rsidP="00CE0D73">
      <w:pPr>
        <w:spacing w:after="0" w:line="240" w:lineRule="auto"/>
        <w:ind w:left="360"/>
      </w:pPr>
    </w:p>
    <w:p w:rsidR="00CE0D73" w:rsidRDefault="00A16FF8" w:rsidP="00CE0D73">
      <w:pPr>
        <w:spacing w:after="0" w:line="240" w:lineRule="auto"/>
        <w:rPr>
          <w:rFonts w:ascii="Verdana" w:eastAsia="Times New Roman" w:hAnsi="Verdana"/>
          <w:sz w:val="20"/>
          <w:szCs w:val="20"/>
          <w:lang w:eastAsia="pl-PL"/>
        </w:rPr>
      </w:pPr>
      <w:r w:rsidRPr="00AD0875">
        <w:rPr>
          <w:rFonts w:ascii="Verdana" w:eastAsia="Times New Roman" w:hAnsi="Verdana"/>
          <w:sz w:val="20"/>
          <w:szCs w:val="20"/>
          <w:lang w:eastAsia="pl-PL"/>
        </w:rPr>
        <w:tab/>
      </w:r>
      <w:r w:rsidR="005A438D" w:rsidRPr="00B06F2B">
        <w:rPr>
          <w:rFonts w:ascii="Verdana" w:eastAsia="Times New Roman" w:hAnsi="Verdana"/>
          <w:sz w:val="20"/>
          <w:szCs w:val="20"/>
          <w:lang w:eastAsia="pl-PL"/>
        </w:rPr>
        <w:t>Zgodnie z a</w:t>
      </w:r>
      <w:r w:rsidR="006A58FA" w:rsidRPr="00B06F2B">
        <w:rPr>
          <w:rFonts w:ascii="Verdana" w:eastAsia="Times New Roman" w:hAnsi="Verdana"/>
          <w:sz w:val="20"/>
          <w:szCs w:val="20"/>
          <w:lang w:eastAsia="pl-PL"/>
        </w:rPr>
        <w:t xml:space="preserve">rt.  137 ust 6 </w:t>
      </w:r>
      <w:r w:rsidR="005A438D" w:rsidRPr="00B06F2B">
        <w:rPr>
          <w:rFonts w:ascii="Verdana" w:eastAsia="Times New Roman" w:hAnsi="Verdana"/>
          <w:sz w:val="20"/>
          <w:szCs w:val="20"/>
          <w:lang w:eastAsia="pl-PL"/>
        </w:rPr>
        <w:t xml:space="preserve">ustawy Prawo zamówień publicznych </w:t>
      </w:r>
      <w:r w:rsidR="006A58FA" w:rsidRPr="00B06F2B">
        <w:rPr>
          <w:rFonts w:ascii="Verdana" w:eastAsia="Times New Roman" w:hAnsi="Verdana"/>
          <w:sz w:val="20"/>
          <w:szCs w:val="20"/>
          <w:lang w:eastAsia="pl-PL"/>
        </w:rPr>
        <w:t xml:space="preserve">zmianie ulega termin składania </w:t>
      </w:r>
    </w:p>
    <w:p w:rsidR="006A58FA" w:rsidRPr="00B06F2B" w:rsidRDefault="006A58FA" w:rsidP="00CE0D73">
      <w:pPr>
        <w:spacing w:after="0" w:line="240" w:lineRule="auto"/>
        <w:rPr>
          <w:rFonts w:ascii="Verdana" w:eastAsia="Times New Roman" w:hAnsi="Verdana"/>
          <w:sz w:val="20"/>
          <w:szCs w:val="20"/>
          <w:lang w:eastAsia="pl-PL"/>
        </w:rPr>
      </w:pPr>
      <w:r w:rsidRPr="00B06F2B">
        <w:rPr>
          <w:rFonts w:ascii="Verdana" w:eastAsia="Times New Roman" w:hAnsi="Verdana"/>
          <w:sz w:val="20"/>
          <w:szCs w:val="20"/>
          <w:lang w:eastAsia="pl-PL"/>
        </w:rPr>
        <w:t xml:space="preserve">i otwarcia ofert </w:t>
      </w:r>
      <w:r w:rsidR="005A438D" w:rsidRPr="00B06F2B">
        <w:rPr>
          <w:rFonts w:ascii="Verdana" w:eastAsia="Times New Roman" w:hAnsi="Verdana"/>
          <w:sz w:val="20"/>
          <w:szCs w:val="20"/>
          <w:lang w:eastAsia="pl-PL"/>
        </w:rPr>
        <w:t>oraz termin związania ofertą.</w:t>
      </w:r>
    </w:p>
    <w:p w:rsidR="00A16FF8" w:rsidRPr="00B06F2B" w:rsidRDefault="005A438D" w:rsidP="00CE0D73">
      <w:pPr>
        <w:spacing w:after="0" w:line="240" w:lineRule="auto"/>
        <w:rPr>
          <w:rFonts w:ascii="Verdana" w:eastAsia="Times New Roman" w:hAnsi="Verdana"/>
          <w:b/>
          <w:sz w:val="20"/>
          <w:szCs w:val="20"/>
          <w:lang w:eastAsia="pl-PL"/>
        </w:rPr>
      </w:pPr>
      <w:r w:rsidRPr="00B06F2B">
        <w:rPr>
          <w:rFonts w:ascii="Verdana" w:eastAsia="Times New Roman" w:hAnsi="Verdana"/>
          <w:b/>
          <w:sz w:val="20"/>
          <w:szCs w:val="20"/>
          <w:lang w:eastAsia="pl-PL"/>
        </w:rPr>
        <w:t xml:space="preserve">Termin składania i otwarcia ofert to </w:t>
      </w:r>
      <w:r w:rsidR="000946C5">
        <w:rPr>
          <w:rFonts w:ascii="Verdana" w:eastAsia="Times New Roman" w:hAnsi="Verdana"/>
          <w:b/>
          <w:sz w:val="20"/>
          <w:szCs w:val="20"/>
          <w:lang w:eastAsia="pl-PL"/>
        </w:rPr>
        <w:t>18.09</w:t>
      </w:r>
      <w:r w:rsidR="00CE0D73">
        <w:rPr>
          <w:rFonts w:ascii="Verdana" w:eastAsia="Times New Roman" w:hAnsi="Verdana"/>
          <w:b/>
          <w:sz w:val="20"/>
          <w:szCs w:val="20"/>
          <w:lang w:eastAsia="pl-PL"/>
        </w:rPr>
        <w:t>.</w:t>
      </w:r>
      <w:r w:rsidR="00F201B9">
        <w:rPr>
          <w:rFonts w:ascii="Verdana" w:eastAsia="Times New Roman" w:hAnsi="Verdana"/>
          <w:b/>
          <w:sz w:val="20"/>
          <w:szCs w:val="20"/>
          <w:lang w:eastAsia="pl-PL"/>
        </w:rPr>
        <w:t>2023</w:t>
      </w:r>
      <w:r w:rsidRPr="00B06F2B">
        <w:rPr>
          <w:rFonts w:ascii="Verdana" w:eastAsia="Times New Roman" w:hAnsi="Verdana"/>
          <w:b/>
          <w:sz w:val="20"/>
          <w:szCs w:val="20"/>
          <w:lang w:eastAsia="pl-PL"/>
        </w:rPr>
        <w:t>r</w:t>
      </w:r>
      <w:r w:rsidR="00A16FF8" w:rsidRPr="00B06F2B">
        <w:rPr>
          <w:rFonts w:ascii="Verdana" w:eastAsia="Times New Roman" w:hAnsi="Verdana"/>
          <w:b/>
          <w:sz w:val="20"/>
          <w:szCs w:val="20"/>
          <w:lang w:eastAsia="pl-PL"/>
        </w:rPr>
        <w:t>.</w:t>
      </w:r>
    </w:p>
    <w:p w:rsidR="006A58FA" w:rsidRPr="00B06F2B" w:rsidRDefault="006A58FA" w:rsidP="00CE0D73">
      <w:pPr>
        <w:spacing w:after="0" w:line="240" w:lineRule="auto"/>
        <w:rPr>
          <w:rFonts w:ascii="Verdana" w:eastAsia="Times New Roman" w:hAnsi="Verdana"/>
          <w:sz w:val="20"/>
          <w:szCs w:val="20"/>
          <w:lang w:eastAsia="pl-PL"/>
        </w:rPr>
      </w:pPr>
      <w:r w:rsidRPr="00B06F2B">
        <w:rPr>
          <w:rFonts w:ascii="Verdana" w:eastAsia="Times New Roman" w:hAnsi="Verdana"/>
          <w:sz w:val="20"/>
          <w:szCs w:val="20"/>
          <w:lang w:eastAsia="pl-PL"/>
        </w:rPr>
        <w:t>Godziny składania i otwarcia ofert pozostają bez zmian.</w:t>
      </w:r>
    </w:p>
    <w:p w:rsidR="006A58FA" w:rsidRPr="00AD0875" w:rsidRDefault="006A58FA" w:rsidP="00CE0D73">
      <w:pPr>
        <w:spacing w:after="0" w:line="240" w:lineRule="auto"/>
        <w:rPr>
          <w:rFonts w:ascii="Verdana" w:hAnsi="Verdana"/>
          <w:b/>
          <w:sz w:val="20"/>
          <w:szCs w:val="20"/>
        </w:rPr>
      </w:pPr>
      <w:r w:rsidRPr="00B06F2B">
        <w:rPr>
          <w:rFonts w:ascii="Verdana" w:hAnsi="Verdana"/>
          <w:b/>
          <w:sz w:val="20"/>
          <w:szCs w:val="20"/>
        </w:rPr>
        <w:t xml:space="preserve">Termin związania ofertą to </w:t>
      </w:r>
      <w:r w:rsidR="00CF0E12">
        <w:rPr>
          <w:rFonts w:ascii="Verdana" w:hAnsi="Verdana"/>
          <w:b/>
          <w:sz w:val="20"/>
          <w:szCs w:val="20"/>
        </w:rPr>
        <w:t>16.12</w:t>
      </w:r>
      <w:r w:rsidR="00F201B9">
        <w:rPr>
          <w:rFonts w:ascii="Verdana" w:hAnsi="Verdana"/>
          <w:b/>
          <w:sz w:val="20"/>
          <w:szCs w:val="20"/>
        </w:rPr>
        <w:t>.2023</w:t>
      </w:r>
      <w:r w:rsidR="005A438D" w:rsidRPr="00B06F2B">
        <w:rPr>
          <w:rFonts w:ascii="Verdana" w:hAnsi="Verdana"/>
          <w:b/>
          <w:sz w:val="20"/>
          <w:szCs w:val="20"/>
        </w:rPr>
        <w:t xml:space="preserve"> r.</w:t>
      </w:r>
    </w:p>
    <w:p w:rsidR="00076E89" w:rsidRPr="00AD0875" w:rsidRDefault="00076E89" w:rsidP="00CE0D73">
      <w:pPr>
        <w:spacing w:after="0" w:line="240" w:lineRule="auto"/>
        <w:rPr>
          <w:rFonts w:ascii="Verdana" w:hAnsi="Verdana"/>
          <w:sz w:val="20"/>
          <w:szCs w:val="20"/>
        </w:rPr>
      </w:pPr>
    </w:p>
    <w:p w:rsidR="00526A2D" w:rsidRPr="00AD0875" w:rsidRDefault="00526A2D" w:rsidP="00CE0D73">
      <w:pPr>
        <w:spacing w:after="0" w:line="240" w:lineRule="auto"/>
        <w:rPr>
          <w:rFonts w:ascii="Verdana" w:hAnsi="Verdana"/>
          <w:sz w:val="20"/>
          <w:szCs w:val="20"/>
        </w:rPr>
      </w:pPr>
      <w:bookmarkStart w:id="0" w:name="_GoBack"/>
      <w:bookmarkEnd w:id="0"/>
    </w:p>
    <w:sectPr w:rsidR="00526A2D" w:rsidRPr="00AD0875" w:rsidSect="00CE0D73">
      <w:headerReference w:type="default" r:id="rId11"/>
      <w:footerReference w:type="default" r:id="rId12"/>
      <w:pgSz w:w="11906" w:h="16838" w:code="9"/>
      <w:pgMar w:top="2127" w:right="720" w:bottom="2835"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34" w:rsidRDefault="00CF0634" w:rsidP="00C97BF3">
      <w:pPr>
        <w:spacing w:after="0" w:line="240" w:lineRule="auto"/>
      </w:pPr>
      <w:r>
        <w:separator/>
      </w:r>
    </w:p>
  </w:endnote>
  <w:endnote w:type="continuationSeparator" w:id="0">
    <w:p w:rsidR="00CF0634" w:rsidRDefault="00CF0634"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6A" w:rsidRDefault="004B6B8E" w:rsidP="005A438D">
    <w:pPr>
      <w:pStyle w:val="Stopka"/>
      <w:jc w:val="both"/>
    </w:pPr>
    <w:r>
      <w:fldChar w:fldCharType="begin"/>
    </w:r>
    <w:r w:rsidR="00E15E9B">
      <w:instrText xml:space="preserve"> PAGE   \* MERGEFORMAT </w:instrText>
    </w:r>
    <w:r>
      <w:fldChar w:fldCharType="separate"/>
    </w:r>
    <w:r w:rsidR="00CF0E12">
      <w:rPr>
        <w:noProof/>
      </w:rPr>
      <w:t>6</w:t>
    </w:r>
    <w:r>
      <w:rPr>
        <w:noProof/>
      </w:rPr>
      <w:fldChar w:fldCharType="end"/>
    </w:r>
    <w:r w:rsidR="009A7F6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34" w:rsidRDefault="00CF0634" w:rsidP="00C97BF3">
      <w:pPr>
        <w:spacing w:after="0" w:line="240" w:lineRule="auto"/>
      </w:pPr>
      <w:r>
        <w:separator/>
      </w:r>
    </w:p>
  </w:footnote>
  <w:footnote w:type="continuationSeparator" w:id="0">
    <w:p w:rsidR="00CF0634" w:rsidRDefault="00CF0634"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6A" w:rsidRDefault="009A7F6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6EF0"/>
    <w:multiLevelType w:val="multilevel"/>
    <w:tmpl w:val="8DB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E5487"/>
    <w:multiLevelType w:val="hybridMultilevel"/>
    <w:tmpl w:val="E6666884"/>
    <w:lvl w:ilvl="0" w:tplc="31BC6A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E3FDB"/>
    <w:multiLevelType w:val="hybridMultilevel"/>
    <w:tmpl w:val="AEA2F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EF3557"/>
    <w:multiLevelType w:val="hybridMultilevel"/>
    <w:tmpl w:val="6F86E3EE"/>
    <w:lvl w:ilvl="0" w:tplc="C8C851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AC1AAD"/>
    <w:multiLevelType w:val="hybridMultilevel"/>
    <w:tmpl w:val="1A8CC0E8"/>
    <w:lvl w:ilvl="0" w:tplc="A9C2E25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C9C712D"/>
    <w:multiLevelType w:val="multilevel"/>
    <w:tmpl w:val="55E8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7"/>
  </w:num>
  <w:num w:numId="7">
    <w:abstractNumId w:val="1"/>
  </w:num>
  <w:num w:numId="8">
    <w:abstractNumId w:val="6"/>
  </w:num>
  <w:num w:numId="9">
    <w:abstractNumId w:val="10"/>
  </w:num>
  <w:num w:numId="10">
    <w:abstractNumId w:val="0"/>
  </w:num>
  <w:num w:numId="11">
    <w:abstractNumId w:val="5"/>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2274D"/>
    <w:rsid w:val="00033039"/>
    <w:rsid w:val="00041048"/>
    <w:rsid w:val="00067FB1"/>
    <w:rsid w:val="00076E89"/>
    <w:rsid w:val="000820FB"/>
    <w:rsid w:val="000946C5"/>
    <w:rsid w:val="000C0553"/>
    <w:rsid w:val="000C5A03"/>
    <w:rsid w:val="000D0693"/>
    <w:rsid w:val="00103038"/>
    <w:rsid w:val="00125241"/>
    <w:rsid w:val="00133801"/>
    <w:rsid w:val="00137009"/>
    <w:rsid w:val="001429D1"/>
    <w:rsid w:val="00146272"/>
    <w:rsid w:val="00154B99"/>
    <w:rsid w:val="00156F87"/>
    <w:rsid w:val="00161AE6"/>
    <w:rsid w:val="00163C02"/>
    <w:rsid w:val="0016530D"/>
    <w:rsid w:val="001875BF"/>
    <w:rsid w:val="001D051E"/>
    <w:rsid w:val="001E7454"/>
    <w:rsid w:val="002018CF"/>
    <w:rsid w:val="002055C1"/>
    <w:rsid w:val="002145CD"/>
    <w:rsid w:val="00221820"/>
    <w:rsid w:val="00233830"/>
    <w:rsid w:val="002437B9"/>
    <w:rsid w:val="00250F6D"/>
    <w:rsid w:val="0029667A"/>
    <w:rsid w:val="002C3825"/>
    <w:rsid w:val="002D2014"/>
    <w:rsid w:val="003732CE"/>
    <w:rsid w:val="0038314F"/>
    <w:rsid w:val="003A5736"/>
    <w:rsid w:val="003B0C34"/>
    <w:rsid w:val="003C3EFF"/>
    <w:rsid w:val="003C56A6"/>
    <w:rsid w:val="003C5F2D"/>
    <w:rsid w:val="003D6982"/>
    <w:rsid w:val="00404E11"/>
    <w:rsid w:val="00412323"/>
    <w:rsid w:val="00424EBD"/>
    <w:rsid w:val="00430863"/>
    <w:rsid w:val="00447348"/>
    <w:rsid w:val="00453C55"/>
    <w:rsid w:val="004706E9"/>
    <w:rsid w:val="00494242"/>
    <w:rsid w:val="00494EAA"/>
    <w:rsid w:val="004B6B8E"/>
    <w:rsid w:val="004C1F7C"/>
    <w:rsid w:val="004D1B2E"/>
    <w:rsid w:val="004D362B"/>
    <w:rsid w:val="004D44CA"/>
    <w:rsid w:val="004E34D0"/>
    <w:rsid w:val="005145B5"/>
    <w:rsid w:val="005250AE"/>
    <w:rsid w:val="00526A2D"/>
    <w:rsid w:val="005508DF"/>
    <w:rsid w:val="005563FD"/>
    <w:rsid w:val="00576C11"/>
    <w:rsid w:val="00582D94"/>
    <w:rsid w:val="005A438D"/>
    <w:rsid w:val="005A5062"/>
    <w:rsid w:val="005C279F"/>
    <w:rsid w:val="005E6D23"/>
    <w:rsid w:val="005F443B"/>
    <w:rsid w:val="0063090D"/>
    <w:rsid w:val="00630DEC"/>
    <w:rsid w:val="00635B7E"/>
    <w:rsid w:val="00636A7D"/>
    <w:rsid w:val="006606AF"/>
    <w:rsid w:val="006A32A2"/>
    <w:rsid w:val="006A58FA"/>
    <w:rsid w:val="006D67FB"/>
    <w:rsid w:val="006D75DA"/>
    <w:rsid w:val="006E0AD8"/>
    <w:rsid w:val="006E2363"/>
    <w:rsid w:val="006F56BC"/>
    <w:rsid w:val="0071040F"/>
    <w:rsid w:val="007119B0"/>
    <w:rsid w:val="00715B50"/>
    <w:rsid w:val="00734325"/>
    <w:rsid w:val="007518D8"/>
    <w:rsid w:val="00777C3A"/>
    <w:rsid w:val="00784882"/>
    <w:rsid w:val="00794507"/>
    <w:rsid w:val="007A1D4C"/>
    <w:rsid w:val="007A66B3"/>
    <w:rsid w:val="007B0CDE"/>
    <w:rsid w:val="007B7A94"/>
    <w:rsid w:val="007D2064"/>
    <w:rsid w:val="0080240C"/>
    <w:rsid w:val="00815844"/>
    <w:rsid w:val="00820071"/>
    <w:rsid w:val="00846951"/>
    <w:rsid w:val="00882D12"/>
    <w:rsid w:val="008B3902"/>
    <w:rsid w:val="008B3B74"/>
    <w:rsid w:val="008C2B71"/>
    <w:rsid w:val="008D3E33"/>
    <w:rsid w:val="00917529"/>
    <w:rsid w:val="0093772A"/>
    <w:rsid w:val="009A7F6A"/>
    <w:rsid w:val="009D1F0F"/>
    <w:rsid w:val="009D3510"/>
    <w:rsid w:val="00A16FF8"/>
    <w:rsid w:val="00A34CD5"/>
    <w:rsid w:val="00A578E1"/>
    <w:rsid w:val="00AA51D6"/>
    <w:rsid w:val="00AB5738"/>
    <w:rsid w:val="00AC027B"/>
    <w:rsid w:val="00AD0875"/>
    <w:rsid w:val="00AD1C3B"/>
    <w:rsid w:val="00AF467B"/>
    <w:rsid w:val="00B06F2B"/>
    <w:rsid w:val="00B128A4"/>
    <w:rsid w:val="00B24B76"/>
    <w:rsid w:val="00B67BC0"/>
    <w:rsid w:val="00B73215"/>
    <w:rsid w:val="00B75680"/>
    <w:rsid w:val="00B767B2"/>
    <w:rsid w:val="00BA6AEB"/>
    <w:rsid w:val="00BC6B76"/>
    <w:rsid w:val="00BE058B"/>
    <w:rsid w:val="00BE1457"/>
    <w:rsid w:val="00C12D92"/>
    <w:rsid w:val="00C14556"/>
    <w:rsid w:val="00C37C56"/>
    <w:rsid w:val="00C462CE"/>
    <w:rsid w:val="00C71187"/>
    <w:rsid w:val="00C844D4"/>
    <w:rsid w:val="00C97BF3"/>
    <w:rsid w:val="00CB5696"/>
    <w:rsid w:val="00CC5B0D"/>
    <w:rsid w:val="00CD63DC"/>
    <w:rsid w:val="00CE0D73"/>
    <w:rsid w:val="00CF0634"/>
    <w:rsid w:val="00CF0E12"/>
    <w:rsid w:val="00D04227"/>
    <w:rsid w:val="00D07B03"/>
    <w:rsid w:val="00D14802"/>
    <w:rsid w:val="00D337CE"/>
    <w:rsid w:val="00D6734C"/>
    <w:rsid w:val="00D82997"/>
    <w:rsid w:val="00DB5845"/>
    <w:rsid w:val="00DE6791"/>
    <w:rsid w:val="00DF6EFF"/>
    <w:rsid w:val="00E060AD"/>
    <w:rsid w:val="00E06A34"/>
    <w:rsid w:val="00E131EE"/>
    <w:rsid w:val="00E15509"/>
    <w:rsid w:val="00E15E9B"/>
    <w:rsid w:val="00E5780B"/>
    <w:rsid w:val="00E720A8"/>
    <w:rsid w:val="00EA0001"/>
    <w:rsid w:val="00EC0FAF"/>
    <w:rsid w:val="00EC1DB3"/>
    <w:rsid w:val="00ED4098"/>
    <w:rsid w:val="00F02CA8"/>
    <w:rsid w:val="00F0442E"/>
    <w:rsid w:val="00F201B9"/>
    <w:rsid w:val="00F87B1D"/>
    <w:rsid w:val="00F95877"/>
    <w:rsid w:val="00FD6007"/>
    <w:rsid w:val="00FE4F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902"/>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styleId="Tekstdymka">
    <w:name w:val="Balloon Text"/>
    <w:basedOn w:val="Normalny"/>
    <w:link w:val="TekstdymkaZnak"/>
    <w:uiPriority w:val="99"/>
    <w:semiHidden/>
    <w:unhideWhenUsed/>
    <w:rsid w:val="004308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0863"/>
    <w:rPr>
      <w:rFonts w:ascii="Tahoma" w:eastAsia="Calibri" w:hAnsi="Tahoma" w:cs="Tahoma"/>
      <w:sz w:val="16"/>
      <w:szCs w:val="16"/>
    </w:rPr>
  </w:style>
  <w:style w:type="paragraph" w:customStyle="1" w:styleId="Default">
    <w:name w:val="Default"/>
    <w:rsid w:val="00453C5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154B99"/>
    <w:pPr>
      <w:spacing w:after="0" w:line="240" w:lineRule="auto"/>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rsid w:val="00154B99"/>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uiPriority w:val="99"/>
    <w:semiHidden/>
    <w:unhideWhenUsed/>
    <w:rsid w:val="00715B50"/>
    <w:pPr>
      <w:spacing w:after="120" w:line="480" w:lineRule="auto"/>
    </w:pPr>
  </w:style>
  <w:style w:type="character" w:customStyle="1" w:styleId="Tekstpodstawowy2Znak">
    <w:name w:val="Tekst podstawowy 2 Znak"/>
    <w:basedOn w:val="Domylnaczcionkaakapitu"/>
    <w:link w:val="Tekstpodstawowy2"/>
    <w:uiPriority w:val="99"/>
    <w:semiHidden/>
    <w:rsid w:val="00715B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6526-CE9E-437A-BEA6-7B3BFC0F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1101</Words>
  <Characters>6606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19</cp:revision>
  <cp:lastPrinted>2022-05-23T07:37:00Z</cp:lastPrinted>
  <dcterms:created xsi:type="dcterms:W3CDTF">2023-09-06T08:17:00Z</dcterms:created>
  <dcterms:modified xsi:type="dcterms:W3CDTF">2023-09-06T09:20:00Z</dcterms:modified>
</cp:coreProperties>
</file>