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D20FCA">
        <w:rPr>
          <w:rFonts w:ascii="Verdana" w:hAnsi="Verdana"/>
          <w:b w:val="0"/>
          <w:sz w:val="20"/>
          <w:szCs w:val="20"/>
        </w:rPr>
        <w:t>73</w:t>
      </w:r>
      <w:r w:rsidR="00C14D79">
        <w:rPr>
          <w:rFonts w:ascii="Verdana" w:hAnsi="Verdana"/>
          <w:b w:val="0"/>
          <w:sz w:val="20"/>
          <w:szCs w:val="20"/>
        </w:rPr>
        <w:t>/2023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D20FCA">
        <w:rPr>
          <w:rFonts w:ascii="Verdana" w:hAnsi="Verdana"/>
          <w:b w:val="0"/>
        </w:rPr>
        <w:t>29.09</w:t>
      </w:r>
      <w:r w:rsidR="00DD7ECA" w:rsidRPr="00131457">
        <w:rPr>
          <w:rFonts w:ascii="Verdana" w:hAnsi="Verdana"/>
          <w:b w:val="0"/>
        </w:rPr>
        <w:t>.</w:t>
      </w:r>
      <w:r w:rsidR="00C14D79">
        <w:rPr>
          <w:rFonts w:ascii="Verdana" w:hAnsi="Verdana"/>
          <w:b w:val="0"/>
        </w:rPr>
        <w:t>2023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 xml:space="preserve">acja na podstawie </w:t>
      </w:r>
      <w:r w:rsidR="001D6F5B">
        <w:rPr>
          <w:rFonts w:ascii="Verdana" w:hAnsi="Verdana"/>
          <w:b/>
        </w:rPr>
        <w:t>art</w:t>
      </w:r>
      <w:r>
        <w:rPr>
          <w:rFonts w:ascii="Verdana" w:hAnsi="Verdana"/>
          <w:b/>
        </w:rPr>
        <w:t>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703DE1" w:rsidP="000C365E">
      <w:pPr>
        <w:pStyle w:val="tytu"/>
        <w:jc w:val="both"/>
        <w:rPr>
          <w:rFonts w:ascii="Verdana" w:hAnsi="Verdana"/>
          <w:sz w:val="20"/>
          <w:szCs w:val="20"/>
        </w:rPr>
      </w:pPr>
      <w:r w:rsidRPr="00703DE1">
        <w:rPr>
          <w:rFonts w:ascii="Verdana" w:hAnsi="Verdana" w:cs="Arial"/>
          <w:bCs/>
          <w:sz w:val="20"/>
          <w:szCs w:val="20"/>
        </w:rPr>
        <w:t>Dostarczenie systemu kopii bezpieczeństwa w celu podniesienia poziomu bezpieczeństwa teleinformatycznego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Pr="00B00A31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p w:rsidR="00140A34" w:rsidRPr="001D6F5B" w:rsidRDefault="001D6F5B" w:rsidP="0005318C">
      <w:pPr>
        <w:pStyle w:val="Akapitzlist"/>
        <w:ind w:left="0"/>
        <w:jc w:val="both"/>
        <w:rPr>
          <w:rFonts w:ascii="Verdana" w:hAnsi="Verdana"/>
          <w:b/>
        </w:rPr>
      </w:pPr>
      <w:r w:rsidRPr="001D6F5B">
        <w:rPr>
          <w:rFonts w:ascii="Verdana" w:hAnsi="Verdana"/>
          <w:b/>
        </w:rPr>
        <w:t>602 700,00 zł.</w:t>
      </w:r>
      <w:bookmarkStart w:id="0" w:name="_GoBack"/>
      <w:bookmarkEnd w:id="0"/>
    </w:p>
    <w:sectPr w:rsidR="00140A34" w:rsidRPr="001D6F5B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E4D" w:rsidRDefault="00C17E4D" w:rsidP="00140A34">
      <w:r>
        <w:separator/>
      </w:r>
    </w:p>
  </w:endnote>
  <w:endnote w:type="continuationSeparator" w:id="0">
    <w:p w:rsidR="00C17E4D" w:rsidRDefault="00C17E4D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E4D" w:rsidRDefault="00C17E4D" w:rsidP="00140A34">
      <w:r>
        <w:separator/>
      </w:r>
    </w:p>
  </w:footnote>
  <w:footnote w:type="continuationSeparator" w:id="0">
    <w:p w:rsidR="00C17E4D" w:rsidRDefault="00C17E4D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D6F5B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220C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3DE1"/>
    <w:rsid w:val="007076FD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8681B"/>
    <w:rsid w:val="00786E8C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346A"/>
    <w:rsid w:val="00981D98"/>
    <w:rsid w:val="00983BE9"/>
    <w:rsid w:val="00984B77"/>
    <w:rsid w:val="009A4239"/>
    <w:rsid w:val="009B17C7"/>
    <w:rsid w:val="009B4189"/>
    <w:rsid w:val="009C6AF4"/>
    <w:rsid w:val="009D0EC7"/>
    <w:rsid w:val="009D3A5A"/>
    <w:rsid w:val="009D3DDE"/>
    <w:rsid w:val="009E2673"/>
    <w:rsid w:val="009E4293"/>
    <w:rsid w:val="009F7D3C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13470"/>
    <w:rsid w:val="00D20FCA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15196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0A9DD-0265-483A-943B-ECE5963F4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53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Sylwia Zielińska</cp:lastModifiedBy>
  <cp:revision>420</cp:revision>
  <cp:lastPrinted>2021-04-15T09:40:00Z</cp:lastPrinted>
  <dcterms:created xsi:type="dcterms:W3CDTF">2017-05-15T08:19:00Z</dcterms:created>
  <dcterms:modified xsi:type="dcterms:W3CDTF">2023-09-29T05:47:00Z</dcterms:modified>
</cp:coreProperties>
</file>