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3CD" w:rsidRPr="00597CD1" w:rsidRDefault="007673CD" w:rsidP="0086066B">
      <w:pPr>
        <w:pStyle w:val="Nagwek"/>
        <w:jc w:val="both"/>
        <w:rPr>
          <w:rFonts w:asciiTheme="minorHAnsi" w:hAnsiTheme="minorHAnsi" w:cstheme="minorHAnsi"/>
          <w:color w:val="000000" w:themeColor="text1"/>
        </w:rPr>
      </w:pPr>
      <w:proofErr w:type="spellStart"/>
      <w:r w:rsidRPr="00597CD1">
        <w:rPr>
          <w:rFonts w:asciiTheme="minorHAnsi" w:hAnsiTheme="minorHAnsi" w:cstheme="minorHAnsi"/>
          <w:color w:val="000000" w:themeColor="text1"/>
        </w:rPr>
        <w:t>W</w:t>
      </w:r>
      <w:r w:rsidR="00924EE8" w:rsidRPr="00597CD1">
        <w:rPr>
          <w:rFonts w:asciiTheme="minorHAnsi" w:hAnsiTheme="minorHAnsi" w:cstheme="minorHAnsi"/>
          <w:color w:val="000000" w:themeColor="text1"/>
        </w:rPr>
        <w:t>CPiT</w:t>
      </w:r>
      <w:proofErr w:type="spellEnd"/>
      <w:r w:rsidR="00924EE8" w:rsidRPr="00597CD1">
        <w:rPr>
          <w:rFonts w:asciiTheme="minorHAnsi" w:hAnsiTheme="minorHAnsi" w:cstheme="minorHAnsi"/>
          <w:color w:val="000000" w:themeColor="text1"/>
        </w:rPr>
        <w:t xml:space="preserve"> /EA/3</w:t>
      </w:r>
      <w:r w:rsidR="00455E9B" w:rsidRPr="00597CD1">
        <w:rPr>
          <w:rFonts w:asciiTheme="minorHAnsi" w:hAnsiTheme="minorHAnsi" w:cstheme="minorHAnsi"/>
          <w:color w:val="000000" w:themeColor="text1"/>
        </w:rPr>
        <w:t>81-</w:t>
      </w:r>
      <w:r w:rsidR="001F7C64">
        <w:rPr>
          <w:rFonts w:asciiTheme="minorHAnsi" w:hAnsiTheme="minorHAnsi" w:cstheme="minorHAnsi"/>
          <w:color w:val="000000" w:themeColor="text1"/>
        </w:rPr>
        <w:t>68</w:t>
      </w:r>
      <w:r w:rsidR="0067784E">
        <w:rPr>
          <w:rFonts w:asciiTheme="minorHAnsi" w:hAnsiTheme="minorHAnsi" w:cstheme="minorHAnsi"/>
          <w:color w:val="000000" w:themeColor="text1"/>
        </w:rPr>
        <w:t xml:space="preserve">/2023 </w:t>
      </w:r>
      <w:r w:rsidR="0067784E">
        <w:rPr>
          <w:rFonts w:asciiTheme="minorHAnsi" w:hAnsiTheme="minorHAnsi" w:cstheme="minorHAnsi"/>
          <w:color w:val="000000" w:themeColor="text1"/>
        </w:rPr>
        <w:tab/>
      </w:r>
      <w:r w:rsidR="0067784E">
        <w:rPr>
          <w:rFonts w:asciiTheme="minorHAnsi" w:hAnsiTheme="minorHAnsi" w:cstheme="minorHAnsi"/>
          <w:color w:val="000000" w:themeColor="text1"/>
        </w:rPr>
        <w:tab/>
        <w:t>Poznań, 2023</w:t>
      </w:r>
      <w:r w:rsidR="001E6509">
        <w:rPr>
          <w:rFonts w:asciiTheme="minorHAnsi" w:hAnsiTheme="minorHAnsi" w:cstheme="minorHAnsi"/>
          <w:color w:val="000000" w:themeColor="text1"/>
        </w:rPr>
        <w:t>-10</w:t>
      </w:r>
      <w:r w:rsidR="00E71341" w:rsidRPr="00597CD1">
        <w:rPr>
          <w:rFonts w:asciiTheme="minorHAnsi" w:hAnsiTheme="minorHAnsi" w:cstheme="minorHAnsi"/>
          <w:color w:val="000000" w:themeColor="text1"/>
        </w:rPr>
        <w:t>-</w:t>
      </w:r>
      <w:r w:rsidR="001E6509">
        <w:rPr>
          <w:rFonts w:asciiTheme="minorHAnsi" w:hAnsiTheme="minorHAnsi" w:cstheme="minorHAnsi"/>
          <w:color w:val="000000" w:themeColor="text1"/>
        </w:rPr>
        <w:t>02</w:t>
      </w:r>
    </w:p>
    <w:p w:rsidR="00200F98" w:rsidRPr="00597CD1" w:rsidRDefault="007673CD" w:rsidP="0086066B">
      <w:pPr>
        <w:pStyle w:val="Nagwek"/>
        <w:jc w:val="both"/>
        <w:rPr>
          <w:rFonts w:asciiTheme="minorHAnsi" w:hAnsiTheme="minorHAnsi" w:cstheme="minorHAnsi"/>
          <w:color w:val="000000" w:themeColor="text1"/>
        </w:rPr>
      </w:pPr>
      <w:r w:rsidRPr="00597CD1">
        <w:rPr>
          <w:rFonts w:asciiTheme="minorHAnsi" w:hAnsiTheme="minorHAnsi" w:cstheme="minorHAnsi"/>
          <w:color w:val="000000" w:themeColor="text1"/>
        </w:rPr>
        <w:tab/>
      </w:r>
      <w:r w:rsidRPr="00597CD1">
        <w:rPr>
          <w:rFonts w:asciiTheme="minorHAnsi" w:hAnsiTheme="minorHAnsi" w:cstheme="minorHAnsi"/>
          <w:color w:val="000000" w:themeColor="text1"/>
        </w:rPr>
        <w:tab/>
      </w:r>
    </w:p>
    <w:p w:rsidR="007673CD" w:rsidRPr="00597CD1" w:rsidRDefault="007673CD" w:rsidP="0086066B">
      <w:pPr>
        <w:spacing w:after="0" w:line="240" w:lineRule="auto"/>
        <w:jc w:val="right"/>
        <w:rPr>
          <w:rFonts w:asciiTheme="minorHAnsi" w:hAnsiTheme="minorHAnsi" w:cstheme="minorHAnsi"/>
          <w:color w:val="000000" w:themeColor="text1"/>
        </w:rPr>
      </w:pPr>
      <w:r w:rsidRPr="00597CD1">
        <w:rPr>
          <w:rFonts w:asciiTheme="minorHAnsi" w:hAnsiTheme="minorHAnsi" w:cstheme="minorHAnsi"/>
          <w:color w:val="000000" w:themeColor="text1"/>
        </w:rPr>
        <w:t>Uczestnicy postępowania</w:t>
      </w:r>
    </w:p>
    <w:p w:rsidR="00200F98" w:rsidRPr="00597CD1" w:rsidRDefault="00200F98" w:rsidP="0086066B">
      <w:pPr>
        <w:spacing w:after="0" w:line="240" w:lineRule="auto"/>
        <w:jc w:val="both"/>
        <w:rPr>
          <w:rFonts w:asciiTheme="minorHAnsi" w:hAnsiTheme="minorHAnsi" w:cstheme="minorHAnsi"/>
          <w:b/>
          <w:color w:val="000000" w:themeColor="text1"/>
        </w:rPr>
      </w:pPr>
    </w:p>
    <w:p w:rsidR="00200F98" w:rsidRDefault="00B032EE" w:rsidP="0086066B">
      <w:pPr>
        <w:spacing w:after="0" w:line="240" w:lineRule="auto"/>
        <w:jc w:val="both"/>
        <w:rPr>
          <w:rFonts w:asciiTheme="minorHAnsi" w:hAnsiTheme="minorHAnsi" w:cstheme="minorHAnsi"/>
          <w:b/>
          <w:color w:val="000000" w:themeColor="text1"/>
        </w:rPr>
      </w:pPr>
      <w:r w:rsidRPr="00B032EE">
        <w:rPr>
          <w:rFonts w:asciiTheme="minorHAnsi" w:hAnsiTheme="minorHAnsi" w:cstheme="minorHAnsi"/>
          <w:b/>
          <w:color w:val="000000" w:themeColor="text1"/>
        </w:rPr>
        <w:t xml:space="preserve">Dotyczy: Postępowania o udzielenie zamówienia prowadzonego w trybie przetargu nieograniczonego na dostawę </w:t>
      </w:r>
      <w:r w:rsidR="00E00D4B" w:rsidRPr="00E00D4B">
        <w:rPr>
          <w:rFonts w:asciiTheme="minorHAnsi" w:hAnsiTheme="minorHAnsi" w:cstheme="minorHAnsi"/>
          <w:b/>
          <w:color w:val="000000" w:themeColor="text1"/>
        </w:rPr>
        <w:t>różnych wyrobów medycznych</w:t>
      </w:r>
      <w:r w:rsidRPr="00B032EE">
        <w:rPr>
          <w:rFonts w:asciiTheme="minorHAnsi" w:hAnsiTheme="minorHAnsi" w:cstheme="minorHAnsi"/>
          <w:b/>
          <w:color w:val="000000" w:themeColor="text1"/>
        </w:rPr>
        <w:t>.</w:t>
      </w:r>
    </w:p>
    <w:p w:rsidR="00B032EE" w:rsidRPr="00597CD1" w:rsidRDefault="00B032EE" w:rsidP="0086066B">
      <w:pPr>
        <w:spacing w:after="0" w:line="240" w:lineRule="auto"/>
        <w:jc w:val="both"/>
        <w:rPr>
          <w:rFonts w:asciiTheme="minorHAnsi" w:hAnsiTheme="minorHAnsi" w:cstheme="minorHAnsi"/>
          <w:b/>
          <w:bCs/>
          <w:color w:val="000000" w:themeColor="text1"/>
        </w:rPr>
      </w:pPr>
    </w:p>
    <w:p w:rsidR="007673CD" w:rsidRPr="00597CD1" w:rsidRDefault="007372A1" w:rsidP="0086066B">
      <w:pPr>
        <w:spacing w:after="0" w:line="240" w:lineRule="auto"/>
        <w:jc w:val="both"/>
        <w:rPr>
          <w:rFonts w:asciiTheme="minorHAnsi" w:hAnsiTheme="minorHAnsi" w:cstheme="minorHAnsi"/>
          <w:color w:val="000000" w:themeColor="text1"/>
        </w:rPr>
      </w:pPr>
      <w:r w:rsidRPr="00597CD1">
        <w:rPr>
          <w:rFonts w:asciiTheme="minorHAnsi" w:hAnsiTheme="minorHAnsi" w:cstheme="minorHAnsi"/>
          <w:color w:val="000000" w:themeColor="text1"/>
        </w:rPr>
        <w:t xml:space="preserve">Zgodnie z art. 135 ust. 2 ustawy Prawo Zamówień Publicznych z </w:t>
      </w:r>
      <w:r w:rsidR="004B385B" w:rsidRPr="004B385B">
        <w:rPr>
          <w:rFonts w:asciiTheme="minorHAnsi" w:hAnsiTheme="minorHAnsi" w:cstheme="minorHAnsi"/>
          <w:color w:val="000000" w:themeColor="text1"/>
        </w:rPr>
        <w:t>dnia 11 września 2019r. - Prawo zamówień publiczny</w:t>
      </w:r>
      <w:r w:rsidR="00FE58A1">
        <w:rPr>
          <w:rFonts w:asciiTheme="minorHAnsi" w:hAnsiTheme="minorHAnsi" w:cstheme="minorHAnsi"/>
          <w:color w:val="000000" w:themeColor="text1"/>
        </w:rPr>
        <w:t>ch (Dz. U. z 2023</w:t>
      </w:r>
      <w:r w:rsidR="004B385B" w:rsidRPr="004B385B">
        <w:rPr>
          <w:rFonts w:asciiTheme="minorHAnsi" w:hAnsiTheme="minorHAnsi" w:cstheme="minorHAnsi"/>
          <w:color w:val="000000" w:themeColor="text1"/>
        </w:rPr>
        <w:t xml:space="preserve"> r. poz. </w:t>
      </w:r>
      <w:r w:rsidR="00FE58A1" w:rsidRPr="00FE58A1">
        <w:rPr>
          <w:rFonts w:asciiTheme="minorHAnsi" w:hAnsiTheme="minorHAnsi" w:cstheme="minorHAnsi"/>
          <w:color w:val="000000" w:themeColor="text1"/>
        </w:rPr>
        <w:t>1605</w:t>
      </w:r>
      <w:r w:rsidR="004B385B" w:rsidRPr="004B385B">
        <w:rPr>
          <w:rFonts w:asciiTheme="minorHAnsi" w:hAnsiTheme="minorHAnsi" w:cstheme="minorHAnsi"/>
          <w:color w:val="000000" w:themeColor="text1"/>
        </w:rPr>
        <w:t xml:space="preserve"> )</w:t>
      </w:r>
      <w:r w:rsidRPr="00597CD1">
        <w:rPr>
          <w:rFonts w:asciiTheme="minorHAnsi" w:hAnsiTheme="minorHAnsi" w:cstheme="minorHAnsi"/>
          <w:color w:val="000000" w:themeColor="text1"/>
        </w:rPr>
        <w:t>, Wielkopolskie Centrum Pulmonologii i Torakochirurgii SP ZOZ udziela wyjaśnień dotyczących Specyfikacji Warunków Zamówienia oraz na podstawie art. 137 ust.1-2 ustawy Prawo Zamówień Publicznych zmienia treść SWZ.</w:t>
      </w:r>
    </w:p>
    <w:p w:rsidR="004B5F2B" w:rsidRDefault="004B5F2B" w:rsidP="0086066B">
      <w:pPr>
        <w:spacing w:after="0" w:line="240" w:lineRule="auto"/>
        <w:jc w:val="both"/>
        <w:rPr>
          <w:sz w:val="20"/>
          <w:szCs w:val="20"/>
        </w:rPr>
      </w:pPr>
    </w:p>
    <w:p w:rsidR="00C821E5" w:rsidRDefault="00127CA4" w:rsidP="00DC3FB2">
      <w:pPr>
        <w:spacing w:after="0" w:line="240" w:lineRule="auto"/>
        <w:jc w:val="center"/>
        <w:rPr>
          <w:rFonts w:cs="Calibri"/>
          <w:color w:val="000000"/>
          <w:u w:val="single"/>
        </w:rPr>
      </w:pPr>
      <w:r w:rsidRPr="00127CA4">
        <w:rPr>
          <w:rFonts w:cs="Calibri"/>
          <w:color w:val="000000"/>
          <w:highlight w:val="cyan"/>
        </w:rPr>
        <w:t>PYTANIE ZESTAW nr 1:</w:t>
      </w:r>
    </w:p>
    <w:p w:rsidR="00DF4D8B" w:rsidRPr="00DF4D8B" w:rsidRDefault="00DF4D8B" w:rsidP="00DF4D8B">
      <w:pPr>
        <w:spacing w:after="0" w:line="240" w:lineRule="auto"/>
        <w:rPr>
          <w:rFonts w:cs="Calibri"/>
          <w:color w:val="000000"/>
        </w:rPr>
      </w:pPr>
      <w:r w:rsidRPr="00DF4D8B">
        <w:rPr>
          <w:rFonts w:cs="Calibri"/>
          <w:color w:val="000000"/>
        </w:rPr>
        <w:t>1.</w:t>
      </w:r>
      <w:r w:rsidRPr="00DF4D8B">
        <w:rPr>
          <w:rFonts w:cs="Calibri"/>
          <w:color w:val="000000"/>
        </w:rPr>
        <w:tab/>
        <w:t>Prosimy o wyjaśnienie czy Zamawiający akceptuje, że Wykonawca będzie przekazywał faktury VAT za pośrednictwem Platformy Elektronicznego Fakturowania, co będzie równoznaczne z realizacją przez Wykonawcę wszystkich wskazanych w projekcie umowy obowiązków w zakresie przekazania faktury VAT (zgodnie z przepisami ustawy z dnia 9 listopada 2018 r. o elektronicznym fakturowaniu w zamówieniach publicznych, koncesjach na roboty budowlane lub usługi oraz partnerstwie publiczno-prywatnym)?</w:t>
      </w:r>
    </w:p>
    <w:p w:rsidR="00DF4D8B" w:rsidRPr="00DF4D8B" w:rsidRDefault="00DF4D8B" w:rsidP="00DF4D8B">
      <w:pPr>
        <w:spacing w:after="0" w:line="240" w:lineRule="auto"/>
        <w:rPr>
          <w:rFonts w:cs="Calibri"/>
          <w:color w:val="000000"/>
        </w:rPr>
      </w:pPr>
    </w:p>
    <w:p w:rsidR="00DF4D8B" w:rsidRPr="00DF4D8B" w:rsidRDefault="00DF4D8B" w:rsidP="00DF4D8B">
      <w:pPr>
        <w:spacing w:after="0" w:line="240" w:lineRule="auto"/>
        <w:rPr>
          <w:rFonts w:cs="Calibri"/>
          <w:color w:val="000000"/>
        </w:rPr>
      </w:pPr>
      <w:r w:rsidRPr="00DF4D8B">
        <w:rPr>
          <w:rFonts w:cs="Calibri"/>
          <w:color w:val="000000"/>
        </w:rPr>
        <w:t>Powyższe postulaty zgodne są z art. 4 ust. 1 wspomnianej powyżej ustawy, na jego podstawie Zamawiający jest obowiązany do odbierania od Wykonawcy ustrukturyzowanych faktur elektronicznych przesłanych za pośrednictwem platformy.</w:t>
      </w:r>
    </w:p>
    <w:p w:rsidR="00DF4D8B" w:rsidRPr="00DF4D8B" w:rsidRDefault="00DF4D8B" w:rsidP="00DF4D8B">
      <w:pPr>
        <w:spacing w:after="0" w:line="240" w:lineRule="auto"/>
        <w:rPr>
          <w:rFonts w:cs="Calibri"/>
          <w:color w:val="000000"/>
        </w:rPr>
      </w:pPr>
    </w:p>
    <w:p w:rsidR="00DF4D8B" w:rsidRPr="00DF4D8B" w:rsidRDefault="00DF4D8B" w:rsidP="00DF4D8B">
      <w:pPr>
        <w:spacing w:after="0" w:line="240" w:lineRule="auto"/>
        <w:rPr>
          <w:rFonts w:cs="Calibri"/>
          <w:color w:val="000000"/>
        </w:rPr>
      </w:pPr>
      <w:r w:rsidRPr="00DF4D8B">
        <w:rPr>
          <w:rFonts w:cs="Calibri"/>
          <w:color w:val="000000"/>
        </w:rPr>
        <w:t>2.</w:t>
      </w:r>
      <w:r w:rsidRPr="00DF4D8B">
        <w:rPr>
          <w:rFonts w:cs="Calibri"/>
          <w:color w:val="000000"/>
        </w:rPr>
        <w:tab/>
        <w:t>Zgodnie z  § 3 ust. 11 projektu umowy:</w:t>
      </w:r>
    </w:p>
    <w:p w:rsidR="00DF4D8B" w:rsidRPr="00DF4D8B" w:rsidRDefault="00DF4D8B" w:rsidP="00DF4D8B">
      <w:pPr>
        <w:spacing w:after="0" w:line="240" w:lineRule="auto"/>
        <w:rPr>
          <w:rFonts w:cs="Calibri"/>
          <w:color w:val="000000"/>
        </w:rPr>
      </w:pPr>
      <w:r w:rsidRPr="00DF4D8B">
        <w:rPr>
          <w:rFonts w:cs="Calibri"/>
          <w:color w:val="000000"/>
        </w:rPr>
        <w:t xml:space="preserve">„11. Strony dokonają zmiany wynagrodzenia zgodnie z art. 439 ust. 2 ustawy z dnia 11 września 2019 r. Prawo zamówień publicznych, na następujących zasadach: </w:t>
      </w:r>
    </w:p>
    <w:p w:rsidR="00DF4D8B" w:rsidRPr="00DF4D8B" w:rsidRDefault="00DF4D8B" w:rsidP="00DF4D8B">
      <w:pPr>
        <w:spacing w:after="0" w:line="240" w:lineRule="auto"/>
        <w:rPr>
          <w:rFonts w:cs="Calibri"/>
          <w:color w:val="000000"/>
        </w:rPr>
      </w:pPr>
      <w:r w:rsidRPr="00DF4D8B">
        <w:rPr>
          <w:rFonts w:cs="Calibri"/>
          <w:color w:val="000000"/>
        </w:rPr>
        <w:t>1)</w:t>
      </w:r>
      <w:r w:rsidRPr="00DF4D8B">
        <w:rPr>
          <w:rFonts w:cs="Calibri"/>
          <w:color w:val="000000"/>
        </w:rPr>
        <w:tab/>
        <w:t xml:space="preserve">zmiana wynagrodzenia (+/-) może obejmować wszelkie koszty oraz zakup niezbędnych materiałów służących do realizacji umowy, które powinny zostać wykazane przez Wykonawcę. </w:t>
      </w:r>
    </w:p>
    <w:p w:rsidR="00DF4D8B" w:rsidRPr="00DF4D8B" w:rsidRDefault="00DF4D8B" w:rsidP="00DF4D8B">
      <w:pPr>
        <w:spacing w:after="0" w:line="240" w:lineRule="auto"/>
        <w:rPr>
          <w:rFonts w:cs="Calibri"/>
          <w:color w:val="000000"/>
        </w:rPr>
      </w:pPr>
      <w:r w:rsidRPr="00DF4D8B">
        <w:rPr>
          <w:rFonts w:cs="Calibri"/>
          <w:color w:val="000000"/>
        </w:rPr>
        <w:t>2)</w:t>
      </w:r>
      <w:r w:rsidRPr="00DF4D8B">
        <w:rPr>
          <w:rFonts w:cs="Calibri"/>
          <w:color w:val="000000"/>
        </w:rPr>
        <w:tab/>
        <w:t xml:space="preserve">Ustalone wynagrodzenie będzie waloryzowane nie częściej niż raz na 3 miesiące, w oparciu o wartość wskaźnika cen towarów i usług, publikowanego w Komunikacie Prezesa Głównego Urzędu Statystycznego. </w:t>
      </w:r>
    </w:p>
    <w:p w:rsidR="00DF4D8B" w:rsidRPr="00DF4D8B" w:rsidRDefault="00DF4D8B" w:rsidP="00DF4D8B">
      <w:pPr>
        <w:spacing w:after="0" w:line="240" w:lineRule="auto"/>
        <w:rPr>
          <w:rFonts w:cs="Calibri"/>
          <w:color w:val="000000"/>
        </w:rPr>
      </w:pPr>
      <w:r w:rsidRPr="00DF4D8B">
        <w:rPr>
          <w:rFonts w:cs="Calibri"/>
          <w:color w:val="000000"/>
        </w:rPr>
        <w:t>3)</w:t>
      </w:r>
      <w:r w:rsidRPr="00DF4D8B">
        <w:rPr>
          <w:rFonts w:cs="Calibri"/>
          <w:color w:val="000000"/>
        </w:rPr>
        <w:tab/>
        <w:t>Pierwsza waloryzacja może nastąpić nie wcześniej niż 90 dni od dnia upływu terminu składania ofert</w:t>
      </w:r>
    </w:p>
    <w:p w:rsidR="00DF4D8B" w:rsidRPr="00DF4D8B" w:rsidRDefault="00DF4D8B" w:rsidP="00DF4D8B">
      <w:pPr>
        <w:spacing w:after="0" w:line="240" w:lineRule="auto"/>
        <w:rPr>
          <w:rFonts w:cs="Calibri"/>
          <w:color w:val="000000"/>
        </w:rPr>
      </w:pPr>
      <w:r w:rsidRPr="00DF4D8B">
        <w:rPr>
          <w:rFonts w:cs="Calibri"/>
          <w:color w:val="000000"/>
        </w:rPr>
        <w:t>4)</w:t>
      </w:r>
      <w:r w:rsidRPr="00DF4D8B">
        <w:rPr>
          <w:rFonts w:cs="Calibri"/>
          <w:color w:val="000000"/>
        </w:rPr>
        <w:tab/>
        <w:t>Zwaloryzowana stawka wynagrodzenia znajduje zastosowanie począwszy od kolejnego miesiąca kalendarzowego, następującego po miesiącu, w którym opublikowano stosowny Komunikat Prezesa Głównego Urzędu Statystycznego.</w:t>
      </w:r>
    </w:p>
    <w:p w:rsidR="00DF4D8B" w:rsidRPr="00DF4D8B" w:rsidRDefault="00DF4D8B" w:rsidP="00DF4D8B">
      <w:pPr>
        <w:spacing w:after="0" w:line="240" w:lineRule="auto"/>
        <w:rPr>
          <w:rFonts w:cs="Calibri"/>
          <w:color w:val="000000"/>
        </w:rPr>
      </w:pPr>
      <w:r w:rsidRPr="00DF4D8B">
        <w:rPr>
          <w:rFonts w:cs="Calibri"/>
          <w:color w:val="000000"/>
        </w:rPr>
        <w:t>5)</w:t>
      </w:r>
      <w:r w:rsidRPr="00DF4D8B">
        <w:rPr>
          <w:rFonts w:cs="Calibri"/>
          <w:color w:val="000000"/>
        </w:rPr>
        <w:tab/>
        <w:t>strony będą uprawnione do zmiany wynagrodzenia, jeżeli wskaźnik zmiany cen towarów i usług przekroczy 5 % w stosunku do miesiąca, w którym nastąpiło otwarcie ofert</w:t>
      </w:r>
    </w:p>
    <w:p w:rsidR="00DF4D8B" w:rsidRPr="00DF4D8B" w:rsidRDefault="00DF4D8B" w:rsidP="00DF4D8B">
      <w:pPr>
        <w:spacing w:after="0" w:line="240" w:lineRule="auto"/>
        <w:rPr>
          <w:rFonts w:cs="Calibri"/>
          <w:color w:val="000000"/>
        </w:rPr>
      </w:pPr>
      <w:r w:rsidRPr="00DF4D8B">
        <w:rPr>
          <w:rFonts w:cs="Calibri"/>
          <w:color w:val="000000"/>
        </w:rPr>
        <w:t>6)</w:t>
      </w:r>
      <w:r w:rsidRPr="00DF4D8B">
        <w:rPr>
          <w:rFonts w:cs="Calibri"/>
          <w:color w:val="000000"/>
        </w:rPr>
        <w:tab/>
        <w:t xml:space="preserve">maksymalna łączna wartość zmiany wynagrodzenia to 10 % wartości wynagrodzenia umownego brutto. </w:t>
      </w:r>
    </w:p>
    <w:p w:rsidR="00DF4D8B" w:rsidRPr="00DF4D8B" w:rsidRDefault="00DF4D8B" w:rsidP="00DF4D8B">
      <w:pPr>
        <w:spacing w:after="0" w:line="240" w:lineRule="auto"/>
        <w:rPr>
          <w:rFonts w:cs="Calibri"/>
          <w:color w:val="000000"/>
        </w:rPr>
      </w:pPr>
      <w:r w:rsidRPr="00DF4D8B">
        <w:rPr>
          <w:rFonts w:cs="Calibri"/>
          <w:color w:val="000000"/>
        </w:rPr>
        <w:t>7)</w:t>
      </w:r>
      <w:r w:rsidRPr="00DF4D8B">
        <w:rPr>
          <w:rFonts w:cs="Calibri"/>
          <w:color w:val="000000"/>
        </w:rPr>
        <w:tab/>
        <w:t>Zmiana wynagrodzenia dotyczy dostaw zrealizowanych po jej dokonaniu</w:t>
      </w:r>
    </w:p>
    <w:p w:rsidR="00DF4D8B" w:rsidRPr="00DF4D8B" w:rsidRDefault="00DF4D8B" w:rsidP="00DF4D8B">
      <w:pPr>
        <w:spacing w:after="0" w:line="240" w:lineRule="auto"/>
        <w:rPr>
          <w:rFonts w:cs="Calibri"/>
          <w:color w:val="000000"/>
        </w:rPr>
      </w:pPr>
      <w:r w:rsidRPr="00DF4D8B">
        <w:rPr>
          <w:rFonts w:cs="Calibri"/>
          <w:color w:val="000000"/>
        </w:rPr>
        <w:t>8)</w:t>
      </w:r>
      <w:r w:rsidRPr="00DF4D8B">
        <w:rPr>
          <w:rFonts w:cs="Calibri"/>
          <w:color w:val="000000"/>
        </w:rPr>
        <w:tab/>
        <w:t xml:space="preserve">Wykonawca, którego wynagrodzenie zostało zmienione, zobowiązany jest do zmiany wynagrodzenia przysługującego podwykonawcy, z którym zawarł Umowę, w zakresie </w:t>
      </w:r>
      <w:r w:rsidRPr="00DF4D8B">
        <w:rPr>
          <w:rFonts w:cs="Calibri"/>
          <w:color w:val="000000"/>
        </w:rPr>
        <w:lastRenderedPageBreak/>
        <w:t>odpowiadającym powyższym zmianom dotyczących zobowiązania podwykonawcy, jeżeli łącznie spełnione są następujące warunki:</w:t>
      </w:r>
    </w:p>
    <w:p w:rsidR="00DF4D8B" w:rsidRPr="00DF4D8B" w:rsidRDefault="00DF4D8B" w:rsidP="00DF4D8B">
      <w:pPr>
        <w:spacing w:after="0" w:line="240" w:lineRule="auto"/>
        <w:rPr>
          <w:rFonts w:cs="Calibri"/>
          <w:color w:val="000000"/>
        </w:rPr>
      </w:pPr>
      <w:r w:rsidRPr="00DF4D8B">
        <w:rPr>
          <w:rFonts w:cs="Calibri"/>
          <w:color w:val="000000"/>
        </w:rPr>
        <w:t>1) przedmiotem Umowy są usługi, dostawy lub roboty budowlane</w:t>
      </w:r>
    </w:p>
    <w:p w:rsidR="00DF4D8B" w:rsidRPr="00DF4D8B" w:rsidRDefault="00DF4D8B" w:rsidP="00DF4D8B">
      <w:pPr>
        <w:spacing w:after="0" w:line="240" w:lineRule="auto"/>
        <w:rPr>
          <w:rFonts w:cs="Calibri"/>
          <w:color w:val="000000"/>
        </w:rPr>
      </w:pPr>
      <w:r w:rsidRPr="00DF4D8B">
        <w:rPr>
          <w:rFonts w:cs="Calibri"/>
          <w:color w:val="000000"/>
        </w:rPr>
        <w:t>2) okres obowiązywania Umowy przekracza 6 miesięcy.”</w:t>
      </w:r>
    </w:p>
    <w:p w:rsidR="00DF4D8B" w:rsidRPr="00DF4D8B" w:rsidRDefault="00DF4D8B" w:rsidP="00DF4D8B">
      <w:pPr>
        <w:spacing w:after="0" w:line="240" w:lineRule="auto"/>
        <w:rPr>
          <w:rFonts w:cs="Calibri"/>
          <w:color w:val="000000"/>
        </w:rPr>
      </w:pPr>
    </w:p>
    <w:p w:rsidR="00DF4D8B" w:rsidRPr="00DF4D8B" w:rsidRDefault="00DF4D8B" w:rsidP="00DF4D8B">
      <w:pPr>
        <w:spacing w:after="0" w:line="240" w:lineRule="auto"/>
        <w:rPr>
          <w:rFonts w:cs="Calibri"/>
          <w:color w:val="000000"/>
        </w:rPr>
      </w:pPr>
      <w:r w:rsidRPr="00DF4D8B">
        <w:rPr>
          <w:rFonts w:cs="Calibri"/>
          <w:color w:val="000000"/>
        </w:rPr>
        <w:t>W związku z powyższym prosimy o zmianę charakteru waloryzacji na fakultatywną i nadanie klauzuli następującego brzmienia:</w:t>
      </w:r>
    </w:p>
    <w:p w:rsidR="00DF4D8B" w:rsidRPr="00DF4D8B" w:rsidRDefault="00DF4D8B" w:rsidP="00DF4D8B">
      <w:pPr>
        <w:spacing w:after="0" w:line="240" w:lineRule="auto"/>
        <w:rPr>
          <w:rFonts w:cs="Calibri"/>
          <w:color w:val="000000"/>
        </w:rPr>
      </w:pPr>
      <w:r w:rsidRPr="00DF4D8B">
        <w:rPr>
          <w:rFonts w:cs="Calibri"/>
          <w:color w:val="000000"/>
        </w:rPr>
        <w:t xml:space="preserve">„11. Strony mogą dokonać zmiany wynagrodzenia zgodnie z art. 439 ust. 2 ustawy z dnia 11 września 2019 r. Prawo zamówień publicznych, na następujących zasadach: </w:t>
      </w:r>
    </w:p>
    <w:p w:rsidR="00DF4D8B" w:rsidRPr="00DF4D8B" w:rsidRDefault="00DF4D8B" w:rsidP="00DF4D8B">
      <w:pPr>
        <w:spacing w:after="0" w:line="240" w:lineRule="auto"/>
        <w:rPr>
          <w:rFonts w:cs="Calibri"/>
          <w:color w:val="000000"/>
        </w:rPr>
      </w:pPr>
      <w:r w:rsidRPr="00DF4D8B">
        <w:rPr>
          <w:rFonts w:cs="Calibri"/>
          <w:color w:val="000000"/>
        </w:rPr>
        <w:t>1)</w:t>
      </w:r>
      <w:r w:rsidRPr="00DF4D8B">
        <w:rPr>
          <w:rFonts w:cs="Calibri"/>
          <w:color w:val="000000"/>
        </w:rPr>
        <w:tab/>
        <w:t xml:space="preserve">zmiana wynagrodzenia (+/-) może obejmować wszelkie koszty oraz zakup niezbędnych materiałów służących do realizacji umowy, które powinny zostać wykazane przez Wykonawcę. </w:t>
      </w:r>
    </w:p>
    <w:p w:rsidR="00DF4D8B" w:rsidRPr="00DF4D8B" w:rsidRDefault="00DF4D8B" w:rsidP="00DF4D8B">
      <w:pPr>
        <w:spacing w:after="0" w:line="240" w:lineRule="auto"/>
        <w:rPr>
          <w:rFonts w:cs="Calibri"/>
          <w:color w:val="000000"/>
        </w:rPr>
      </w:pPr>
      <w:r w:rsidRPr="00DF4D8B">
        <w:rPr>
          <w:rFonts w:cs="Calibri"/>
          <w:color w:val="000000"/>
        </w:rPr>
        <w:t>2)</w:t>
      </w:r>
      <w:r w:rsidRPr="00DF4D8B">
        <w:rPr>
          <w:rFonts w:cs="Calibri"/>
          <w:color w:val="000000"/>
        </w:rPr>
        <w:tab/>
        <w:t xml:space="preserve">Ustalone wynagrodzenie może być waloryzowane nie częściej niż raz na 3 miesiące, w oparciu o wartość wskaźnika cen towarów i usług, publikowanego w Komunikacie Prezesa Głównego Urzędu Statystycznego. </w:t>
      </w:r>
    </w:p>
    <w:p w:rsidR="00DF4D8B" w:rsidRPr="00DF4D8B" w:rsidRDefault="00DF4D8B" w:rsidP="00DF4D8B">
      <w:pPr>
        <w:spacing w:after="0" w:line="240" w:lineRule="auto"/>
        <w:rPr>
          <w:rFonts w:cs="Calibri"/>
          <w:color w:val="000000"/>
        </w:rPr>
      </w:pPr>
      <w:r w:rsidRPr="00DF4D8B">
        <w:rPr>
          <w:rFonts w:cs="Calibri"/>
          <w:color w:val="000000"/>
        </w:rPr>
        <w:t>3)</w:t>
      </w:r>
      <w:r w:rsidRPr="00DF4D8B">
        <w:rPr>
          <w:rFonts w:cs="Calibri"/>
          <w:color w:val="000000"/>
        </w:rPr>
        <w:tab/>
        <w:t>Pierwsza waloryzacja może nastąpić nie wcześniej niż 90 dni od dnia upływu terminu składania ofert i wymaga podpisania przez Strony stosownego aneksu do umowy.</w:t>
      </w:r>
    </w:p>
    <w:p w:rsidR="00DF4D8B" w:rsidRPr="00DF4D8B" w:rsidRDefault="00DF4D8B" w:rsidP="00DF4D8B">
      <w:pPr>
        <w:spacing w:after="0" w:line="240" w:lineRule="auto"/>
        <w:rPr>
          <w:rFonts w:cs="Calibri"/>
          <w:color w:val="000000"/>
        </w:rPr>
      </w:pPr>
      <w:r w:rsidRPr="00DF4D8B">
        <w:rPr>
          <w:rFonts w:cs="Calibri"/>
          <w:color w:val="000000"/>
        </w:rPr>
        <w:t>4)</w:t>
      </w:r>
      <w:r w:rsidRPr="00DF4D8B">
        <w:rPr>
          <w:rFonts w:cs="Calibri"/>
          <w:color w:val="000000"/>
        </w:rPr>
        <w:tab/>
        <w:t>Zwaloryzowana stawka wynagrodzenia znajduje zastosowanie począwszy od kolejnego miesiąca kalendarzowego, następującego po miesiącu, w którym opublikowano stosowny Komunikat Prezesa Głównego Urzędu Statystycznego.</w:t>
      </w:r>
    </w:p>
    <w:p w:rsidR="00DF4D8B" w:rsidRPr="00DF4D8B" w:rsidRDefault="00DF4D8B" w:rsidP="00DF4D8B">
      <w:pPr>
        <w:spacing w:after="0" w:line="240" w:lineRule="auto"/>
        <w:rPr>
          <w:rFonts w:cs="Calibri"/>
          <w:color w:val="000000"/>
        </w:rPr>
      </w:pPr>
      <w:r w:rsidRPr="00DF4D8B">
        <w:rPr>
          <w:rFonts w:cs="Calibri"/>
          <w:color w:val="000000"/>
        </w:rPr>
        <w:t>5)</w:t>
      </w:r>
      <w:r w:rsidRPr="00DF4D8B">
        <w:rPr>
          <w:rFonts w:cs="Calibri"/>
          <w:color w:val="000000"/>
        </w:rPr>
        <w:tab/>
        <w:t>strony będą uprawnione do zmiany wynagrodzenia, jeżeli wskaźnik zmiany cen towarów i usług przekroczy 5 % w stosunku do miesiąca, w którym nastąpiło otwarcie ofert</w:t>
      </w:r>
    </w:p>
    <w:p w:rsidR="00DF4D8B" w:rsidRPr="00DF4D8B" w:rsidRDefault="00DF4D8B" w:rsidP="00DF4D8B">
      <w:pPr>
        <w:spacing w:after="0" w:line="240" w:lineRule="auto"/>
        <w:rPr>
          <w:rFonts w:cs="Calibri"/>
          <w:color w:val="000000"/>
        </w:rPr>
      </w:pPr>
      <w:r w:rsidRPr="00DF4D8B">
        <w:rPr>
          <w:rFonts w:cs="Calibri"/>
          <w:color w:val="000000"/>
        </w:rPr>
        <w:t>6)</w:t>
      </w:r>
      <w:r w:rsidRPr="00DF4D8B">
        <w:rPr>
          <w:rFonts w:cs="Calibri"/>
          <w:color w:val="000000"/>
        </w:rPr>
        <w:tab/>
        <w:t xml:space="preserve">maksymalna łączna wartość zmiany wynagrodzenia to 10 % wartości wynagrodzenia umownego brutto. </w:t>
      </w:r>
    </w:p>
    <w:p w:rsidR="00DF4D8B" w:rsidRPr="00DF4D8B" w:rsidRDefault="00DF4D8B" w:rsidP="00DF4D8B">
      <w:pPr>
        <w:spacing w:after="0" w:line="240" w:lineRule="auto"/>
        <w:rPr>
          <w:rFonts w:cs="Calibri"/>
          <w:color w:val="000000"/>
        </w:rPr>
      </w:pPr>
      <w:r w:rsidRPr="00DF4D8B">
        <w:rPr>
          <w:rFonts w:cs="Calibri"/>
          <w:color w:val="000000"/>
        </w:rPr>
        <w:t>7)</w:t>
      </w:r>
      <w:r w:rsidRPr="00DF4D8B">
        <w:rPr>
          <w:rFonts w:cs="Calibri"/>
          <w:color w:val="000000"/>
        </w:rPr>
        <w:tab/>
        <w:t>Zmiana wynagrodzenia dotyczy dostaw zrealizowanych po jej dokonaniu</w:t>
      </w:r>
    </w:p>
    <w:p w:rsidR="00DF4D8B" w:rsidRPr="00DF4D8B" w:rsidRDefault="00DF4D8B" w:rsidP="00DF4D8B">
      <w:pPr>
        <w:spacing w:after="0" w:line="240" w:lineRule="auto"/>
        <w:rPr>
          <w:rFonts w:cs="Calibri"/>
          <w:color w:val="000000"/>
        </w:rPr>
      </w:pPr>
      <w:r w:rsidRPr="00DF4D8B">
        <w:rPr>
          <w:rFonts w:cs="Calibri"/>
          <w:color w:val="000000"/>
        </w:rPr>
        <w:t>8)</w:t>
      </w:r>
      <w:r w:rsidRPr="00DF4D8B">
        <w:rPr>
          <w:rFonts w:cs="Calibri"/>
          <w:color w:val="000000"/>
        </w:rPr>
        <w:tab/>
        <w:t>Wykonawca, którego wynagrodzenie zostało zmienione, zobowiązany jest do zmiany wynagrodzenia przysługującego podwykonawcy, z którym zawarł Umowę, w zakresie odpowiadającym powyższym zmianom dotyczących zobowiązania podwykonawcy, jeżeli łącznie spełnione są następujące warunki:</w:t>
      </w:r>
    </w:p>
    <w:p w:rsidR="00DF4D8B" w:rsidRPr="00DF4D8B" w:rsidRDefault="00DF4D8B" w:rsidP="00DF4D8B">
      <w:pPr>
        <w:spacing w:after="0" w:line="240" w:lineRule="auto"/>
        <w:rPr>
          <w:rFonts w:cs="Calibri"/>
          <w:color w:val="000000"/>
        </w:rPr>
      </w:pPr>
      <w:r w:rsidRPr="00DF4D8B">
        <w:rPr>
          <w:rFonts w:cs="Calibri"/>
          <w:color w:val="000000"/>
        </w:rPr>
        <w:t>1) przedmiotem Umowy są usługi, dostawy lub roboty budowlane</w:t>
      </w:r>
    </w:p>
    <w:p w:rsidR="00DF4D8B" w:rsidRPr="00DF4D8B" w:rsidRDefault="00DF4D8B" w:rsidP="00DF4D8B">
      <w:pPr>
        <w:spacing w:after="0" w:line="240" w:lineRule="auto"/>
        <w:rPr>
          <w:rFonts w:cs="Calibri"/>
          <w:color w:val="000000"/>
        </w:rPr>
      </w:pPr>
      <w:r w:rsidRPr="00DF4D8B">
        <w:rPr>
          <w:rFonts w:cs="Calibri"/>
          <w:color w:val="000000"/>
        </w:rPr>
        <w:t>2) okres obowiązywania Umowy przekracza 6 miesięcy.”</w:t>
      </w:r>
    </w:p>
    <w:p w:rsidR="006265D7" w:rsidRPr="006265D7" w:rsidRDefault="006265D7" w:rsidP="006265D7">
      <w:pPr>
        <w:spacing w:after="0" w:line="240" w:lineRule="auto"/>
        <w:rPr>
          <w:rFonts w:cs="Calibri"/>
          <w:color w:val="000000"/>
        </w:rPr>
      </w:pPr>
    </w:p>
    <w:p w:rsidR="00DF4D8B" w:rsidRDefault="00127CA4" w:rsidP="00C90EB2">
      <w:pPr>
        <w:spacing w:after="0" w:line="240" w:lineRule="auto"/>
        <w:jc w:val="both"/>
        <w:rPr>
          <w:rFonts w:asciiTheme="minorHAnsi" w:hAnsiTheme="minorHAnsi" w:cstheme="minorHAnsi"/>
        </w:rPr>
      </w:pPr>
      <w:r w:rsidRPr="00D065E0">
        <w:rPr>
          <w:rFonts w:asciiTheme="minorHAnsi" w:hAnsiTheme="minorHAnsi" w:cstheme="minorHAnsi"/>
          <w:highlight w:val="cyan"/>
        </w:rPr>
        <w:t>Odpowiedź</w:t>
      </w:r>
      <w:r>
        <w:rPr>
          <w:rFonts w:asciiTheme="minorHAnsi" w:hAnsiTheme="minorHAnsi" w:cstheme="minorHAnsi"/>
        </w:rPr>
        <w:t>:</w:t>
      </w:r>
    </w:p>
    <w:p w:rsidR="00DF4D8B" w:rsidRDefault="00DF4D8B" w:rsidP="00C90EB2">
      <w:pPr>
        <w:spacing w:after="0" w:line="240" w:lineRule="auto"/>
        <w:jc w:val="both"/>
        <w:rPr>
          <w:rFonts w:asciiTheme="minorHAnsi" w:hAnsiTheme="minorHAnsi" w:cstheme="minorHAnsi"/>
        </w:rPr>
      </w:pPr>
      <w:r>
        <w:rPr>
          <w:rFonts w:asciiTheme="minorHAnsi" w:hAnsiTheme="minorHAnsi" w:cstheme="minorHAnsi"/>
        </w:rPr>
        <w:t>Ad. 1: Z</w:t>
      </w:r>
      <w:r w:rsidR="00E15CA3">
        <w:rPr>
          <w:rFonts w:asciiTheme="minorHAnsi" w:hAnsiTheme="minorHAnsi" w:cstheme="minorHAnsi"/>
        </w:rPr>
        <w:t>amawiają</w:t>
      </w:r>
      <w:r>
        <w:rPr>
          <w:rFonts w:asciiTheme="minorHAnsi" w:hAnsiTheme="minorHAnsi" w:cstheme="minorHAnsi"/>
        </w:rPr>
        <w:t>cy</w:t>
      </w:r>
      <w:r w:rsidR="00E15CA3">
        <w:rPr>
          <w:rFonts w:asciiTheme="minorHAnsi" w:hAnsiTheme="minorHAnsi" w:cstheme="minorHAnsi"/>
        </w:rPr>
        <w:t xml:space="preserve"> wyjaśnia: zgodnie z zapisem </w:t>
      </w:r>
      <w:r w:rsidR="00E15CA3" w:rsidRPr="00E15CA3">
        <w:rPr>
          <w:rFonts w:asciiTheme="minorHAnsi" w:hAnsiTheme="minorHAnsi" w:cstheme="minorHAnsi"/>
        </w:rPr>
        <w:t>§ 3</w:t>
      </w:r>
      <w:r w:rsidR="00E15CA3">
        <w:rPr>
          <w:rFonts w:asciiTheme="minorHAnsi" w:hAnsiTheme="minorHAnsi" w:cstheme="minorHAnsi"/>
        </w:rPr>
        <w:t xml:space="preserve"> pkt. 9 wzoru umowy:</w:t>
      </w:r>
    </w:p>
    <w:p w:rsidR="00E15CA3" w:rsidRDefault="00E15CA3" w:rsidP="00C90EB2">
      <w:pPr>
        <w:spacing w:after="0" w:line="240" w:lineRule="auto"/>
        <w:jc w:val="both"/>
        <w:rPr>
          <w:rFonts w:asciiTheme="minorHAnsi" w:hAnsiTheme="minorHAnsi" w:cstheme="minorHAnsi"/>
        </w:rPr>
      </w:pPr>
      <w:r>
        <w:rPr>
          <w:rFonts w:ascii="Verdana" w:hAnsi="Verdana"/>
          <w:sz w:val="20"/>
          <w:szCs w:val="20"/>
        </w:rPr>
        <w:t xml:space="preserve">Wykonawca ma możliwość przesłania faktury w wersji elektronicznej na adres </w:t>
      </w:r>
      <w:hyperlink r:id="rId9" w:history="1">
        <w:r>
          <w:rPr>
            <w:rStyle w:val="Hipercze"/>
            <w:rFonts w:ascii="Verdana" w:hAnsi="Verdana"/>
            <w:sz w:val="20"/>
            <w:szCs w:val="20"/>
          </w:rPr>
          <w:t>poznan@wcpit.org</w:t>
        </w:r>
      </w:hyperlink>
      <w:r>
        <w:rPr>
          <w:rFonts w:ascii="Verdana" w:hAnsi="Verdana"/>
          <w:sz w:val="20"/>
          <w:szCs w:val="20"/>
        </w:rPr>
        <w:t xml:space="preserve"> lub platformy: </w:t>
      </w:r>
      <w:hyperlink r:id="rId10" w:history="1">
        <w:r>
          <w:rPr>
            <w:rStyle w:val="Hipercze"/>
            <w:rFonts w:ascii="Verdana" w:hAnsi="Verdana"/>
            <w:sz w:val="20"/>
            <w:szCs w:val="20"/>
          </w:rPr>
          <w:t>www.efaktura.gov.pl</w:t>
        </w:r>
      </w:hyperlink>
      <w:r>
        <w:rPr>
          <w:rFonts w:ascii="Verdana" w:hAnsi="Verdana"/>
          <w:sz w:val="20"/>
          <w:szCs w:val="20"/>
        </w:rPr>
        <w:t>.</w:t>
      </w:r>
    </w:p>
    <w:p w:rsidR="00B81E71" w:rsidRDefault="00DF4D8B" w:rsidP="00C90EB2">
      <w:pPr>
        <w:spacing w:after="0" w:line="240" w:lineRule="auto"/>
        <w:jc w:val="both"/>
        <w:rPr>
          <w:rFonts w:asciiTheme="minorHAnsi" w:hAnsiTheme="minorHAnsi" w:cstheme="minorHAnsi"/>
        </w:rPr>
      </w:pPr>
      <w:r>
        <w:rPr>
          <w:rFonts w:asciiTheme="minorHAnsi" w:hAnsiTheme="minorHAnsi" w:cstheme="minorHAnsi"/>
        </w:rPr>
        <w:t xml:space="preserve">Ad. 2: </w:t>
      </w:r>
      <w:r w:rsidR="00127CA4">
        <w:rPr>
          <w:rFonts w:asciiTheme="minorHAnsi" w:hAnsiTheme="minorHAnsi" w:cstheme="minorHAnsi"/>
        </w:rPr>
        <w:t xml:space="preserve">Zamawiający </w:t>
      </w:r>
      <w:r w:rsidR="0023766F">
        <w:rPr>
          <w:rFonts w:asciiTheme="minorHAnsi" w:hAnsiTheme="minorHAnsi" w:cstheme="minorHAnsi"/>
        </w:rPr>
        <w:t>pozostawia</w:t>
      </w:r>
      <w:r>
        <w:rPr>
          <w:rFonts w:asciiTheme="minorHAnsi" w:hAnsiTheme="minorHAnsi" w:cstheme="minorHAnsi"/>
        </w:rPr>
        <w:t xml:space="preserve"> zapisy umowy</w:t>
      </w:r>
      <w:r w:rsidR="00C90EB2">
        <w:rPr>
          <w:rFonts w:asciiTheme="minorHAnsi" w:hAnsiTheme="minorHAnsi" w:cstheme="minorHAnsi"/>
        </w:rPr>
        <w:t xml:space="preserve"> bez zmian.</w:t>
      </w:r>
    </w:p>
    <w:p w:rsidR="00127CA4" w:rsidRDefault="00127CA4" w:rsidP="001D1036">
      <w:pPr>
        <w:spacing w:after="0" w:line="240" w:lineRule="auto"/>
        <w:jc w:val="both"/>
        <w:rPr>
          <w:sz w:val="20"/>
          <w:szCs w:val="20"/>
        </w:rPr>
      </w:pPr>
    </w:p>
    <w:p w:rsidR="00B81E71" w:rsidRDefault="00B81E71" w:rsidP="00B81E71">
      <w:pPr>
        <w:spacing w:after="0" w:line="240" w:lineRule="auto"/>
        <w:jc w:val="center"/>
        <w:rPr>
          <w:rFonts w:cs="Calibri"/>
          <w:color w:val="000000"/>
        </w:rPr>
      </w:pPr>
      <w:r>
        <w:rPr>
          <w:rFonts w:cs="Calibri"/>
          <w:color w:val="000000"/>
          <w:highlight w:val="cyan"/>
        </w:rPr>
        <w:t>PYTANIE ZESTAW nr 2</w:t>
      </w:r>
      <w:r w:rsidRPr="00127CA4">
        <w:rPr>
          <w:rFonts w:cs="Calibri"/>
          <w:color w:val="000000"/>
          <w:highlight w:val="cyan"/>
        </w:rPr>
        <w:t>:</w:t>
      </w:r>
    </w:p>
    <w:p w:rsidR="00407162" w:rsidRDefault="00407162" w:rsidP="00407162">
      <w:pPr>
        <w:spacing w:after="0" w:line="240" w:lineRule="auto"/>
        <w:jc w:val="both"/>
      </w:pPr>
      <w:r>
        <w:t>1. Czy Zamawiający zmieni zapisy projektu umowy (§ 2 pkt 3) w szczególności termin realizacji</w:t>
      </w:r>
    </w:p>
    <w:p w:rsidR="00407162" w:rsidRDefault="00407162" w:rsidP="00407162">
      <w:pPr>
        <w:spacing w:after="0" w:line="240" w:lineRule="auto"/>
        <w:jc w:val="both"/>
      </w:pPr>
      <w:r>
        <w:t>w nagłych przypadkach wydłuży do 3 dni? Uzasadnienie: zamówienie złożone po godzinie</w:t>
      </w:r>
    </w:p>
    <w:p w:rsidR="00407162" w:rsidRDefault="00407162" w:rsidP="00407162">
      <w:pPr>
        <w:spacing w:after="0" w:line="240" w:lineRule="auto"/>
        <w:jc w:val="both"/>
      </w:pPr>
      <w:r>
        <w:t>13.00 lub później technicznie może zostać wysłane z magazynu wykonawcy tzn. odebrane</w:t>
      </w:r>
    </w:p>
    <w:p w:rsidR="00407162" w:rsidRDefault="00407162" w:rsidP="00407162">
      <w:pPr>
        <w:spacing w:after="0" w:line="240" w:lineRule="auto"/>
        <w:jc w:val="both"/>
      </w:pPr>
      <w:r>
        <w:t>przez firmę przewozową dnia następnego, dlatego w tego typu przypadkach dostawa nastąpi</w:t>
      </w:r>
    </w:p>
    <w:p w:rsidR="00407162" w:rsidRDefault="00407162" w:rsidP="00407162">
      <w:pPr>
        <w:spacing w:after="0" w:line="240" w:lineRule="auto"/>
        <w:jc w:val="both"/>
      </w:pPr>
      <w:r>
        <w:t>co najmniej na drugi dzień od dnia złożenia zamówienia. W takich przypadkach wykonawca</w:t>
      </w:r>
    </w:p>
    <w:p w:rsidR="00407162" w:rsidRDefault="00407162" w:rsidP="00407162">
      <w:pPr>
        <w:spacing w:after="0" w:line="240" w:lineRule="auto"/>
        <w:jc w:val="both"/>
      </w:pPr>
      <w:r>
        <w:t>mający siedzibę i magazyn poza miejscem realizacji dostawy (np. w innym województwie lub</w:t>
      </w:r>
    </w:p>
    <w:p w:rsidR="00407162" w:rsidRDefault="00407162" w:rsidP="00407162">
      <w:pPr>
        <w:spacing w:after="0" w:line="240" w:lineRule="auto"/>
        <w:jc w:val="both"/>
      </w:pPr>
      <w:r>
        <w:t>poza granicą kraju) z góry skazuje się na kary umowne za nieterminową realizację</w:t>
      </w:r>
    </w:p>
    <w:p w:rsidR="00407162" w:rsidRDefault="00407162" w:rsidP="00407162">
      <w:pPr>
        <w:spacing w:after="0" w:line="240" w:lineRule="auto"/>
        <w:jc w:val="both"/>
      </w:pPr>
      <w:r>
        <w:lastRenderedPageBreak/>
        <w:t>zamówienia.</w:t>
      </w:r>
    </w:p>
    <w:p w:rsidR="00117C7F" w:rsidRDefault="00117C7F" w:rsidP="00407162">
      <w:pPr>
        <w:spacing w:after="0" w:line="240" w:lineRule="auto"/>
        <w:jc w:val="both"/>
        <w:rPr>
          <w:rFonts w:asciiTheme="minorHAnsi" w:hAnsiTheme="minorHAnsi" w:cstheme="minorHAnsi"/>
        </w:rPr>
      </w:pPr>
      <w:proofErr w:type="spellStart"/>
      <w:r w:rsidRPr="00866950">
        <w:rPr>
          <w:rFonts w:asciiTheme="minorHAnsi" w:hAnsiTheme="minorHAnsi" w:cstheme="minorHAnsi"/>
          <w:highlight w:val="cyan"/>
          <w:shd w:val="clear" w:color="auto" w:fill="00B0F0"/>
        </w:rPr>
        <w:t>Odpowiedź</w:t>
      </w:r>
      <w:r w:rsidRPr="00866950">
        <w:rPr>
          <w:rFonts w:asciiTheme="minorHAnsi" w:hAnsiTheme="minorHAnsi" w:cstheme="minorHAnsi"/>
          <w:shd w:val="clear" w:color="auto" w:fill="00B0F0"/>
        </w:rPr>
        <w:t>:</w:t>
      </w:r>
      <w:r w:rsidRPr="00407162">
        <w:rPr>
          <w:rFonts w:asciiTheme="minorHAnsi" w:hAnsiTheme="minorHAnsi" w:cstheme="minorHAnsi"/>
        </w:rPr>
        <w:t>Zamawiający</w:t>
      </w:r>
      <w:proofErr w:type="spellEnd"/>
      <w:r w:rsidRPr="00407162">
        <w:rPr>
          <w:rFonts w:asciiTheme="minorHAnsi" w:hAnsiTheme="minorHAnsi" w:cstheme="minorHAnsi"/>
        </w:rPr>
        <w:t xml:space="preserve"> </w:t>
      </w:r>
      <w:r>
        <w:rPr>
          <w:rFonts w:asciiTheme="minorHAnsi" w:hAnsiTheme="minorHAnsi" w:cstheme="minorHAnsi"/>
        </w:rPr>
        <w:t xml:space="preserve">modyfikuje zapisy w </w:t>
      </w:r>
      <w:r w:rsidRPr="00117C7F">
        <w:rPr>
          <w:rFonts w:asciiTheme="minorHAnsi" w:hAnsiTheme="minorHAnsi" w:cstheme="minorHAnsi"/>
        </w:rPr>
        <w:t>§ 2</w:t>
      </w:r>
      <w:r>
        <w:rPr>
          <w:rFonts w:asciiTheme="minorHAnsi" w:hAnsiTheme="minorHAnsi" w:cstheme="minorHAnsi"/>
        </w:rPr>
        <w:t xml:space="preserve"> pkt 3</w:t>
      </w:r>
      <w:r w:rsidR="008B2F9C" w:rsidRPr="008B2F9C">
        <w:rPr>
          <w:rFonts w:asciiTheme="minorHAnsi" w:hAnsiTheme="minorHAnsi" w:cstheme="minorHAnsi"/>
        </w:rPr>
        <w:t>Zalacznik</w:t>
      </w:r>
      <w:r w:rsidR="008B2F9C">
        <w:rPr>
          <w:rFonts w:asciiTheme="minorHAnsi" w:hAnsiTheme="minorHAnsi" w:cstheme="minorHAnsi"/>
        </w:rPr>
        <w:t>a</w:t>
      </w:r>
      <w:r w:rsidR="008B2F9C" w:rsidRPr="008B2F9C">
        <w:rPr>
          <w:rFonts w:asciiTheme="minorHAnsi" w:hAnsiTheme="minorHAnsi" w:cstheme="minorHAnsi"/>
        </w:rPr>
        <w:t xml:space="preserve"> nr 5 - Pr</w:t>
      </w:r>
      <w:r w:rsidR="008B2F9C">
        <w:rPr>
          <w:rFonts w:asciiTheme="minorHAnsi" w:hAnsiTheme="minorHAnsi" w:cstheme="minorHAnsi"/>
        </w:rPr>
        <w:t>ojektowane postanowienia umowy</w:t>
      </w:r>
      <w:r>
        <w:rPr>
          <w:rFonts w:asciiTheme="minorHAnsi" w:hAnsiTheme="minorHAnsi" w:cstheme="minorHAnsi"/>
        </w:rPr>
        <w:t xml:space="preserve"> na następujący:</w:t>
      </w:r>
    </w:p>
    <w:p w:rsidR="00117C7F" w:rsidRPr="00D14DC4" w:rsidRDefault="00117C7F" w:rsidP="00910CC4">
      <w:pPr>
        <w:pStyle w:val="Tekstpodstawowy2"/>
        <w:widowControl w:val="0"/>
        <w:autoSpaceDE w:val="0"/>
        <w:autoSpaceDN w:val="0"/>
        <w:adjustRightInd w:val="0"/>
        <w:spacing w:after="0" w:line="240" w:lineRule="auto"/>
        <w:ind w:left="720"/>
        <w:jc w:val="both"/>
        <w:rPr>
          <w:rFonts w:ascii="Verdana" w:hAnsi="Verdana"/>
          <w:color w:val="000000" w:themeColor="text1"/>
          <w:sz w:val="18"/>
          <w:szCs w:val="18"/>
        </w:rPr>
      </w:pPr>
      <w:r w:rsidRPr="00D14DC4">
        <w:rPr>
          <w:rFonts w:ascii="Verdana" w:hAnsi="Verdana"/>
          <w:bCs/>
          <w:color w:val="000000" w:themeColor="text1"/>
          <w:sz w:val="18"/>
          <w:szCs w:val="18"/>
        </w:rPr>
        <w:t xml:space="preserve">W przypadku nagłej potrzeby, Zamawiający ma prawo złożyć zamówienia w każdym terminie, mailem na adres………………………………., a Wykonawca zobowiązuje się dostarczyć towar niezwłocznie po otrzymaniu zamówienia, nie później niż w terminie 1 dnia </w:t>
      </w:r>
      <w:proofErr w:type="spellStart"/>
      <w:r w:rsidRPr="00D14DC4">
        <w:rPr>
          <w:rFonts w:ascii="Verdana" w:hAnsi="Verdana"/>
          <w:bCs/>
          <w:color w:val="000000" w:themeColor="text1"/>
          <w:sz w:val="18"/>
          <w:szCs w:val="18"/>
        </w:rPr>
        <w:t>roboczegoi</w:t>
      </w:r>
      <w:proofErr w:type="spellEnd"/>
      <w:r w:rsidRPr="00D14DC4">
        <w:rPr>
          <w:rFonts w:ascii="Verdana" w:hAnsi="Verdana"/>
          <w:bCs/>
          <w:color w:val="000000" w:themeColor="text1"/>
          <w:sz w:val="18"/>
          <w:szCs w:val="18"/>
        </w:rPr>
        <w:t xml:space="preserve"> trzech dni roboczych dla pakietu 27</w:t>
      </w:r>
      <w:r w:rsidR="00856839" w:rsidRPr="00D14DC4">
        <w:rPr>
          <w:rFonts w:ascii="Verdana" w:hAnsi="Verdana"/>
          <w:bCs/>
          <w:color w:val="000000" w:themeColor="text1"/>
          <w:sz w:val="18"/>
          <w:szCs w:val="18"/>
        </w:rPr>
        <w:t xml:space="preserve"> i 4</w:t>
      </w:r>
      <w:r w:rsidRPr="00D14DC4">
        <w:rPr>
          <w:rFonts w:ascii="Verdana" w:hAnsi="Verdana"/>
          <w:bCs/>
          <w:color w:val="000000" w:themeColor="text1"/>
          <w:sz w:val="18"/>
          <w:szCs w:val="18"/>
        </w:rPr>
        <w:t xml:space="preserve"> od złożenia zamówienia</w:t>
      </w:r>
      <w:r w:rsidRPr="00D14DC4">
        <w:rPr>
          <w:rFonts w:ascii="Verdana" w:hAnsi="Verdana"/>
          <w:color w:val="000000" w:themeColor="text1"/>
          <w:sz w:val="18"/>
          <w:szCs w:val="18"/>
        </w:rPr>
        <w:t>.</w:t>
      </w:r>
    </w:p>
    <w:p w:rsidR="00117C7F" w:rsidRDefault="00117C7F" w:rsidP="00407162">
      <w:pPr>
        <w:spacing w:after="0" w:line="240" w:lineRule="auto"/>
        <w:jc w:val="both"/>
      </w:pPr>
    </w:p>
    <w:p w:rsidR="00407162" w:rsidRDefault="00407162" w:rsidP="00407162">
      <w:pPr>
        <w:spacing w:after="0" w:line="240" w:lineRule="auto"/>
        <w:jc w:val="both"/>
      </w:pPr>
      <w:r>
        <w:t>2. Czy Zamawiający wyrazi zgodę i obniży karę umowną określoną w § 4 pkt 1, ust. 1) projektu</w:t>
      </w:r>
    </w:p>
    <w:p w:rsidR="00407162" w:rsidRDefault="00407162" w:rsidP="00407162">
      <w:pPr>
        <w:spacing w:after="0" w:line="240" w:lineRule="auto"/>
        <w:jc w:val="both"/>
      </w:pPr>
      <w:r>
        <w:t>umowy za zwłokę w realizacji dostawy z 2% do 1% wartości brutto danej dostawy za każdy</w:t>
      </w:r>
    </w:p>
    <w:p w:rsidR="00B81E71" w:rsidRDefault="00407162" w:rsidP="00407162">
      <w:pPr>
        <w:spacing w:after="0" w:line="240" w:lineRule="auto"/>
        <w:jc w:val="both"/>
      </w:pPr>
      <w:r>
        <w:t>dzień zwłoki? Uzasadnienie jak wyżej.</w:t>
      </w:r>
    </w:p>
    <w:p w:rsidR="00407162" w:rsidRPr="00866950" w:rsidRDefault="00407162" w:rsidP="00407162">
      <w:pPr>
        <w:spacing w:after="0" w:line="240" w:lineRule="auto"/>
        <w:jc w:val="both"/>
      </w:pPr>
    </w:p>
    <w:p w:rsidR="00ED1EC2" w:rsidRDefault="00A06CAC" w:rsidP="00407162">
      <w:pPr>
        <w:spacing w:after="0" w:line="240" w:lineRule="auto"/>
        <w:jc w:val="both"/>
        <w:rPr>
          <w:rFonts w:asciiTheme="minorHAnsi" w:hAnsiTheme="minorHAnsi" w:cstheme="minorHAnsi"/>
        </w:rPr>
      </w:pPr>
      <w:proofErr w:type="spellStart"/>
      <w:r w:rsidRPr="00866950">
        <w:rPr>
          <w:rFonts w:asciiTheme="minorHAnsi" w:hAnsiTheme="minorHAnsi" w:cstheme="minorHAnsi"/>
          <w:highlight w:val="cyan"/>
          <w:shd w:val="clear" w:color="auto" w:fill="00B0F0"/>
        </w:rPr>
        <w:t>Odpowiedź</w:t>
      </w:r>
      <w:r w:rsidRPr="00866950">
        <w:rPr>
          <w:rFonts w:asciiTheme="minorHAnsi" w:hAnsiTheme="minorHAnsi" w:cstheme="minorHAnsi"/>
          <w:shd w:val="clear" w:color="auto" w:fill="00B0F0"/>
        </w:rPr>
        <w:t>:</w:t>
      </w:r>
      <w:r w:rsidR="00407162" w:rsidRPr="00407162">
        <w:rPr>
          <w:rFonts w:asciiTheme="minorHAnsi" w:hAnsiTheme="minorHAnsi" w:cstheme="minorHAnsi"/>
        </w:rPr>
        <w:t>Zamawiający</w:t>
      </w:r>
      <w:proofErr w:type="spellEnd"/>
      <w:r w:rsidR="00407162" w:rsidRPr="00407162">
        <w:rPr>
          <w:rFonts w:asciiTheme="minorHAnsi" w:hAnsiTheme="minorHAnsi" w:cstheme="minorHAnsi"/>
        </w:rPr>
        <w:t xml:space="preserve"> pozostawia zapisy umowy bez zmian.</w:t>
      </w:r>
    </w:p>
    <w:p w:rsidR="009D1F7E" w:rsidRDefault="009D1F7E" w:rsidP="0086066B">
      <w:pPr>
        <w:spacing w:after="0" w:line="240" w:lineRule="auto"/>
        <w:jc w:val="both"/>
        <w:rPr>
          <w:rFonts w:asciiTheme="minorHAnsi" w:hAnsiTheme="minorHAnsi" w:cstheme="minorHAnsi"/>
          <w:color w:val="000000" w:themeColor="text1"/>
        </w:rPr>
      </w:pPr>
    </w:p>
    <w:p w:rsidR="00C8397B" w:rsidRPr="00C8397B" w:rsidRDefault="00C8397B" w:rsidP="00C8397B">
      <w:pPr>
        <w:spacing w:after="0" w:line="240" w:lineRule="auto"/>
        <w:jc w:val="center"/>
        <w:rPr>
          <w:rFonts w:cs="Calibri"/>
          <w:color w:val="000000"/>
        </w:rPr>
      </w:pPr>
      <w:r>
        <w:rPr>
          <w:rFonts w:cs="Calibri"/>
          <w:color w:val="000000"/>
          <w:highlight w:val="cyan"/>
        </w:rPr>
        <w:t>PYTANIE ZESTAW nr 3</w:t>
      </w:r>
      <w:r w:rsidRPr="00C8397B">
        <w:rPr>
          <w:rFonts w:cs="Calibri"/>
          <w:color w:val="000000"/>
          <w:highlight w:val="cyan"/>
        </w:rPr>
        <w:t>:</w:t>
      </w:r>
    </w:p>
    <w:p w:rsidR="00C8397B" w:rsidRDefault="00C8397B" w:rsidP="00C8397B">
      <w:pPr>
        <w:spacing w:after="0" w:line="240" w:lineRule="auto"/>
        <w:jc w:val="both"/>
      </w:pPr>
      <w:r>
        <w:t>Pytania dot. projektu umowy:</w:t>
      </w:r>
    </w:p>
    <w:p w:rsidR="00C8397B" w:rsidRDefault="00C8397B" w:rsidP="00C8397B">
      <w:pPr>
        <w:spacing w:after="0" w:line="240" w:lineRule="auto"/>
        <w:jc w:val="both"/>
      </w:pPr>
      <w:r>
        <w:t>1.</w:t>
      </w:r>
      <w:r>
        <w:tab/>
        <w:t>Czy Zamawiający zgadza się na obniżenie kary umownej do 0,5% lub na inne złagodzenie kary umownej z § 4 ust. 1 pkt 1) wzoru umowy?</w:t>
      </w:r>
    </w:p>
    <w:p w:rsidR="00C8397B" w:rsidRDefault="00C8397B" w:rsidP="00C8397B">
      <w:pPr>
        <w:spacing w:after="0" w:line="240" w:lineRule="auto"/>
        <w:jc w:val="both"/>
      </w:pPr>
      <w:r>
        <w:t>2.</w:t>
      </w:r>
      <w:r>
        <w:tab/>
        <w:t>Czy Zamawiający zgadza się na obniżenie kary umownej do 0,5% lub na inne złagodzenie kary umownej z § 4 ust. 1 pkt 2) wzoru umowy?</w:t>
      </w:r>
    </w:p>
    <w:p w:rsidR="00C8397B" w:rsidRDefault="00C8397B" w:rsidP="00C8397B">
      <w:pPr>
        <w:spacing w:after="0" w:line="240" w:lineRule="auto"/>
        <w:jc w:val="both"/>
      </w:pPr>
      <w:r>
        <w:t>3.</w:t>
      </w:r>
      <w:r>
        <w:tab/>
        <w:t xml:space="preserve">Czy Zamawiający zgadza się aby w § 4 ust. 5 wzoru umowy zostało dodane zdanie o następującej (lub podobnej) treści: „Przed rozwiązaniem umowy Zamawiający pisemnie wezwie Wykonawcę do należytego wykonywania umowy.”? </w:t>
      </w:r>
    </w:p>
    <w:p w:rsidR="00C8397B" w:rsidRPr="00C8397B" w:rsidRDefault="00C8397B" w:rsidP="00C8397B">
      <w:pPr>
        <w:spacing w:after="0" w:line="240" w:lineRule="auto"/>
        <w:jc w:val="both"/>
      </w:pPr>
      <w:r>
        <w:t>Zważywszy na doniosłe i nieodwracalne skutki prawne rozwiązania umowy, celowe jest aby przed rozwiązaniem umowy Zamawiający wezwał wykonawcę do należytego wykonywania umowy. Takie wezwanie najprawdopodobniej zmobilizuje wykonawcę do należytego wykonywania umowy i pozwoli uniknąć rozwiązania umowy, a tym samym uniknąć skutków rozwiązania umowy, które są niekorzystne dla obu stron.</w:t>
      </w:r>
    </w:p>
    <w:p w:rsidR="00C8397B" w:rsidRPr="00C8397B" w:rsidRDefault="00C8397B" w:rsidP="00C8397B">
      <w:pPr>
        <w:spacing w:after="0" w:line="240" w:lineRule="auto"/>
        <w:jc w:val="both"/>
      </w:pPr>
    </w:p>
    <w:p w:rsidR="00AC3A31" w:rsidRDefault="00C8397B" w:rsidP="00C8397B">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Zamawiający pozostawia zapisy umowy bez zmian.</w:t>
      </w:r>
    </w:p>
    <w:p w:rsidR="00E318BD" w:rsidRDefault="00E318BD" w:rsidP="00C8397B">
      <w:pPr>
        <w:spacing w:after="0" w:line="240" w:lineRule="auto"/>
        <w:jc w:val="both"/>
        <w:rPr>
          <w:rFonts w:asciiTheme="minorHAnsi" w:hAnsiTheme="minorHAnsi" w:cstheme="minorHAnsi"/>
        </w:rPr>
      </w:pPr>
    </w:p>
    <w:p w:rsidR="00E318BD" w:rsidRPr="00C8397B" w:rsidRDefault="00E318BD" w:rsidP="00E318BD">
      <w:pPr>
        <w:spacing w:after="0" w:line="240" w:lineRule="auto"/>
        <w:jc w:val="center"/>
        <w:rPr>
          <w:rFonts w:cs="Calibri"/>
          <w:color w:val="000000"/>
        </w:rPr>
      </w:pPr>
      <w:r>
        <w:rPr>
          <w:rFonts w:cs="Calibri"/>
          <w:color w:val="000000"/>
          <w:highlight w:val="cyan"/>
        </w:rPr>
        <w:t>PYTANIE ZESTAW nr 4</w:t>
      </w:r>
      <w:r w:rsidRPr="00C8397B">
        <w:rPr>
          <w:rFonts w:cs="Calibri"/>
          <w:color w:val="000000"/>
          <w:highlight w:val="cyan"/>
        </w:rPr>
        <w:t>:</w:t>
      </w:r>
    </w:p>
    <w:p w:rsidR="00E318BD" w:rsidRDefault="00E318BD" w:rsidP="00E318BD">
      <w:pPr>
        <w:spacing w:after="0" w:line="240" w:lineRule="auto"/>
        <w:jc w:val="both"/>
      </w:pPr>
      <w:r>
        <w:t>Pytania dot. asortymentu:</w:t>
      </w:r>
    </w:p>
    <w:p w:rsidR="00E318BD" w:rsidRPr="00C8397B" w:rsidRDefault="00E318BD" w:rsidP="00E318BD">
      <w:pPr>
        <w:spacing w:after="0" w:line="240" w:lineRule="auto"/>
        <w:jc w:val="both"/>
      </w:pPr>
      <w:r>
        <w:t>1.</w:t>
      </w:r>
      <w:r>
        <w:tab/>
        <w:t>Pakiet 6, pozycja 6. Czy Zamawiający wymaga pianki o pojemności minimum 500 ml?</w:t>
      </w:r>
    </w:p>
    <w:p w:rsidR="00E318BD" w:rsidRPr="00C8397B" w:rsidRDefault="00E318BD" w:rsidP="00E318BD">
      <w:pPr>
        <w:spacing w:after="0" w:line="240" w:lineRule="auto"/>
        <w:jc w:val="both"/>
      </w:pPr>
    </w:p>
    <w:p w:rsidR="00C8397B" w:rsidRDefault="00E318BD" w:rsidP="00E318BD">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Zamawiający </w:t>
      </w:r>
      <w:r w:rsidR="000858EF">
        <w:rPr>
          <w:rFonts w:asciiTheme="minorHAnsi" w:hAnsiTheme="minorHAnsi" w:cstheme="minorHAnsi"/>
        </w:rPr>
        <w:t xml:space="preserve">dopuszcza pianki o pojemności </w:t>
      </w:r>
      <w:r w:rsidR="000858EF" w:rsidRPr="000858EF">
        <w:rPr>
          <w:rFonts w:asciiTheme="minorHAnsi" w:hAnsiTheme="minorHAnsi" w:cstheme="minorHAnsi"/>
        </w:rPr>
        <w:t xml:space="preserve"> 500 ml</w:t>
      </w:r>
      <w:r w:rsidRPr="00C8397B">
        <w:rPr>
          <w:rFonts w:asciiTheme="minorHAnsi" w:hAnsiTheme="minorHAnsi" w:cstheme="minorHAnsi"/>
        </w:rPr>
        <w:t>.</w:t>
      </w:r>
    </w:p>
    <w:p w:rsidR="00E318BD" w:rsidRDefault="00E318BD" w:rsidP="00E318BD">
      <w:pPr>
        <w:pStyle w:val="Akapitzlist"/>
        <w:ind w:left="1065"/>
        <w:rPr>
          <w:rFonts w:asciiTheme="minorHAnsi" w:hAnsiTheme="minorHAnsi" w:cstheme="minorHAnsi"/>
          <w:color w:val="000000" w:themeColor="text1"/>
        </w:rPr>
      </w:pPr>
    </w:p>
    <w:p w:rsidR="00FB4CBE" w:rsidRPr="00C8397B" w:rsidRDefault="00FB4CBE" w:rsidP="00FB4CBE">
      <w:pPr>
        <w:spacing w:after="0" w:line="240" w:lineRule="auto"/>
        <w:jc w:val="center"/>
        <w:rPr>
          <w:rFonts w:cs="Calibri"/>
          <w:color w:val="000000"/>
        </w:rPr>
      </w:pPr>
      <w:r>
        <w:rPr>
          <w:rFonts w:cs="Calibri"/>
          <w:color w:val="000000"/>
          <w:highlight w:val="cyan"/>
        </w:rPr>
        <w:t>PYTANIE ZESTAW nr 5</w:t>
      </w:r>
      <w:r w:rsidRPr="00C8397B">
        <w:rPr>
          <w:rFonts w:cs="Calibri"/>
          <w:color w:val="000000"/>
          <w:highlight w:val="cyan"/>
        </w:rPr>
        <w:t>:</w:t>
      </w:r>
    </w:p>
    <w:p w:rsidR="00646160" w:rsidRDefault="00646160" w:rsidP="00646160">
      <w:pPr>
        <w:spacing w:after="0" w:line="240" w:lineRule="auto"/>
        <w:jc w:val="both"/>
      </w:pPr>
      <w:r>
        <w:t>Pakiet 9.</w:t>
      </w:r>
    </w:p>
    <w:p w:rsidR="00646160" w:rsidRDefault="00646160" w:rsidP="00646160">
      <w:pPr>
        <w:spacing w:after="0" w:line="240" w:lineRule="auto"/>
        <w:jc w:val="both"/>
      </w:pPr>
      <w:r>
        <w:t xml:space="preserve">Pozycja 4 </w:t>
      </w:r>
    </w:p>
    <w:p w:rsidR="00646160" w:rsidRDefault="00646160" w:rsidP="00646160">
      <w:pPr>
        <w:spacing w:after="0" w:line="240" w:lineRule="auto"/>
        <w:jc w:val="both"/>
      </w:pPr>
      <w:r>
        <w:t xml:space="preserve">Prosimy Zamawiającego o dopuszczenie cewnika CH 10 z balonem 3-5 ml, CH12 –22 z balonem 5-10 oraz CH 24 z balonem 30-50 ml.  </w:t>
      </w:r>
    </w:p>
    <w:p w:rsidR="00646160" w:rsidRDefault="00646160" w:rsidP="00646160">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646160" w:rsidRDefault="00646160" w:rsidP="00646160">
      <w:pPr>
        <w:spacing w:after="0" w:line="240" w:lineRule="auto"/>
        <w:jc w:val="both"/>
      </w:pPr>
    </w:p>
    <w:p w:rsidR="00646160" w:rsidRDefault="00646160" w:rsidP="00646160">
      <w:pPr>
        <w:spacing w:after="0" w:line="240" w:lineRule="auto"/>
        <w:jc w:val="both"/>
      </w:pPr>
      <w:r>
        <w:t>Pozycja 5</w:t>
      </w:r>
    </w:p>
    <w:p w:rsidR="00646160" w:rsidRDefault="00646160" w:rsidP="00646160">
      <w:pPr>
        <w:spacing w:after="0" w:line="240" w:lineRule="auto"/>
        <w:jc w:val="both"/>
      </w:pPr>
      <w:r>
        <w:lastRenderedPageBreak/>
        <w:t>Prosimy o dopuszczenie cewników z balonem o pojemności 10 ml.</w:t>
      </w:r>
    </w:p>
    <w:p w:rsidR="00646160" w:rsidRDefault="00646160" w:rsidP="00646160">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646160" w:rsidRDefault="00646160" w:rsidP="00646160">
      <w:pPr>
        <w:spacing w:after="0" w:line="240" w:lineRule="auto"/>
        <w:jc w:val="both"/>
      </w:pPr>
    </w:p>
    <w:p w:rsidR="00646160" w:rsidRDefault="00646160" w:rsidP="00646160">
      <w:pPr>
        <w:spacing w:after="0" w:line="240" w:lineRule="auto"/>
        <w:jc w:val="both"/>
      </w:pPr>
      <w:r>
        <w:t>Pozycja 6</w:t>
      </w:r>
    </w:p>
    <w:p w:rsidR="00646160" w:rsidRDefault="00646160" w:rsidP="00646160">
      <w:pPr>
        <w:spacing w:after="0" w:line="240" w:lineRule="auto"/>
        <w:jc w:val="both"/>
      </w:pPr>
      <w:r>
        <w:t xml:space="preserve">Prosimy o dopuszczenie zaoferowania sterylnego zestawu do pomiaru diurezy godzinowej, tak jak obecnie stosowane, o parametrach: Jednoświatłowy dren  łączący 150 cm, łącznik do cewnika </w:t>
      </w:r>
      <w:proofErr w:type="spellStart"/>
      <w:r>
        <w:t>foley</w:t>
      </w:r>
      <w:proofErr w:type="spellEnd"/>
      <w:r>
        <w:t xml:space="preserve"> wyposażony w łatwy do zdezynfekowania bezigłowy port do pobierania próbek oraz w odpowietrznik, na wejściu do komory dren zabezpieczony spiralą </w:t>
      </w:r>
      <w:proofErr w:type="spellStart"/>
      <w:r>
        <w:t>antyzagięciową</w:t>
      </w:r>
      <w:proofErr w:type="spellEnd"/>
      <w:r>
        <w:t xml:space="preserve">, komora pomiarowa 500 ml, wyposażona w zabudowany, niemożliwy do przekłucia filtr hydrofobowy, cylindryczna komora precyzyjnego pomiaru wyskalowana linearnie od 1 do 40 ml co 1 ml, z cyfrowym oznaczeniem co 5 ml, komory pomiarowej od 45 do 90 ml co 5 ml i od 100 do 500 ml co 10 ml.  Opróżnianie komory poprzez przekręcenie zaworu o 90 st. bez manewrowania komorą, worek na mocz 2000 ml połączony fabrycznie, z klamrami stabilizującymi i </w:t>
      </w:r>
      <w:proofErr w:type="spellStart"/>
      <w:r>
        <w:t>zabezpieczajacymi</w:t>
      </w:r>
      <w:proofErr w:type="spellEnd"/>
      <w:r>
        <w:t xml:space="preserve"> przed przypadkowym wypięciem z haczyków mocujących, posiadający filtr hydrofobowy, zastawkę </w:t>
      </w:r>
      <w:proofErr w:type="spellStart"/>
      <w:r>
        <w:t>antyzwrotną</w:t>
      </w:r>
      <w:proofErr w:type="spellEnd"/>
      <w:r>
        <w:t xml:space="preserve"> oraz kranik typu T podwieszany ku górze w otwartej zakładce. Worek skalowany co 100 ml od 100 ml. Nie zawiera lateksu.</w:t>
      </w:r>
    </w:p>
    <w:p w:rsidR="00646160" w:rsidRDefault="00646160" w:rsidP="00646160">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646160" w:rsidRDefault="00646160" w:rsidP="00646160">
      <w:pPr>
        <w:spacing w:after="0" w:line="240" w:lineRule="auto"/>
        <w:jc w:val="both"/>
      </w:pPr>
    </w:p>
    <w:p w:rsidR="00646160" w:rsidRDefault="00646160" w:rsidP="00646160">
      <w:pPr>
        <w:spacing w:after="0" w:line="240" w:lineRule="auto"/>
        <w:jc w:val="both"/>
      </w:pPr>
      <w:r>
        <w:t>Pozycja 7</w:t>
      </w:r>
    </w:p>
    <w:p w:rsidR="00646160" w:rsidRDefault="00646160" w:rsidP="00646160">
      <w:pPr>
        <w:spacing w:after="0" w:line="240" w:lineRule="auto"/>
        <w:jc w:val="both"/>
      </w:pPr>
      <w:r>
        <w:t xml:space="preserve">Prosimy Zamawiającego o dopuszczenie: Sterylny worek do długoterminowej zbiórki moczu, 2L, szeroki, miękki dren </w:t>
      </w:r>
      <w:proofErr w:type="spellStart"/>
      <w:r>
        <w:t>antyzałamaniowy</w:t>
      </w:r>
      <w:proofErr w:type="spellEnd"/>
      <w:r>
        <w:t xml:space="preserve"> 100cm, zastawka </w:t>
      </w:r>
      <w:proofErr w:type="spellStart"/>
      <w:r>
        <w:t>antyzwrotna</w:t>
      </w:r>
      <w:proofErr w:type="spellEnd"/>
      <w:r>
        <w:t xml:space="preserve">, poprzeczny kranik spustowy, skalowanie co 100ml, biała tylna ściana worka do łatwej wizualizacji moczu, podwójne, wzmocnione </w:t>
      </w:r>
      <w:proofErr w:type="spellStart"/>
      <w:r>
        <w:t>zgrzewy</w:t>
      </w:r>
      <w:proofErr w:type="spellEnd"/>
      <w:r>
        <w:t>, port igłowy do pobierania próbek z okienkiem do kontroli procesu, użycie do 7 dni.</w:t>
      </w:r>
    </w:p>
    <w:p w:rsidR="00FD263D" w:rsidRDefault="00FD263D" w:rsidP="00646160">
      <w:pPr>
        <w:spacing w:after="0" w:line="240" w:lineRule="auto"/>
        <w:jc w:val="both"/>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646160" w:rsidRDefault="00646160" w:rsidP="00646160">
      <w:pPr>
        <w:spacing w:after="0" w:line="240" w:lineRule="auto"/>
        <w:jc w:val="both"/>
      </w:pPr>
      <w:r>
        <w:t xml:space="preserve">Prosimy Zamawiającego o dopuszczenie: Sterylny worek do długoterminowej zbiórki moczu, 2L, szeroki, miękki dren </w:t>
      </w:r>
      <w:proofErr w:type="spellStart"/>
      <w:r>
        <w:t>antyzałamaniowy</w:t>
      </w:r>
      <w:proofErr w:type="spellEnd"/>
      <w:r>
        <w:t xml:space="preserve"> 120cm, zastawka </w:t>
      </w:r>
      <w:proofErr w:type="spellStart"/>
      <w:r>
        <w:t>antyzwrotna</w:t>
      </w:r>
      <w:proofErr w:type="spellEnd"/>
      <w:r>
        <w:t xml:space="preserve">, opcja ze zintegrowanym wieszakiem, szczegółowa skala co 25ml do 100ml, biała tylna ściana worka do łatwej wizualizacji moczu, poprzeczny kranik spustowy, nadrukowana instrukcja opróżniania worka, wentylowana zakładka na kranik spustowy, podwójne, wzmocnione </w:t>
      </w:r>
      <w:proofErr w:type="spellStart"/>
      <w:r>
        <w:t>zgrzewy</w:t>
      </w:r>
      <w:proofErr w:type="spellEnd"/>
      <w:r>
        <w:t>, port bezigłowy do pobierania próbek z okienkiem do kontroli procesu, użycie do 7 dni.</w:t>
      </w:r>
    </w:p>
    <w:p w:rsidR="00646160" w:rsidRDefault="00646160" w:rsidP="00646160">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sidR="00FD263D">
        <w:rPr>
          <w:rFonts w:asciiTheme="minorHAnsi" w:hAnsiTheme="minorHAnsi" w:cstheme="minorHAnsi"/>
        </w:rPr>
        <w:t xml:space="preserve">awiający dopuszcza wyżej opisany worek do </w:t>
      </w:r>
      <w:r w:rsidR="00FD263D" w:rsidRPr="00FD263D">
        <w:rPr>
          <w:rFonts w:asciiTheme="minorHAnsi" w:hAnsiTheme="minorHAnsi" w:cstheme="minorHAnsi"/>
        </w:rPr>
        <w:t>długoterminowej zbiórki moczu</w:t>
      </w:r>
      <w:r w:rsidRPr="00C8397B">
        <w:rPr>
          <w:rFonts w:asciiTheme="minorHAnsi" w:hAnsiTheme="minorHAnsi" w:cstheme="minorHAnsi"/>
        </w:rPr>
        <w:t>.</w:t>
      </w:r>
    </w:p>
    <w:p w:rsidR="00646160" w:rsidRDefault="00646160" w:rsidP="00646160">
      <w:pPr>
        <w:spacing w:after="0" w:line="240" w:lineRule="auto"/>
        <w:jc w:val="both"/>
      </w:pPr>
    </w:p>
    <w:p w:rsidR="00646160" w:rsidRDefault="00646160" w:rsidP="00646160">
      <w:pPr>
        <w:spacing w:after="0" w:line="240" w:lineRule="auto"/>
        <w:jc w:val="both"/>
      </w:pPr>
      <w:r>
        <w:t>Pakiet 9:</w:t>
      </w:r>
    </w:p>
    <w:p w:rsidR="00646160" w:rsidRDefault="00646160" w:rsidP="00646160">
      <w:pPr>
        <w:spacing w:after="0" w:line="240" w:lineRule="auto"/>
        <w:jc w:val="both"/>
      </w:pPr>
      <w:r>
        <w:t xml:space="preserve">1.Prosimy o dopuszczenie zaoferowania nebulizatora do podawania leku w obwodzie oddechowym , z </w:t>
      </w:r>
      <w:proofErr w:type="spellStart"/>
      <w:r>
        <w:t>antyprzelewową</w:t>
      </w:r>
      <w:proofErr w:type="spellEnd"/>
      <w:r>
        <w:t xml:space="preserve"> konstrukcją pozwalającą na skuteczne działanie w zakresie 0-90 stopni, ze stabilną podstawką dyfuzora w zakresie 0-360 stopni,  o pojemności 6 ml, skalowany z podziałką co 1 ml,  z łącznikiem T wyposażonym w mechanizm </w:t>
      </w:r>
      <w:proofErr w:type="spellStart"/>
      <w:r>
        <w:t>samodomykania</w:t>
      </w:r>
      <w:proofErr w:type="spellEnd"/>
      <w:r>
        <w:t xml:space="preserve"> podczas odłączania nebulizatora, MMAD 2,7 µm potwierdzone w katalogach producenta, czysty biologicznie. Tempo nebulizacji (szybkość opróżniania zbiornika) przy przepływie 6-8 l/min:  0,35 - 0,41 ml/min. W zestawie przestrzeń martwa 12 cm i dren 210 cm.</w:t>
      </w:r>
    </w:p>
    <w:p w:rsidR="00646160" w:rsidRDefault="00646160" w:rsidP="00646160">
      <w:pPr>
        <w:spacing w:after="0" w:line="240" w:lineRule="auto"/>
        <w:jc w:val="both"/>
      </w:pPr>
      <w:r>
        <w:t xml:space="preserve">2.Prosimy o dopuszczenie zaoferowania nebulizatora </w:t>
      </w:r>
      <w:proofErr w:type="spellStart"/>
      <w:r>
        <w:t>niskoobjętościowego</w:t>
      </w:r>
      <w:proofErr w:type="spellEnd"/>
      <w:r>
        <w:t xml:space="preserve"> do podawania leku, z </w:t>
      </w:r>
      <w:proofErr w:type="spellStart"/>
      <w:r>
        <w:t>antyprzelewową</w:t>
      </w:r>
      <w:proofErr w:type="spellEnd"/>
      <w:r>
        <w:t xml:space="preserve"> konstrukcją pozwalającą na skuteczne działanie w zakresie 0-90 stopni, ze stabilną podstawką dyfuzora w zakresie 0-360 stopni, o pojemności 10 ml, skalowany dwustronnie, naprzemiennie w zakresie od 3 do 10 ml co 1 ml, przeciętna średnica cząsteczek aerozolu (MMAD) </w:t>
      </w:r>
      <w:r>
        <w:lastRenderedPageBreak/>
        <w:t xml:space="preserve">2,21 µm (+/- 0,07 µm), frakcja </w:t>
      </w:r>
      <w:proofErr w:type="spellStart"/>
      <w:r>
        <w:t>respirabilna</w:t>
      </w:r>
      <w:proofErr w:type="spellEnd"/>
      <w:r>
        <w:t xml:space="preserve"> (cząsteczki &lt;5 µm) - 79,7% (+/- 1,7%), parametry potwierdzone w badaniach producenta, produkt czysty biologicznie. Tempo nebulizacji (szybkość opróżniania zbiornika) przy przepływie 10 l/min dla 3 ml roztworu: 7,36 min. (+/- 0,26 min.); W zestawie z nebulizatorem: ustnik, łącznik T, dren tlenowy o przekroju gwiazdkowym 2,1 m i złączu standardowym, sztywne złącze drenu dedykowane do nebulizatora kodowane kolorystycznie  barwą  dyfuzora , rura karbowana 15 cm</w:t>
      </w:r>
    </w:p>
    <w:p w:rsidR="00646160" w:rsidRDefault="00646160" w:rsidP="00646160">
      <w:pPr>
        <w:spacing w:after="0" w:line="240" w:lineRule="auto"/>
        <w:jc w:val="both"/>
      </w:pPr>
      <w:r>
        <w:t>3.Prosimy o doprecyzowanie czy dren tlenowy w zestawie ma posiadać sztywne złącze drenu dedykowane do nebulizatora kodowane kolorystycznie  barwą  dyfuzora ,co ułatwia podłączenie zestawu?</w:t>
      </w:r>
    </w:p>
    <w:p w:rsidR="00646160" w:rsidRDefault="00646160" w:rsidP="00646160">
      <w:pPr>
        <w:spacing w:after="0" w:line="240" w:lineRule="auto"/>
        <w:jc w:val="both"/>
        <w:rPr>
          <w:rFonts w:asciiTheme="minorHAnsi" w:hAnsiTheme="minorHAnsi" w:cstheme="minorHAnsi"/>
        </w:rPr>
      </w:pPr>
      <w:proofErr w:type="spellStart"/>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Pr>
          <w:rFonts w:asciiTheme="minorHAnsi" w:hAnsiTheme="minorHAnsi" w:cstheme="minorHAnsi"/>
        </w:rPr>
        <w:t>Ad</w:t>
      </w:r>
      <w:proofErr w:type="spellEnd"/>
      <w:r>
        <w:rPr>
          <w:rFonts w:asciiTheme="minorHAnsi" w:hAnsiTheme="minorHAnsi" w:cstheme="minorHAnsi"/>
        </w:rPr>
        <w:t xml:space="preserve"> 1-3: </w:t>
      </w:r>
      <w:r w:rsidRPr="00C8397B">
        <w:rPr>
          <w:rFonts w:asciiTheme="minorHAnsi" w:hAnsiTheme="minorHAnsi" w:cstheme="minorHAnsi"/>
        </w:rPr>
        <w:t>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646160" w:rsidRDefault="00646160" w:rsidP="00646160">
      <w:pPr>
        <w:spacing w:after="0" w:line="240" w:lineRule="auto"/>
        <w:jc w:val="both"/>
      </w:pPr>
    </w:p>
    <w:p w:rsidR="00646160" w:rsidRDefault="00646160" w:rsidP="00646160">
      <w:pPr>
        <w:spacing w:after="0" w:line="240" w:lineRule="auto"/>
        <w:jc w:val="both"/>
      </w:pPr>
      <w:r>
        <w:t>Pakiet 16</w:t>
      </w:r>
    </w:p>
    <w:p w:rsidR="00646160" w:rsidRDefault="00646160" w:rsidP="00646160">
      <w:pPr>
        <w:spacing w:after="0" w:line="240" w:lineRule="auto"/>
        <w:jc w:val="both"/>
      </w:pPr>
      <w:r>
        <w:t>Poz.1:</w:t>
      </w:r>
    </w:p>
    <w:p w:rsidR="00646160" w:rsidRDefault="00646160" w:rsidP="00646160">
      <w:pPr>
        <w:spacing w:after="0" w:line="240" w:lineRule="auto"/>
        <w:jc w:val="both"/>
      </w:pPr>
      <w:r>
        <w:t>1.Prosimy Zamawiającego o dopuszczenie: Zestaw do toalety jamy ustnej zawierający w jednym fabrycznym opakowaniu: 2 gąbki z poprzecznym pofałdowaniem pokryte dwuwęglanem sodu z odsysaniem, z 2 otworami ssącymi, z zagiętą końcówką oraz z poziomą manualną zastawką do regulacji siły odsysania. Płyn do płukania jamy ustnej o właściwościach myjących, dezynfekujących i nawilżających  (</w:t>
      </w:r>
      <w:proofErr w:type="spellStart"/>
      <w:r>
        <w:t>Corinz</w:t>
      </w:r>
      <w:proofErr w:type="spellEnd"/>
      <w:r>
        <w:t xml:space="preserve">)  w wyciskanej saszetce, 7ml. </w:t>
      </w:r>
    </w:p>
    <w:p w:rsidR="00646160" w:rsidRDefault="00646160" w:rsidP="00646160">
      <w:pPr>
        <w:spacing w:after="0" w:line="240" w:lineRule="auto"/>
        <w:jc w:val="both"/>
      </w:pPr>
      <w:r>
        <w:t>2.Prosimy o doprecyzowanie czy każde pojedyncze opakowanie zestawu ma pełnić jednocześnie funkcję pojemnika na płyn i pozwala na przygotowanie roztworu roboczego przed otwarciem opakowania?</w:t>
      </w:r>
    </w:p>
    <w:p w:rsidR="00646160" w:rsidRDefault="00646160" w:rsidP="00646160">
      <w:pPr>
        <w:spacing w:after="0" w:line="240" w:lineRule="auto"/>
        <w:jc w:val="both"/>
        <w:rPr>
          <w:rFonts w:asciiTheme="minorHAnsi" w:hAnsiTheme="minorHAnsi" w:cstheme="minorHAnsi"/>
        </w:rPr>
      </w:pPr>
      <w:proofErr w:type="spellStart"/>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Pr>
          <w:rFonts w:asciiTheme="minorHAnsi" w:hAnsiTheme="minorHAnsi" w:cstheme="minorHAnsi"/>
        </w:rPr>
        <w:t>Ad</w:t>
      </w:r>
      <w:proofErr w:type="spellEnd"/>
      <w:r>
        <w:rPr>
          <w:rFonts w:asciiTheme="minorHAnsi" w:hAnsiTheme="minorHAnsi" w:cstheme="minorHAnsi"/>
        </w:rPr>
        <w:t xml:space="preserve"> 1-2: </w:t>
      </w:r>
      <w:r w:rsidRPr="00C8397B">
        <w:rPr>
          <w:rFonts w:asciiTheme="minorHAnsi" w:hAnsiTheme="minorHAnsi" w:cstheme="minorHAnsi"/>
        </w:rPr>
        <w:t>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646160" w:rsidRDefault="00646160" w:rsidP="00646160">
      <w:pPr>
        <w:spacing w:after="0" w:line="240" w:lineRule="auto"/>
        <w:jc w:val="both"/>
      </w:pPr>
    </w:p>
    <w:p w:rsidR="00646160" w:rsidRDefault="00646160" w:rsidP="00646160">
      <w:pPr>
        <w:spacing w:after="0" w:line="240" w:lineRule="auto"/>
        <w:jc w:val="both"/>
      </w:pPr>
      <w:r>
        <w:t>Pakiet 20</w:t>
      </w:r>
    </w:p>
    <w:p w:rsidR="00646160" w:rsidRDefault="00646160" w:rsidP="00646160">
      <w:pPr>
        <w:spacing w:after="0" w:line="240" w:lineRule="auto"/>
        <w:jc w:val="both"/>
      </w:pPr>
      <w:r>
        <w:t>Pozycja 6:</w:t>
      </w:r>
    </w:p>
    <w:p w:rsidR="00646160" w:rsidRDefault="00646160" w:rsidP="00646160">
      <w:pPr>
        <w:spacing w:after="0" w:line="240" w:lineRule="auto"/>
        <w:jc w:val="both"/>
      </w:pPr>
      <w:r>
        <w:t xml:space="preserve"> Prosimy o doprecyzowanie czy system, tak jak obecnie stosowane,  ma posiadać balonik retencyjny z niebieską kieszonką dla umieszczenia palca wiodącego? Takie rozwiązanie ułatwia prawidłowe umieszczenie balonika retencyjnego co przekłada się na lepsze uszczelnienie systemu.  </w:t>
      </w:r>
    </w:p>
    <w:p w:rsidR="00646160" w:rsidRDefault="00646160" w:rsidP="00646160">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 xml:space="preserve">awiający </w:t>
      </w:r>
      <w:r w:rsidR="00B040B7">
        <w:rPr>
          <w:rFonts w:asciiTheme="minorHAnsi" w:hAnsiTheme="minorHAnsi" w:cstheme="minorHAnsi"/>
        </w:rPr>
        <w:t xml:space="preserve">wyjaśnia </w:t>
      </w:r>
      <w:r w:rsidR="0099142D">
        <w:rPr>
          <w:rFonts w:asciiTheme="minorHAnsi" w:hAnsiTheme="minorHAnsi" w:cstheme="minorHAnsi"/>
        </w:rPr>
        <w:t>system, może</w:t>
      </w:r>
      <w:r w:rsidR="00B040B7" w:rsidRPr="00B040B7">
        <w:rPr>
          <w:rFonts w:asciiTheme="minorHAnsi" w:hAnsiTheme="minorHAnsi" w:cstheme="minorHAnsi"/>
        </w:rPr>
        <w:t xml:space="preserve"> posiadać balonik retencyjny z niebieską kieszonką dla umieszczenia palca wiodącego</w:t>
      </w:r>
      <w:r w:rsidRPr="00C8397B">
        <w:rPr>
          <w:rFonts w:asciiTheme="minorHAnsi" w:hAnsiTheme="minorHAnsi" w:cstheme="minorHAnsi"/>
        </w:rPr>
        <w:t>.</w:t>
      </w:r>
    </w:p>
    <w:p w:rsidR="00646160" w:rsidRDefault="00646160" w:rsidP="00646160">
      <w:pPr>
        <w:spacing w:after="0" w:line="240" w:lineRule="auto"/>
        <w:jc w:val="both"/>
      </w:pPr>
    </w:p>
    <w:p w:rsidR="00646160" w:rsidRDefault="00646160" w:rsidP="00646160">
      <w:pPr>
        <w:spacing w:after="0" w:line="240" w:lineRule="auto"/>
        <w:jc w:val="both"/>
      </w:pPr>
      <w:r>
        <w:t>Pozycja 7:</w:t>
      </w:r>
    </w:p>
    <w:p w:rsidR="00646160" w:rsidRDefault="00646160" w:rsidP="00646160">
      <w:pPr>
        <w:spacing w:after="0" w:line="240" w:lineRule="auto"/>
        <w:jc w:val="both"/>
      </w:pPr>
      <w:r>
        <w:t>Prosimy o doprecyzowanie czy worki wymienne do zestawu z poz. 6 maja być nieprzeźroczyste z okienkiem podglądu?</w:t>
      </w:r>
    </w:p>
    <w:p w:rsidR="00646160" w:rsidRDefault="00646160" w:rsidP="00646160">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 xml:space="preserve">awiający </w:t>
      </w:r>
      <w:r w:rsidR="00B040B7">
        <w:rPr>
          <w:rFonts w:asciiTheme="minorHAnsi" w:hAnsiTheme="minorHAnsi" w:cstheme="minorHAnsi"/>
        </w:rPr>
        <w:t>wyjaśnia: Worki wymienne do zestawu z poz. 6 mają jedną ściankę nieprzezroczystą – białą, drugą w całości transparentną</w:t>
      </w:r>
      <w:r w:rsidRPr="00C8397B">
        <w:rPr>
          <w:rFonts w:asciiTheme="minorHAnsi" w:hAnsiTheme="minorHAnsi" w:cstheme="minorHAnsi"/>
        </w:rPr>
        <w:t>.</w:t>
      </w:r>
    </w:p>
    <w:p w:rsidR="00646160" w:rsidRDefault="00646160" w:rsidP="00646160">
      <w:pPr>
        <w:spacing w:after="0" w:line="240" w:lineRule="auto"/>
        <w:jc w:val="both"/>
      </w:pPr>
    </w:p>
    <w:p w:rsidR="00646160" w:rsidRDefault="00646160" w:rsidP="00646160">
      <w:pPr>
        <w:spacing w:after="0" w:line="240" w:lineRule="auto"/>
        <w:jc w:val="both"/>
      </w:pPr>
      <w:r>
        <w:t xml:space="preserve">Pozycja 8: </w:t>
      </w:r>
    </w:p>
    <w:p w:rsidR="00646160" w:rsidRDefault="00646160" w:rsidP="00646160">
      <w:pPr>
        <w:spacing w:after="0" w:line="240" w:lineRule="auto"/>
        <w:jc w:val="both"/>
      </w:pPr>
      <w:r>
        <w:t xml:space="preserve">1.Prosimy Zamawiającego o dopuszczenie zaoferowania jednorazowego pojemnika ze sterylną wodą 500ml, tak jak obecnie stosowane, z możliwością stosowania u jednego pacjenta do momentu opróżnienia butelki. Port pojemnika ze sterylną wodą, łączący się z reduktorem poprzez adapter posiada odłamywaną zatyczkę co zmniejsza ryzyko kontaminacji.  </w:t>
      </w:r>
    </w:p>
    <w:p w:rsidR="00646160" w:rsidRDefault="00646160" w:rsidP="00646160">
      <w:pPr>
        <w:spacing w:after="0" w:line="240" w:lineRule="auto"/>
        <w:jc w:val="both"/>
      </w:pPr>
      <w:r>
        <w:t xml:space="preserve">2.Prosimy o dopuszczenie zaoferowania sterylnej wody do nawilżania tlenu w jednorazowym pojemniku 650ml (z odpowiednim przeliczeniem ilości w formularzu cenowym tj. zaoferowania </w:t>
      </w:r>
      <w:r>
        <w:lastRenderedPageBreak/>
        <w:t>3077szt po 650ml), ze sterylnie zapakowanym łącznikiem do dozownika tlenu. Sterylizowana bez użycia tlenku etylenu. Posiadająca ciśnieniową zastawkę upustową o czułości 350-700 cm H2O (5-10 psi). Mieszanina oddechowa rozpraszana jest poprzez system mikrootworów umieszczonych na dnie zbiornika. Potwierdzona badaniami klinicznymi możliwość zastosowania wody przez okres 30 dni. Na pojemniku etykieta z nadrukowanymi: datą ważności, LOT i kod GTIN. Na etykiecie napisy w języku polskim. Instrukcja użycia dołączona do kartonu zbiorczego lub pojedynczego opakowania.</w:t>
      </w:r>
    </w:p>
    <w:p w:rsidR="00646160" w:rsidRDefault="00646160" w:rsidP="00646160">
      <w:pPr>
        <w:spacing w:after="0" w:line="240" w:lineRule="auto"/>
        <w:jc w:val="both"/>
      </w:pPr>
    </w:p>
    <w:p w:rsidR="00646160" w:rsidRPr="00C8397B" w:rsidRDefault="00646160" w:rsidP="00646160">
      <w:pPr>
        <w:spacing w:after="0" w:line="240" w:lineRule="auto"/>
        <w:jc w:val="both"/>
      </w:pPr>
      <w:r>
        <w:t>3. Prosimy o dopuszczenie zaoferowania sterylnej wody do nawilżania tlenu w jednorazowym pojemniku 340ml (z odpowiednim przeliczeniem ilości w formularzu cenowym tj. zaoferowania 5883szt po 340ml), ze sterylnie zapakowanym łącznikiem do dozownika tlenu. Sterylizowana bez użycia tlenku etylenu. Posiadająca ciśnieniową zastawkę upustową o czułości 350-700 cm H2O (5-10 psi). Mieszanina oddechowa rozpraszana jest poprzez system mikrootworów umieszczonych na dnie zbiornika. Potwierdzona badaniami klinicznymi możliwość zastosowania wody przez okres 30 dni. Na pojemniku etykieta z nadrukowanymi: datą ważności, LOT i kod GTIN. Na etykiecie napisy w języku polskim. Instrukcja użycia dołączona do kartonu zbiorczego lub pojedynczego opakowania.</w:t>
      </w:r>
    </w:p>
    <w:p w:rsidR="00FB4CBE" w:rsidRPr="0042180B" w:rsidRDefault="00FB4CBE" w:rsidP="00FB4CBE">
      <w:pPr>
        <w:spacing w:after="0" w:line="240" w:lineRule="auto"/>
        <w:jc w:val="both"/>
        <w:rPr>
          <w:rFonts w:asciiTheme="minorHAnsi" w:hAnsiTheme="minorHAnsi" w:cstheme="minorHAnsi"/>
        </w:rPr>
      </w:pPr>
      <w:proofErr w:type="spellStart"/>
      <w:r w:rsidRPr="0042180B">
        <w:rPr>
          <w:rFonts w:asciiTheme="minorHAnsi" w:hAnsiTheme="minorHAnsi" w:cstheme="minorHAnsi"/>
          <w:highlight w:val="cyan"/>
          <w:shd w:val="clear" w:color="auto" w:fill="00B0F0"/>
        </w:rPr>
        <w:t>Odpowiedź</w:t>
      </w:r>
      <w:r w:rsidRPr="0042180B">
        <w:rPr>
          <w:rFonts w:asciiTheme="minorHAnsi" w:hAnsiTheme="minorHAnsi" w:cstheme="minorHAnsi"/>
          <w:shd w:val="clear" w:color="auto" w:fill="00B0F0"/>
        </w:rPr>
        <w:t>:</w:t>
      </w:r>
      <w:r w:rsidR="00646160" w:rsidRPr="0042180B">
        <w:rPr>
          <w:rFonts w:asciiTheme="minorHAnsi" w:hAnsiTheme="minorHAnsi" w:cstheme="minorHAnsi"/>
        </w:rPr>
        <w:t>Ad</w:t>
      </w:r>
      <w:proofErr w:type="spellEnd"/>
      <w:r w:rsidR="00646160" w:rsidRPr="0042180B">
        <w:rPr>
          <w:rFonts w:asciiTheme="minorHAnsi" w:hAnsiTheme="minorHAnsi" w:cstheme="minorHAnsi"/>
        </w:rPr>
        <w:t xml:space="preserve"> 1 i 3: </w:t>
      </w:r>
      <w:r w:rsidR="0042180B" w:rsidRPr="0042180B">
        <w:rPr>
          <w:rFonts w:asciiTheme="minorHAnsi" w:hAnsiTheme="minorHAnsi" w:cstheme="minorHAnsi"/>
        </w:rPr>
        <w:t>Zamawiający pozostawia zapisy SWZ bez zmian.</w:t>
      </w:r>
    </w:p>
    <w:p w:rsidR="00646160" w:rsidRPr="0042180B" w:rsidRDefault="00646160" w:rsidP="00FB4CBE">
      <w:pPr>
        <w:spacing w:after="0" w:line="240" w:lineRule="auto"/>
        <w:jc w:val="both"/>
        <w:rPr>
          <w:rFonts w:asciiTheme="minorHAnsi" w:hAnsiTheme="minorHAnsi" w:cstheme="minorHAnsi"/>
        </w:rPr>
      </w:pPr>
      <w:r w:rsidRPr="0042180B">
        <w:rPr>
          <w:rFonts w:asciiTheme="minorHAnsi" w:hAnsiTheme="minorHAnsi" w:cstheme="minorHAnsi"/>
        </w:rPr>
        <w:t>Ad. 2 Zamawiający dopuszcza zaoferowanie sterylnej wody do nawilżania t</w:t>
      </w:r>
      <w:r w:rsidR="0042180B" w:rsidRPr="0042180B">
        <w:rPr>
          <w:rFonts w:asciiTheme="minorHAnsi" w:hAnsiTheme="minorHAnsi" w:cstheme="minorHAnsi"/>
        </w:rPr>
        <w:t>lenu w jednorazowym pojemniku 65</w:t>
      </w:r>
      <w:r w:rsidRPr="0042180B">
        <w:rPr>
          <w:rFonts w:asciiTheme="minorHAnsi" w:hAnsiTheme="minorHAnsi" w:cstheme="minorHAnsi"/>
        </w:rPr>
        <w:t>0ml, ze sterylnie zapakowanym łącznikiem do dozownika tlenu.</w:t>
      </w:r>
      <w:r w:rsidR="008562A5" w:rsidRPr="0042180B">
        <w:rPr>
          <w:rFonts w:asciiTheme="minorHAnsi" w:hAnsiTheme="minorHAnsi" w:cstheme="minorHAnsi"/>
        </w:rPr>
        <w:t xml:space="preserve"> Zamawiający określa zapotrzebowanie pojemnik</w:t>
      </w:r>
      <w:r w:rsidR="0042180B" w:rsidRPr="0042180B">
        <w:rPr>
          <w:rFonts w:asciiTheme="minorHAnsi" w:hAnsiTheme="minorHAnsi" w:cstheme="minorHAnsi"/>
        </w:rPr>
        <w:t>ów na wodę sterylną na 4000 szt</w:t>
      </w:r>
      <w:r w:rsidR="00B040B7" w:rsidRPr="0042180B">
        <w:rPr>
          <w:rFonts w:asciiTheme="minorHAnsi" w:hAnsiTheme="minorHAnsi" w:cstheme="minorHAnsi"/>
        </w:rPr>
        <w:t>.</w:t>
      </w:r>
      <w:r w:rsidR="006018AB" w:rsidRPr="006018AB">
        <w:t xml:space="preserve"> </w:t>
      </w:r>
      <w:r w:rsidR="006018AB" w:rsidRPr="006018AB">
        <w:rPr>
          <w:rFonts w:asciiTheme="minorHAnsi" w:hAnsiTheme="minorHAnsi" w:cstheme="minorHAnsi"/>
        </w:rPr>
        <w:t>Sterylizowana bez użycia tlenku etylenu. Posiadająca ciśnieniową zastawkę upustową o czułości 350-700 cm H2O (5-10 psi). Mieszanina oddechowa rozpraszana jest poprzez system mikrootworów umieszczonych na dnie zbiornika. Potwierdzona badaniami klinicznymi możliwość zastosowania wody przez okres 30 dni. Na pojemniku etykieta z nadrukowanymi: datą ważności, LOT i kod GTIN. Na etykie</w:t>
      </w:r>
      <w:bookmarkStart w:id="0" w:name="_GoBack"/>
      <w:bookmarkEnd w:id="0"/>
      <w:r w:rsidR="006018AB" w:rsidRPr="006018AB">
        <w:rPr>
          <w:rFonts w:asciiTheme="minorHAnsi" w:hAnsiTheme="minorHAnsi" w:cstheme="minorHAnsi"/>
        </w:rPr>
        <w:t>cie napisy w języku polskim. Instrukcja użycia dołączona do kartonu zbiorczego lub pojedynczego opakowania</w:t>
      </w:r>
    </w:p>
    <w:p w:rsidR="00FB4CBE" w:rsidRDefault="00FB4CBE" w:rsidP="00E318BD">
      <w:pPr>
        <w:pStyle w:val="Akapitzlist"/>
        <w:ind w:left="1065"/>
        <w:rPr>
          <w:rFonts w:asciiTheme="minorHAnsi" w:hAnsiTheme="minorHAnsi" w:cstheme="minorHAnsi"/>
          <w:color w:val="000000" w:themeColor="text1"/>
        </w:rPr>
      </w:pPr>
    </w:p>
    <w:p w:rsidR="00FB4CBE" w:rsidRPr="00C8397B" w:rsidRDefault="00B06C70" w:rsidP="00FB4CBE">
      <w:pPr>
        <w:spacing w:after="0" w:line="240" w:lineRule="auto"/>
        <w:jc w:val="center"/>
        <w:rPr>
          <w:rFonts w:cs="Calibri"/>
          <w:color w:val="000000"/>
        </w:rPr>
      </w:pPr>
      <w:r>
        <w:rPr>
          <w:rFonts w:cs="Calibri"/>
          <w:color w:val="000000"/>
          <w:highlight w:val="cyan"/>
        </w:rPr>
        <w:t>PYTANIE ZESTAW nr 6</w:t>
      </w:r>
      <w:r w:rsidR="00FB4CBE" w:rsidRPr="00C8397B">
        <w:rPr>
          <w:rFonts w:cs="Calibri"/>
          <w:color w:val="000000"/>
          <w:highlight w:val="cyan"/>
        </w:rPr>
        <w:t>:</w:t>
      </w:r>
    </w:p>
    <w:p w:rsidR="009A6847" w:rsidRDefault="009A6847" w:rsidP="009A6847">
      <w:pPr>
        <w:spacing w:after="0" w:line="240" w:lineRule="auto"/>
        <w:jc w:val="both"/>
      </w:pPr>
      <w:r>
        <w:t>Pakiet 10 poz. 1</w:t>
      </w:r>
    </w:p>
    <w:p w:rsidR="009A6847" w:rsidRDefault="009A6847" w:rsidP="009A6847">
      <w:pPr>
        <w:spacing w:after="0" w:line="240" w:lineRule="auto"/>
        <w:jc w:val="both"/>
      </w:pPr>
      <w:r>
        <w:t>Czy Zamawiający zgodzi się na wyrób mikrobiologicznie czysty?</w:t>
      </w:r>
    </w:p>
    <w:p w:rsidR="009A6847" w:rsidRDefault="00E60351" w:rsidP="009A6847">
      <w:pPr>
        <w:spacing w:after="0" w:line="240" w:lineRule="auto"/>
        <w:jc w:val="both"/>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9A6847" w:rsidRDefault="009A6847" w:rsidP="009A6847">
      <w:pPr>
        <w:spacing w:after="0" w:line="240" w:lineRule="auto"/>
        <w:jc w:val="both"/>
      </w:pPr>
      <w:r>
        <w:t>Pakiet 10 poz. 1</w:t>
      </w:r>
    </w:p>
    <w:p w:rsidR="009A6847" w:rsidRDefault="009A6847" w:rsidP="009A6847">
      <w:pPr>
        <w:spacing w:after="0" w:line="240" w:lineRule="auto"/>
        <w:jc w:val="both"/>
      </w:pPr>
      <w:r>
        <w:t>Czy Zamawiający zgodzi się na nebulizator o pojemności 10 ml skalowany co 2 ml?</w:t>
      </w:r>
    </w:p>
    <w:p w:rsidR="009A6847" w:rsidRDefault="00E60351" w:rsidP="009A6847">
      <w:pPr>
        <w:spacing w:after="0" w:line="240" w:lineRule="auto"/>
        <w:jc w:val="both"/>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9A6847" w:rsidRDefault="009A6847" w:rsidP="009A6847">
      <w:pPr>
        <w:spacing w:after="0" w:line="240" w:lineRule="auto"/>
        <w:jc w:val="both"/>
      </w:pPr>
      <w:r>
        <w:t>Pakiet 10 poz. 1</w:t>
      </w:r>
    </w:p>
    <w:p w:rsidR="009A6847" w:rsidRDefault="009A6847" w:rsidP="009A6847">
      <w:pPr>
        <w:spacing w:after="0" w:line="240" w:lineRule="auto"/>
        <w:jc w:val="both"/>
      </w:pPr>
      <w:r>
        <w:t>Czy Zamawiający zgodzi się na dren o długości 2 m?</w:t>
      </w:r>
    </w:p>
    <w:p w:rsidR="009A6847" w:rsidRDefault="00E60351" w:rsidP="009A6847">
      <w:pPr>
        <w:spacing w:after="0" w:line="240" w:lineRule="auto"/>
        <w:jc w:val="both"/>
      </w:pPr>
      <w:proofErr w:type="spellStart"/>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Pr>
          <w:rFonts w:asciiTheme="minorHAnsi" w:hAnsiTheme="minorHAnsi" w:cstheme="minorHAnsi"/>
        </w:rPr>
        <w:t>Zamawiający</w:t>
      </w:r>
      <w:proofErr w:type="spellEnd"/>
      <w:r>
        <w:rPr>
          <w:rFonts w:asciiTheme="minorHAnsi" w:hAnsiTheme="minorHAnsi" w:cstheme="minorHAnsi"/>
        </w:rPr>
        <w:t xml:space="preserve"> </w:t>
      </w:r>
      <w:proofErr w:type="spellStart"/>
      <w:r>
        <w:rPr>
          <w:rFonts w:asciiTheme="minorHAnsi" w:hAnsiTheme="minorHAnsi" w:cstheme="minorHAnsi"/>
        </w:rPr>
        <w:t>zgodza</w:t>
      </w:r>
      <w:proofErr w:type="spellEnd"/>
      <w:r w:rsidRPr="00E60351">
        <w:rPr>
          <w:rFonts w:asciiTheme="minorHAnsi" w:hAnsiTheme="minorHAnsi" w:cstheme="minorHAnsi"/>
        </w:rPr>
        <w:t xml:space="preserve"> się na dren o długości 2 m</w:t>
      </w:r>
      <w:r w:rsidRPr="00C8397B">
        <w:rPr>
          <w:rFonts w:asciiTheme="minorHAnsi" w:hAnsiTheme="minorHAnsi" w:cstheme="minorHAnsi"/>
        </w:rPr>
        <w:t>.</w:t>
      </w:r>
    </w:p>
    <w:p w:rsidR="009A6847" w:rsidRDefault="009A6847" w:rsidP="009A6847">
      <w:pPr>
        <w:spacing w:after="0" w:line="240" w:lineRule="auto"/>
        <w:jc w:val="both"/>
      </w:pPr>
      <w:r>
        <w:t>Pakiet 11 poz. 1</w:t>
      </w:r>
    </w:p>
    <w:p w:rsidR="009A6847" w:rsidRDefault="009A6847" w:rsidP="009A6847">
      <w:pPr>
        <w:spacing w:after="0" w:line="240" w:lineRule="auto"/>
        <w:jc w:val="both"/>
      </w:pPr>
      <w:r>
        <w:t>Czy Zamawiający zgodzi się na wyrób mikrobiologicznie czysty?</w:t>
      </w:r>
    </w:p>
    <w:p w:rsidR="009A6847" w:rsidRDefault="00E60351" w:rsidP="009A6847">
      <w:pPr>
        <w:spacing w:after="0" w:line="240" w:lineRule="auto"/>
        <w:jc w:val="both"/>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9A6847" w:rsidRDefault="009A6847" w:rsidP="009A6847">
      <w:pPr>
        <w:spacing w:after="0" w:line="240" w:lineRule="auto"/>
        <w:jc w:val="both"/>
      </w:pPr>
      <w:r>
        <w:t>Pakiet 11 poz. 3</w:t>
      </w:r>
    </w:p>
    <w:p w:rsidR="009A6847" w:rsidRDefault="009A6847" w:rsidP="009A6847">
      <w:pPr>
        <w:spacing w:after="0" w:line="240" w:lineRule="auto"/>
        <w:jc w:val="both"/>
      </w:pPr>
      <w:r>
        <w:t>Czy Zamawiający zgodzi się na nebulizator o pojemności 10 ml skalowany co 2 ml?</w:t>
      </w:r>
    </w:p>
    <w:p w:rsidR="009A6847" w:rsidRDefault="00E60351" w:rsidP="009A6847">
      <w:pPr>
        <w:spacing w:after="0" w:line="240" w:lineRule="auto"/>
        <w:jc w:val="both"/>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9A6847" w:rsidRDefault="009A6847" w:rsidP="009A6847">
      <w:pPr>
        <w:spacing w:after="0" w:line="240" w:lineRule="auto"/>
        <w:jc w:val="both"/>
      </w:pPr>
      <w:r>
        <w:t>Pakiet 11 poz. 3</w:t>
      </w:r>
    </w:p>
    <w:p w:rsidR="009A6847" w:rsidRDefault="009A6847" w:rsidP="009A6847">
      <w:pPr>
        <w:spacing w:after="0" w:line="240" w:lineRule="auto"/>
        <w:jc w:val="both"/>
      </w:pPr>
      <w:r>
        <w:t>Czy Zamawiający zgodzi się na wyrób mikrobiologicznie czysty?</w:t>
      </w:r>
    </w:p>
    <w:p w:rsidR="009A6847" w:rsidRDefault="00E60351" w:rsidP="009A6847">
      <w:pPr>
        <w:spacing w:after="0" w:line="240" w:lineRule="auto"/>
        <w:jc w:val="both"/>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9A6847" w:rsidRDefault="009A6847" w:rsidP="009A6847">
      <w:pPr>
        <w:spacing w:after="0" w:line="240" w:lineRule="auto"/>
        <w:jc w:val="both"/>
      </w:pPr>
      <w:r>
        <w:lastRenderedPageBreak/>
        <w:t>Pakiet 11 poz. 4</w:t>
      </w:r>
    </w:p>
    <w:p w:rsidR="00FB4CBE" w:rsidRPr="00C8397B" w:rsidRDefault="009A6847" w:rsidP="009A6847">
      <w:pPr>
        <w:spacing w:after="0" w:line="240" w:lineRule="auto"/>
        <w:jc w:val="both"/>
      </w:pPr>
      <w:r>
        <w:t>Czy Zamawiający zgodzi się na wyrób mikrobiologicznie czysty?</w:t>
      </w:r>
    </w:p>
    <w:p w:rsidR="00FB4CBE" w:rsidRPr="00C8397B" w:rsidRDefault="00FB4CBE" w:rsidP="00FB4CBE">
      <w:pPr>
        <w:spacing w:after="0" w:line="240" w:lineRule="auto"/>
        <w:jc w:val="both"/>
      </w:pPr>
    </w:p>
    <w:p w:rsidR="00FB4CBE" w:rsidRDefault="00FB4CBE" w:rsidP="00FB4CBE">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sidR="009A6847">
        <w:rPr>
          <w:rFonts w:asciiTheme="minorHAnsi" w:hAnsiTheme="minorHAnsi" w:cstheme="minorHAnsi"/>
        </w:rPr>
        <w:t>awiający pozostawia zapisy SWZ</w:t>
      </w:r>
      <w:r w:rsidRPr="00C8397B">
        <w:rPr>
          <w:rFonts w:asciiTheme="minorHAnsi" w:hAnsiTheme="minorHAnsi" w:cstheme="minorHAnsi"/>
        </w:rPr>
        <w:t xml:space="preserve"> bez zmian.</w:t>
      </w:r>
    </w:p>
    <w:p w:rsidR="00FB4CBE" w:rsidRDefault="00FB4CBE" w:rsidP="00E318BD">
      <w:pPr>
        <w:pStyle w:val="Akapitzlist"/>
        <w:ind w:left="1065"/>
        <w:rPr>
          <w:rFonts w:asciiTheme="minorHAnsi" w:hAnsiTheme="minorHAnsi" w:cstheme="minorHAnsi"/>
          <w:color w:val="000000" w:themeColor="text1"/>
        </w:rPr>
      </w:pPr>
    </w:p>
    <w:p w:rsidR="00FE1290" w:rsidRPr="00C8397B" w:rsidRDefault="00FE1290" w:rsidP="00FE1290">
      <w:pPr>
        <w:spacing w:after="0" w:line="240" w:lineRule="auto"/>
        <w:jc w:val="center"/>
        <w:rPr>
          <w:rFonts w:cs="Calibri"/>
          <w:color w:val="000000"/>
        </w:rPr>
      </w:pPr>
      <w:r>
        <w:rPr>
          <w:rFonts w:cs="Calibri"/>
          <w:color w:val="000000"/>
          <w:highlight w:val="cyan"/>
        </w:rPr>
        <w:t>PYTANIE ZESTAW nr 7</w:t>
      </w:r>
      <w:r w:rsidRPr="00C8397B">
        <w:rPr>
          <w:rFonts w:cs="Calibri"/>
          <w:color w:val="000000"/>
          <w:highlight w:val="cyan"/>
        </w:rPr>
        <w:t>:</w:t>
      </w:r>
    </w:p>
    <w:p w:rsidR="0044796E" w:rsidRDefault="0044796E" w:rsidP="0044796E">
      <w:pPr>
        <w:spacing w:after="0" w:line="240" w:lineRule="auto"/>
        <w:jc w:val="both"/>
      </w:pPr>
      <w:r>
        <w:t>Pakiet 11 pozycja 1:</w:t>
      </w:r>
    </w:p>
    <w:p w:rsidR="0044796E" w:rsidRDefault="0044796E" w:rsidP="0044796E">
      <w:pPr>
        <w:spacing w:after="0" w:line="240" w:lineRule="auto"/>
        <w:jc w:val="both"/>
      </w:pPr>
      <w:r>
        <w:t>Czy zamawiający dopuści dren tlenowy o długości 200 cm?</w:t>
      </w:r>
    </w:p>
    <w:p w:rsidR="0044796E" w:rsidRDefault="0044796E" w:rsidP="0044796E">
      <w:pPr>
        <w:spacing w:after="0" w:line="240" w:lineRule="auto"/>
        <w:jc w:val="both"/>
      </w:pPr>
    </w:p>
    <w:p w:rsidR="0044796E" w:rsidRDefault="0044796E" w:rsidP="0044796E">
      <w:pPr>
        <w:spacing w:after="0" w:line="240" w:lineRule="auto"/>
        <w:jc w:val="both"/>
      </w:pPr>
      <w:r>
        <w:t>Pakiet 11 pozycja 2:</w:t>
      </w:r>
    </w:p>
    <w:p w:rsidR="0044796E" w:rsidRDefault="0044796E" w:rsidP="0044796E">
      <w:pPr>
        <w:spacing w:after="0" w:line="240" w:lineRule="auto"/>
        <w:jc w:val="both"/>
      </w:pPr>
      <w:r>
        <w:t>Czy zamawiający dopuści rozmiar uniwersalnym jedynie z rozróżnieniem na rozmiar dla dzieci i dorosłych?</w:t>
      </w:r>
    </w:p>
    <w:p w:rsidR="0044796E" w:rsidRDefault="0044796E" w:rsidP="0044796E">
      <w:pPr>
        <w:spacing w:after="0" w:line="240" w:lineRule="auto"/>
        <w:jc w:val="both"/>
      </w:pPr>
    </w:p>
    <w:p w:rsidR="0044796E" w:rsidRDefault="0044796E" w:rsidP="0044796E">
      <w:pPr>
        <w:spacing w:after="0" w:line="240" w:lineRule="auto"/>
        <w:jc w:val="both"/>
      </w:pPr>
      <w:r>
        <w:t>Pakiet 11 pozycja 3:</w:t>
      </w:r>
    </w:p>
    <w:p w:rsidR="0044796E" w:rsidRDefault="0044796E" w:rsidP="0044796E">
      <w:pPr>
        <w:spacing w:after="0" w:line="240" w:lineRule="auto"/>
        <w:jc w:val="both"/>
      </w:pPr>
      <w:r>
        <w:t>Czy zamawiający dopuści maskę tlenową z drenem o długości 200cm?</w:t>
      </w:r>
    </w:p>
    <w:p w:rsidR="0044796E" w:rsidRDefault="0044796E" w:rsidP="0044796E">
      <w:pPr>
        <w:spacing w:after="0" w:line="240" w:lineRule="auto"/>
        <w:jc w:val="both"/>
      </w:pPr>
    </w:p>
    <w:p w:rsidR="0044796E" w:rsidRDefault="0044796E" w:rsidP="0044796E">
      <w:pPr>
        <w:spacing w:after="0" w:line="240" w:lineRule="auto"/>
        <w:jc w:val="both"/>
      </w:pPr>
      <w:r>
        <w:t>Pakiet 11 pozycja 4:</w:t>
      </w:r>
    </w:p>
    <w:p w:rsidR="00FE1290" w:rsidRPr="00C8397B" w:rsidRDefault="0044796E" w:rsidP="0044796E">
      <w:pPr>
        <w:spacing w:after="0" w:line="240" w:lineRule="auto"/>
        <w:jc w:val="both"/>
      </w:pPr>
      <w:r>
        <w:t>Czy zamawiający dopuści maskę tlenową z drenem p długości 200 cm?</w:t>
      </w:r>
    </w:p>
    <w:p w:rsidR="00FE1290" w:rsidRPr="00C8397B" w:rsidRDefault="00FE1290" w:rsidP="00FE1290">
      <w:pPr>
        <w:spacing w:after="0" w:line="240" w:lineRule="auto"/>
        <w:jc w:val="both"/>
      </w:pPr>
    </w:p>
    <w:p w:rsidR="0068332C" w:rsidRDefault="00FE1290" w:rsidP="00FE1290">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p>
    <w:p w:rsidR="00FE1290" w:rsidRDefault="0068332C" w:rsidP="00FE1290">
      <w:pPr>
        <w:spacing w:after="0" w:line="240" w:lineRule="auto"/>
        <w:jc w:val="both"/>
        <w:rPr>
          <w:rFonts w:asciiTheme="minorHAnsi" w:hAnsiTheme="minorHAnsi" w:cstheme="minorHAnsi"/>
        </w:rPr>
      </w:pPr>
      <w:r>
        <w:rPr>
          <w:rFonts w:asciiTheme="minorHAnsi" w:hAnsiTheme="minorHAnsi" w:cstheme="minorHAnsi"/>
        </w:rPr>
        <w:t xml:space="preserve">Ad </w:t>
      </w:r>
      <w:r>
        <w:t xml:space="preserve">Pakiet 11 pozycja 1: </w:t>
      </w:r>
      <w:r w:rsidR="00FE1290" w:rsidRPr="00C8397B">
        <w:rPr>
          <w:rFonts w:asciiTheme="minorHAnsi" w:hAnsiTheme="minorHAnsi" w:cstheme="minorHAnsi"/>
        </w:rPr>
        <w:t>Zam</w:t>
      </w:r>
      <w:r w:rsidR="00FE1290">
        <w:rPr>
          <w:rFonts w:asciiTheme="minorHAnsi" w:hAnsiTheme="minorHAnsi" w:cstheme="minorHAnsi"/>
        </w:rPr>
        <w:t xml:space="preserve">awiający </w:t>
      </w:r>
      <w:r>
        <w:rPr>
          <w:rFonts w:asciiTheme="minorHAnsi" w:hAnsiTheme="minorHAnsi" w:cstheme="minorHAnsi"/>
        </w:rPr>
        <w:t>dopuszcza</w:t>
      </w:r>
      <w:r w:rsidRPr="0068332C">
        <w:rPr>
          <w:rFonts w:asciiTheme="minorHAnsi" w:hAnsiTheme="minorHAnsi" w:cstheme="minorHAnsi"/>
        </w:rPr>
        <w:t xml:space="preserve"> dren tlenowy o długości 200 cm</w:t>
      </w:r>
      <w:r w:rsidR="00FE1290" w:rsidRPr="00C8397B">
        <w:rPr>
          <w:rFonts w:asciiTheme="minorHAnsi" w:hAnsiTheme="minorHAnsi" w:cstheme="minorHAnsi"/>
        </w:rPr>
        <w:t>.</w:t>
      </w:r>
    </w:p>
    <w:p w:rsidR="0068332C" w:rsidRDefault="0068332C" w:rsidP="00FE1290">
      <w:pPr>
        <w:spacing w:after="0" w:line="240" w:lineRule="auto"/>
        <w:jc w:val="both"/>
        <w:rPr>
          <w:rFonts w:asciiTheme="minorHAnsi" w:hAnsiTheme="minorHAnsi" w:cstheme="minorHAnsi"/>
        </w:rPr>
      </w:pPr>
      <w:r>
        <w:rPr>
          <w:rFonts w:asciiTheme="minorHAnsi" w:hAnsiTheme="minorHAnsi" w:cstheme="minorHAnsi"/>
        </w:rPr>
        <w:t xml:space="preserve">Ad </w:t>
      </w:r>
      <w:r w:rsidRPr="0068332C">
        <w:rPr>
          <w:rFonts w:asciiTheme="minorHAnsi" w:hAnsiTheme="minorHAnsi" w:cstheme="minorHAnsi"/>
        </w:rPr>
        <w:t>Pakiet 11 pozycja 2</w:t>
      </w:r>
      <w:r>
        <w:rPr>
          <w:rFonts w:asciiTheme="minorHAnsi" w:hAnsiTheme="minorHAnsi" w:cstheme="minorHAnsi"/>
        </w:rPr>
        <w:t>: Zamawiający dopuszcza rozmiar dla dorosłych ale w dwóch długościach określonych w SWZ.</w:t>
      </w:r>
    </w:p>
    <w:p w:rsidR="0068332C" w:rsidRDefault="0068332C" w:rsidP="00FE1290">
      <w:pPr>
        <w:spacing w:after="0" w:line="240" w:lineRule="auto"/>
        <w:jc w:val="both"/>
        <w:rPr>
          <w:rFonts w:asciiTheme="minorHAnsi" w:hAnsiTheme="minorHAnsi" w:cstheme="minorHAnsi"/>
        </w:rPr>
      </w:pPr>
      <w:r>
        <w:rPr>
          <w:rFonts w:asciiTheme="minorHAnsi" w:hAnsiTheme="minorHAnsi" w:cstheme="minorHAnsi"/>
        </w:rPr>
        <w:t xml:space="preserve">Ad </w:t>
      </w:r>
      <w:r w:rsidRPr="0068332C">
        <w:rPr>
          <w:rFonts w:asciiTheme="minorHAnsi" w:hAnsiTheme="minorHAnsi" w:cstheme="minorHAnsi"/>
        </w:rPr>
        <w:t>Pakiet 11 pozycja 3</w:t>
      </w:r>
      <w:r>
        <w:rPr>
          <w:rFonts w:asciiTheme="minorHAnsi" w:hAnsiTheme="minorHAnsi" w:cstheme="minorHAnsi"/>
        </w:rPr>
        <w:t>: Zamawiający dopuszcza</w:t>
      </w:r>
      <w:r w:rsidRPr="0068332C">
        <w:rPr>
          <w:rFonts w:asciiTheme="minorHAnsi" w:hAnsiTheme="minorHAnsi" w:cstheme="minorHAnsi"/>
        </w:rPr>
        <w:t xml:space="preserve"> maskę tlenową z drenem o długości 200cm</w:t>
      </w:r>
      <w:r>
        <w:rPr>
          <w:rFonts w:asciiTheme="minorHAnsi" w:hAnsiTheme="minorHAnsi" w:cstheme="minorHAnsi"/>
        </w:rPr>
        <w:t>.</w:t>
      </w:r>
    </w:p>
    <w:p w:rsidR="0068332C" w:rsidRDefault="0068332C" w:rsidP="00FE1290">
      <w:pPr>
        <w:spacing w:after="0" w:line="240" w:lineRule="auto"/>
        <w:jc w:val="both"/>
        <w:rPr>
          <w:rFonts w:asciiTheme="minorHAnsi" w:hAnsiTheme="minorHAnsi" w:cstheme="minorHAnsi"/>
        </w:rPr>
      </w:pPr>
      <w:r>
        <w:rPr>
          <w:rFonts w:asciiTheme="minorHAnsi" w:hAnsiTheme="minorHAnsi" w:cstheme="minorHAnsi"/>
        </w:rPr>
        <w:t xml:space="preserve">Ad </w:t>
      </w:r>
      <w:r w:rsidRPr="0068332C">
        <w:rPr>
          <w:rFonts w:asciiTheme="minorHAnsi" w:hAnsiTheme="minorHAnsi" w:cstheme="minorHAnsi"/>
        </w:rPr>
        <w:t>Pakiet 11 pozycja 4</w:t>
      </w:r>
      <w:r>
        <w:rPr>
          <w:rFonts w:asciiTheme="minorHAnsi" w:hAnsiTheme="minorHAnsi" w:cstheme="minorHAnsi"/>
        </w:rPr>
        <w:t>: Zamawiający dopuszcza</w:t>
      </w:r>
      <w:r w:rsidRPr="0068332C">
        <w:rPr>
          <w:rFonts w:asciiTheme="minorHAnsi" w:hAnsiTheme="minorHAnsi" w:cstheme="minorHAnsi"/>
        </w:rPr>
        <w:t xml:space="preserve"> maskę tlenową z drenem p długości 200 cm</w:t>
      </w:r>
    </w:p>
    <w:p w:rsidR="00FB4CBE" w:rsidRDefault="00FB4CBE" w:rsidP="00E318BD">
      <w:pPr>
        <w:pStyle w:val="Akapitzlist"/>
        <w:ind w:left="1065"/>
        <w:rPr>
          <w:rFonts w:asciiTheme="minorHAnsi" w:hAnsiTheme="minorHAnsi" w:cstheme="minorHAnsi"/>
          <w:color w:val="000000" w:themeColor="text1"/>
        </w:rPr>
      </w:pPr>
    </w:p>
    <w:p w:rsidR="00C75107" w:rsidRPr="00C8397B" w:rsidRDefault="00C75107" w:rsidP="00C75107">
      <w:pPr>
        <w:spacing w:after="0" w:line="240" w:lineRule="auto"/>
        <w:jc w:val="center"/>
        <w:rPr>
          <w:rFonts w:cs="Calibri"/>
          <w:color w:val="000000"/>
        </w:rPr>
      </w:pPr>
      <w:r>
        <w:rPr>
          <w:rFonts w:cs="Calibri"/>
          <w:color w:val="000000"/>
          <w:highlight w:val="cyan"/>
        </w:rPr>
        <w:t>PYTANIE ZESTAW nr 8</w:t>
      </w:r>
      <w:r w:rsidRPr="00C8397B">
        <w:rPr>
          <w:rFonts w:cs="Calibri"/>
          <w:color w:val="000000"/>
          <w:highlight w:val="cyan"/>
        </w:rPr>
        <w:t>:</w:t>
      </w:r>
    </w:p>
    <w:p w:rsidR="005B6982" w:rsidRDefault="005B6982" w:rsidP="005B6982">
      <w:pPr>
        <w:spacing w:after="0" w:line="240" w:lineRule="auto"/>
        <w:jc w:val="both"/>
      </w:pPr>
      <w:r>
        <w:t>Pakiet 5.</w:t>
      </w:r>
    </w:p>
    <w:p w:rsidR="005B6982" w:rsidRDefault="005B6982" w:rsidP="005B6982">
      <w:pPr>
        <w:spacing w:after="0" w:line="240" w:lineRule="auto"/>
        <w:jc w:val="both"/>
      </w:pPr>
      <w:r>
        <w:t>Pyt.1.poz.1. Prosimy o dopuszczenie: gąbka z żelem hypoalergicznym myjącym do jednorazowego użycia, wykonana z włókna poliestrowego o wymiarach nie mniejszych niż 20 cm x 12 cm x 0,5 cm. Gramatura 100g/m2,opakowanie jednostkowe 24 szt. Oferowana przez nas gąbka produkowana jest zgodnie z najwyższymi standardami bezpieczeństwa pacjenta(odpowiednia także dla dzieci),wpisana do europejskiego rejestru wyrobów kosmetycznych CPNP (oznacza to, że produkt i wszystkie składniki, zostały przetestowane pod względem bezpieczeństwa stosowania na odpowiedniej ilości osób) i jest to gwarancją dla Zamawiającego, że użytkuje produkt sprawdzony i zarejestrowany zgodnie z obowiązującym prawem.</w:t>
      </w:r>
    </w:p>
    <w:p w:rsidR="005B6982" w:rsidRDefault="005B6982" w:rsidP="005B6982">
      <w:pPr>
        <w:spacing w:after="0" w:line="240" w:lineRule="auto"/>
        <w:jc w:val="both"/>
      </w:pPr>
      <w:r>
        <w:t>Pyt.2.poz.2.Zgodnie z ustawą ZP, oferujemy produkt równoważny(a naszym zdaniem skuteczniejszy w higienie pacjenta) o następujących cechach:</w:t>
      </w:r>
    </w:p>
    <w:p w:rsidR="005B6982" w:rsidRDefault="005B6982" w:rsidP="005B6982">
      <w:pPr>
        <w:spacing w:after="0" w:line="240" w:lineRule="auto"/>
        <w:jc w:val="both"/>
      </w:pPr>
      <w:r>
        <w:t xml:space="preserve">Myjka - w formie anatomicznej rękawicy, nasączona środkiem myjącym o neutralnym </w:t>
      </w:r>
      <w:proofErr w:type="spellStart"/>
      <w:r>
        <w:t>pH</w:t>
      </w:r>
      <w:proofErr w:type="spellEnd"/>
      <w:r>
        <w:t xml:space="preserve"> 5,5 aktywowanym pod wpływem wody, o wymiarach: 24 x 17 cm (+/- 0,5 cm) i grubości nie mniej niż 0,5 cm. Zaokrąglony ergonomiczny kształt i zwężenie w nadgarstku - zapobiegają zsuwaniu się. Zgrzewana termicznie, a nie zszywana – dzięki czemu nie działa drażniąco na skórę pacjenta. Wykonana z obu stron z włókien poliestrowych , każda strona o gramaturze 100g/m2. Możliwość stosowania myjek dla niemowląt (świadczy to o wyjątkowej jakości i bezpieczeństwie). Myjki w </w:t>
      </w:r>
      <w:r>
        <w:lastRenderedPageBreak/>
        <w:t xml:space="preserve">opakowaniu z obrazkową instrukcją użytkowania oraz z hypoalergicznym żelem i oznakowaniem na opakowaniu: </w:t>
      </w:r>
      <w:proofErr w:type="spellStart"/>
      <w:r>
        <w:t>pH</w:t>
      </w:r>
      <w:proofErr w:type="spellEnd"/>
      <w:r>
        <w:t xml:space="preserve"> 5,5, testowane dermatologicznie i ginekologicznie. Instrukcja użytkowania w postaci obrazkowej. Oferowana przez nas myjka-rękawica produkowana z najwyższymi standardami bezpieczeństwa pacjenta, co jest potwierdzone wpisem do europejskiego rejestru wyrobów kosmetycznych CPNP (oznacza to, że produkt i wszystkie składniki, zostały przetestowane pod względem bezpieczeństwa stosowania na odpowiedniej ilości osób) i jest to gwarancją dla Zamawiającego, że użytkuje produkt sprawdzony i zarejestrowany zgodnie z obowiązującym prawem. Termin ważności 5 lat od daty produkcji, wyrób należy zużyć do 12 m-</w:t>
      </w:r>
      <w:proofErr w:type="spellStart"/>
      <w:r>
        <w:t>cy</w:t>
      </w:r>
      <w:proofErr w:type="spellEnd"/>
      <w:r>
        <w:t xml:space="preserve"> po otwarciu opakowania. Opakowanie 20 sztuk. Prosimy o dopuszczenie.</w:t>
      </w:r>
    </w:p>
    <w:p w:rsidR="005B6982" w:rsidRDefault="005B6982" w:rsidP="005B6982">
      <w:pPr>
        <w:spacing w:after="0" w:line="240" w:lineRule="auto"/>
        <w:jc w:val="both"/>
      </w:pPr>
      <w:r>
        <w:t>Pyt.3.poz.3.Zgodnie z ustawą ZP, oferujemy produkt równoważny(a naszym zdaniem skuteczniejszy w higienie pacjenta) o następujących cechach:</w:t>
      </w:r>
    </w:p>
    <w:p w:rsidR="00C75107" w:rsidRPr="00C8397B" w:rsidRDefault="005B6982" w:rsidP="005B6982">
      <w:pPr>
        <w:spacing w:after="0" w:line="240" w:lineRule="auto"/>
        <w:jc w:val="both"/>
      </w:pPr>
      <w:r>
        <w:t xml:space="preserve">Pianka z hypoalergiczny żelem myjącym do jednorazowego </w:t>
      </w:r>
      <w:proofErr w:type="spellStart"/>
      <w:r>
        <w:t>użycia,wykonana</w:t>
      </w:r>
      <w:proofErr w:type="spellEnd"/>
      <w:r>
        <w:t xml:space="preserve"> z poliuretanu o wymiarach 20 cm x 12cm x1cm (+/- 10%). Gramatura 150kg/m3 (+/- 3%). Pianki w opakowaniu z obrazkową instrukcją użytkowania oraz z hypoalergicznym żelem i oznakowaniem na opakowaniu: </w:t>
      </w:r>
      <w:proofErr w:type="spellStart"/>
      <w:r>
        <w:t>pH</w:t>
      </w:r>
      <w:proofErr w:type="spellEnd"/>
      <w:r>
        <w:t xml:space="preserve"> 5,5, testowane dermatologicznie. Oferowana przez nas pianka produkowana jest zgodnie z najwyższymi standardami bezpieczeństwa pacjenta(odpowiednia także dla dzieci), co jest potwierdzone wpisem do europejskiego rejestru wyrobów kosmetycznych CPNP (oznacza to, że produkt i wszystkie składniki, zostały przetestowane pod względem bezpieczeństwa stosowania na odpowiedniej ilości osób) i jest to gwarancją dla Zamawiającego, że użytkuje produkt sprawdzony i zarejestrowany zgodnie z obowiązującym prawem. Termin ważności 5 lat od daty produkcji, wyrób należy zużyć do 12 m-</w:t>
      </w:r>
      <w:proofErr w:type="spellStart"/>
      <w:r>
        <w:t>cy</w:t>
      </w:r>
      <w:proofErr w:type="spellEnd"/>
      <w:r>
        <w:t xml:space="preserve"> po otwarciu opakowania. Opakowanie 20 sztuk. Prosimy o dopuszczenie.</w:t>
      </w:r>
    </w:p>
    <w:p w:rsidR="00C75107" w:rsidRPr="00C8397B" w:rsidRDefault="00C75107" w:rsidP="00C75107">
      <w:pPr>
        <w:spacing w:after="0" w:line="240" w:lineRule="auto"/>
        <w:jc w:val="both"/>
      </w:pPr>
    </w:p>
    <w:p w:rsidR="00C75107" w:rsidRDefault="00C75107" w:rsidP="00C75107">
      <w:pPr>
        <w:spacing w:after="0" w:line="240" w:lineRule="auto"/>
        <w:jc w:val="both"/>
        <w:rPr>
          <w:rFonts w:asciiTheme="minorHAnsi" w:hAnsiTheme="minorHAnsi" w:cstheme="minorHAnsi"/>
        </w:rPr>
      </w:pPr>
      <w:proofErr w:type="spellStart"/>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00264420">
        <w:rPr>
          <w:rFonts w:asciiTheme="minorHAnsi" w:hAnsiTheme="minorHAnsi" w:cstheme="minorHAnsi"/>
        </w:rPr>
        <w:t>Ad</w:t>
      </w:r>
      <w:proofErr w:type="spellEnd"/>
      <w:r w:rsidR="00264420">
        <w:rPr>
          <w:rFonts w:asciiTheme="minorHAnsi" w:hAnsiTheme="minorHAnsi" w:cstheme="minorHAnsi"/>
        </w:rPr>
        <w:t xml:space="preserve"> 1-3: </w:t>
      </w:r>
      <w:r w:rsidRPr="00C8397B">
        <w:rPr>
          <w:rFonts w:asciiTheme="minorHAnsi" w:hAnsiTheme="minorHAnsi" w:cstheme="minorHAnsi"/>
        </w:rPr>
        <w:t>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FB4CBE" w:rsidRDefault="00FB4CBE" w:rsidP="00E318BD">
      <w:pPr>
        <w:pStyle w:val="Akapitzlist"/>
        <w:ind w:left="1065"/>
        <w:rPr>
          <w:rFonts w:asciiTheme="minorHAnsi" w:hAnsiTheme="minorHAnsi" w:cstheme="minorHAnsi"/>
          <w:color w:val="000000" w:themeColor="text1"/>
        </w:rPr>
      </w:pPr>
    </w:p>
    <w:p w:rsidR="004C5AC9" w:rsidRPr="00C8397B" w:rsidRDefault="004C5AC9" w:rsidP="004C5AC9">
      <w:pPr>
        <w:spacing w:after="0" w:line="240" w:lineRule="auto"/>
        <w:jc w:val="center"/>
        <w:rPr>
          <w:rFonts w:cs="Calibri"/>
          <w:color w:val="000000"/>
        </w:rPr>
      </w:pPr>
      <w:r>
        <w:rPr>
          <w:rFonts w:cs="Calibri"/>
          <w:color w:val="000000"/>
          <w:highlight w:val="cyan"/>
        </w:rPr>
        <w:t>PYTANIE ZESTAW nr 9</w:t>
      </w:r>
      <w:r w:rsidRPr="00C8397B">
        <w:rPr>
          <w:rFonts w:cs="Calibri"/>
          <w:color w:val="000000"/>
          <w:highlight w:val="cyan"/>
        </w:rPr>
        <w:t>:</w:t>
      </w:r>
    </w:p>
    <w:p w:rsidR="00CB42B9" w:rsidRDefault="00CB42B9" w:rsidP="00CB42B9">
      <w:pPr>
        <w:spacing w:after="0" w:line="240" w:lineRule="auto"/>
        <w:jc w:val="both"/>
      </w:pPr>
      <w:r>
        <w:t>Pakiet nr 9, pozycja 1</w:t>
      </w:r>
    </w:p>
    <w:p w:rsidR="00CB42B9" w:rsidRDefault="00CB42B9" w:rsidP="00CB42B9">
      <w:pPr>
        <w:spacing w:after="0" w:line="240" w:lineRule="auto"/>
        <w:jc w:val="both"/>
      </w:pPr>
      <w:r>
        <w:t>Czy Zamawiający dopuści cewnik do odsysania o twardości ok. 75ShA +/-3ShA?</w:t>
      </w:r>
    </w:p>
    <w:p w:rsidR="007F7B51" w:rsidRDefault="007F7B51" w:rsidP="007F7B51">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CB42B9" w:rsidRDefault="00CB42B9" w:rsidP="00CB42B9">
      <w:pPr>
        <w:spacing w:after="0" w:line="240" w:lineRule="auto"/>
        <w:jc w:val="both"/>
      </w:pPr>
    </w:p>
    <w:p w:rsidR="00CB42B9" w:rsidRDefault="00CB42B9" w:rsidP="00CB42B9">
      <w:pPr>
        <w:spacing w:after="0" w:line="240" w:lineRule="auto"/>
        <w:jc w:val="both"/>
      </w:pPr>
      <w:r>
        <w:t>Pakiet nr 9, pozycja 1</w:t>
      </w:r>
    </w:p>
    <w:p w:rsidR="00CB42B9" w:rsidRDefault="00CB42B9" w:rsidP="00CB42B9">
      <w:pPr>
        <w:spacing w:after="0" w:line="240" w:lineRule="auto"/>
        <w:jc w:val="both"/>
      </w:pPr>
      <w:r>
        <w:t>Czy Zamawiający dopuści cewnik do odsysania z nieprzezroczystym konektorem?</w:t>
      </w:r>
    </w:p>
    <w:p w:rsidR="007F7B51" w:rsidRDefault="007F7B51" w:rsidP="007F7B51">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CB42B9" w:rsidRDefault="00CB42B9" w:rsidP="00CB42B9">
      <w:pPr>
        <w:spacing w:after="0" w:line="240" w:lineRule="auto"/>
        <w:jc w:val="both"/>
      </w:pPr>
    </w:p>
    <w:p w:rsidR="00CB42B9" w:rsidRDefault="00CB42B9" w:rsidP="00CB42B9">
      <w:pPr>
        <w:spacing w:after="0" w:line="240" w:lineRule="auto"/>
        <w:jc w:val="both"/>
      </w:pPr>
      <w:r>
        <w:t>Pakiet nr 9, pozycja 1</w:t>
      </w:r>
    </w:p>
    <w:p w:rsidR="00CB42B9" w:rsidRDefault="00CB42B9" w:rsidP="00CB42B9">
      <w:pPr>
        <w:spacing w:after="0" w:line="240" w:lineRule="auto"/>
        <w:jc w:val="both"/>
      </w:pPr>
      <w:r>
        <w:t>Czy Zamawiający dopuści cewnik do odsysania bez dodatkowego oznaczenia rozmiaru nadrukowanego poniżej konektora?</w:t>
      </w:r>
    </w:p>
    <w:p w:rsidR="007F7B51" w:rsidRDefault="007F7B51" w:rsidP="007F7B51">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CB42B9" w:rsidRDefault="00CB42B9" w:rsidP="00CB42B9">
      <w:pPr>
        <w:spacing w:after="0" w:line="240" w:lineRule="auto"/>
        <w:jc w:val="both"/>
      </w:pPr>
    </w:p>
    <w:p w:rsidR="00CB42B9" w:rsidRDefault="00CB42B9" w:rsidP="00CB42B9">
      <w:pPr>
        <w:spacing w:after="0" w:line="240" w:lineRule="auto"/>
        <w:jc w:val="both"/>
      </w:pPr>
      <w:r>
        <w:t>Pakiet nr 9, pozycja 2</w:t>
      </w:r>
    </w:p>
    <w:p w:rsidR="00CB42B9" w:rsidRDefault="00CB42B9" w:rsidP="00CB42B9">
      <w:pPr>
        <w:spacing w:after="0" w:line="240" w:lineRule="auto"/>
        <w:jc w:val="both"/>
      </w:pPr>
      <w:r>
        <w:t xml:space="preserve">Czy Zamawiający dopuści cewnik </w:t>
      </w:r>
      <w:proofErr w:type="spellStart"/>
      <w:r>
        <w:t>Nelaton</w:t>
      </w:r>
      <w:proofErr w:type="spellEnd"/>
      <w:r>
        <w:t xml:space="preserve"> bez dodatkowego oznaczenia rozmiaru nadrukowanego poniżej konektora?</w:t>
      </w:r>
    </w:p>
    <w:p w:rsidR="007F7B51" w:rsidRDefault="007F7B51" w:rsidP="007F7B51">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CB42B9" w:rsidRDefault="00CB42B9" w:rsidP="00CB42B9">
      <w:pPr>
        <w:spacing w:after="0" w:line="240" w:lineRule="auto"/>
        <w:jc w:val="both"/>
      </w:pPr>
    </w:p>
    <w:p w:rsidR="00CB42B9" w:rsidRDefault="00CB42B9" w:rsidP="00CB42B9">
      <w:pPr>
        <w:spacing w:after="0" w:line="240" w:lineRule="auto"/>
        <w:jc w:val="both"/>
      </w:pPr>
      <w:r>
        <w:t>Pakiet nr 9, pozycja 3</w:t>
      </w:r>
    </w:p>
    <w:p w:rsidR="00CB42B9" w:rsidRDefault="00CB42B9" w:rsidP="00CB42B9">
      <w:pPr>
        <w:spacing w:after="0" w:line="240" w:lineRule="auto"/>
        <w:jc w:val="both"/>
      </w:pPr>
      <w:r>
        <w:lastRenderedPageBreak/>
        <w:t xml:space="preserve">Czy Zamawiający dopuści cewnik </w:t>
      </w:r>
      <w:proofErr w:type="spellStart"/>
      <w:r>
        <w:t>Tiemann</w:t>
      </w:r>
      <w:proofErr w:type="spellEnd"/>
      <w:r>
        <w:t xml:space="preserve"> bez dodatkowego oznaczenia rozmiaru nadrukowanego poniżej konektora?</w:t>
      </w:r>
    </w:p>
    <w:p w:rsidR="007F7B51" w:rsidRDefault="007F7B51" w:rsidP="007F7B51">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CB42B9" w:rsidRDefault="00CB42B9" w:rsidP="00CB42B9">
      <w:pPr>
        <w:spacing w:after="0" w:line="240" w:lineRule="auto"/>
        <w:jc w:val="both"/>
      </w:pPr>
    </w:p>
    <w:p w:rsidR="00CB42B9" w:rsidRDefault="00CB42B9" w:rsidP="00CB42B9">
      <w:pPr>
        <w:spacing w:after="0" w:line="240" w:lineRule="auto"/>
        <w:jc w:val="both"/>
      </w:pPr>
      <w:r>
        <w:t>Pakiet nr 9, pozycja 4</w:t>
      </w:r>
    </w:p>
    <w:p w:rsidR="00CB42B9" w:rsidRDefault="00CB42B9" w:rsidP="00CB42B9">
      <w:pPr>
        <w:spacing w:after="0" w:line="240" w:lineRule="auto"/>
        <w:jc w:val="both"/>
      </w:pPr>
      <w:r>
        <w:t xml:space="preserve">Czy Zamawiający dopuści cewnik </w:t>
      </w:r>
      <w:proofErr w:type="spellStart"/>
      <w:r>
        <w:t>Foley</w:t>
      </w:r>
      <w:proofErr w:type="spellEnd"/>
      <w:r>
        <w:t xml:space="preserve"> bez kodowania barwnego?</w:t>
      </w:r>
    </w:p>
    <w:p w:rsidR="007F7B51" w:rsidRDefault="007F7B51" w:rsidP="007F7B51">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CB42B9" w:rsidRDefault="00CB42B9" w:rsidP="00CB42B9">
      <w:pPr>
        <w:spacing w:after="0" w:line="240" w:lineRule="auto"/>
        <w:jc w:val="both"/>
      </w:pPr>
    </w:p>
    <w:p w:rsidR="00CB42B9" w:rsidRDefault="00CB42B9" w:rsidP="00CB42B9">
      <w:pPr>
        <w:spacing w:after="0" w:line="240" w:lineRule="auto"/>
        <w:jc w:val="both"/>
      </w:pPr>
      <w:r>
        <w:t>Pakiet nr 9, pozycja 4</w:t>
      </w:r>
    </w:p>
    <w:p w:rsidR="00CB42B9" w:rsidRDefault="00CB42B9" w:rsidP="00CB42B9">
      <w:pPr>
        <w:spacing w:after="0" w:line="240" w:lineRule="auto"/>
        <w:jc w:val="both"/>
      </w:pPr>
      <w:r>
        <w:t xml:space="preserve">Czy Zamawiający dopuści cewnik </w:t>
      </w:r>
      <w:proofErr w:type="spellStart"/>
      <w:r>
        <w:t>Foley</w:t>
      </w:r>
      <w:proofErr w:type="spellEnd"/>
      <w:r>
        <w:t xml:space="preserve"> w rozmiarze Ch10 z balonem o pojemności 3-5ml, pozostałe rozmiary (Ch12-Ch24) z balonem o pojemności 5-15ml?</w:t>
      </w:r>
    </w:p>
    <w:p w:rsidR="007F7B51" w:rsidRDefault="007F7B51" w:rsidP="007F7B51">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CB42B9" w:rsidRDefault="00CB42B9" w:rsidP="00CB42B9">
      <w:pPr>
        <w:spacing w:after="0" w:line="240" w:lineRule="auto"/>
        <w:jc w:val="both"/>
      </w:pPr>
    </w:p>
    <w:p w:rsidR="00CB42B9" w:rsidRDefault="00CB42B9" w:rsidP="00CB42B9">
      <w:pPr>
        <w:spacing w:after="0" w:line="240" w:lineRule="auto"/>
        <w:jc w:val="both"/>
      </w:pPr>
      <w:r>
        <w:t>Pakiet nr 9, pozycja 5</w:t>
      </w:r>
    </w:p>
    <w:p w:rsidR="00CB42B9" w:rsidRDefault="00CB42B9" w:rsidP="00CB42B9">
      <w:pPr>
        <w:spacing w:after="0" w:line="240" w:lineRule="auto"/>
        <w:jc w:val="both"/>
      </w:pPr>
      <w:r>
        <w:t xml:space="preserve">Czy Zamawiający dopuści cewnik </w:t>
      </w:r>
      <w:proofErr w:type="spellStart"/>
      <w:r>
        <w:t>Foley</w:t>
      </w:r>
      <w:proofErr w:type="spellEnd"/>
      <w:r>
        <w:t xml:space="preserve"> z balonem o pojemności 5-15ml?</w:t>
      </w:r>
    </w:p>
    <w:p w:rsidR="007F7B51" w:rsidRDefault="007F7B51" w:rsidP="007F7B51">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CB42B9" w:rsidRDefault="00CB42B9" w:rsidP="00CB42B9">
      <w:pPr>
        <w:spacing w:after="0" w:line="240" w:lineRule="auto"/>
        <w:jc w:val="both"/>
      </w:pPr>
    </w:p>
    <w:p w:rsidR="00CB42B9" w:rsidRDefault="00CB42B9" w:rsidP="00CB42B9">
      <w:pPr>
        <w:spacing w:after="0" w:line="240" w:lineRule="auto"/>
        <w:jc w:val="both"/>
      </w:pPr>
      <w:r>
        <w:t>Pakiet nr 9, pozycja 5</w:t>
      </w:r>
    </w:p>
    <w:p w:rsidR="00CB42B9" w:rsidRDefault="00CB42B9" w:rsidP="00CB42B9">
      <w:pPr>
        <w:spacing w:after="0" w:line="240" w:lineRule="auto"/>
        <w:jc w:val="both"/>
      </w:pPr>
      <w:r>
        <w:t xml:space="preserve">Czy Zamawiający dopuści cewnik </w:t>
      </w:r>
      <w:proofErr w:type="spellStart"/>
      <w:r>
        <w:t>Foley</w:t>
      </w:r>
      <w:proofErr w:type="spellEnd"/>
      <w:r>
        <w:t xml:space="preserve"> z silikonowym łącznikiem z wewnętrznymi pierścieniami?</w:t>
      </w:r>
    </w:p>
    <w:p w:rsidR="007F7B51" w:rsidRDefault="007F7B51" w:rsidP="007F7B51">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CB42B9" w:rsidRDefault="00CB42B9" w:rsidP="00CB42B9">
      <w:pPr>
        <w:spacing w:after="0" w:line="240" w:lineRule="auto"/>
        <w:jc w:val="both"/>
      </w:pPr>
    </w:p>
    <w:p w:rsidR="00CB42B9" w:rsidRDefault="00CB42B9" w:rsidP="00CB42B9">
      <w:pPr>
        <w:spacing w:after="0" w:line="240" w:lineRule="auto"/>
        <w:jc w:val="both"/>
      </w:pPr>
      <w:r>
        <w:t>Pakiet nr 9, pozycja 5</w:t>
      </w:r>
    </w:p>
    <w:p w:rsidR="00CB42B9" w:rsidRDefault="00CB42B9" w:rsidP="00CB42B9">
      <w:pPr>
        <w:spacing w:after="0" w:line="240" w:lineRule="auto"/>
        <w:jc w:val="both"/>
      </w:pPr>
      <w:r>
        <w:t xml:space="preserve">Czy Zamawiający dopuści cewnik </w:t>
      </w:r>
      <w:proofErr w:type="spellStart"/>
      <w:r>
        <w:t>Foley</w:t>
      </w:r>
      <w:proofErr w:type="spellEnd"/>
      <w:r>
        <w:t xml:space="preserve"> o długości min. 40cm?</w:t>
      </w:r>
    </w:p>
    <w:p w:rsidR="007F7B51" w:rsidRDefault="007F7B51" w:rsidP="007F7B51">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CB42B9" w:rsidRDefault="00CB42B9" w:rsidP="00CB42B9">
      <w:pPr>
        <w:spacing w:after="0" w:line="240" w:lineRule="auto"/>
        <w:jc w:val="both"/>
      </w:pPr>
    </w:p>
    <w:p w:rsidR="00CB42B9" w:rsidRDefault="00CB42B9" w:rsidP="00CB42B9">
      <w:pPr>
        <w:spacing w:after="0" w:line="240" w:lineRule="auto"/>
        <w:jc w:val="both"/>
      </w:pPr>
      <w:r>
        <w:t>Pakiet nr 9, pozycja 5</w:t>
      </w:r>
    </w:p>
    <w:p w:rsidR="00CB42B9" w:rsidRDefault="00CB42B9" w:rsidP="00CB42B9">
      <w:pPr>
        <w:spacing w:after="0" w:line="240" w:lineRule="auto"/>
        <w:jc w:val="both"/>
      </w:pPr>
      <w:r>
        <w:t xml:space="preserve">Czy Zamawiający dopuści cewnik </w:t>
      </w:r>
      <w:proofErr w:type="spellStart"/>
      <w:r>
        <w:t>Foley</w:t>
      </w:r>
      <w:proofErr w:type="spellEnd"/>
      <w:r>
        <w:t xml:space="preserve"> o czasie używania max. 28dni?</w:t>
      </w:r>
    </w:p>
    <w:p w:rsidR="007F7B51" w:rsidRDefault="007F7B51" w:rsidP="007F7B51">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CB42B9" w:rsidRDefault="00CB42B9" w:rsidP="00CB42B9">
      <w:pPr>
        <w:spacing w:after="0" w:line="240" w:lineRule="auto"/>
        <w:jc w:val="both"/>
      </w:pPr>
    </w:p>
    <w:p w:rsidR="00CB42B9" w:rsidRDefault="00CB42B9" w:rsidP="00CB42B9">
      <w:pPr>
        <w:spacing w:after="0" w:line="240" w:lineRule="auto"/>
        <w:jc w:val="both"/>
      </w:pPr>
      <w:r>
        <w:t>Pakiet nr 9, pozycja 6</w:t>
      </w:r>
    </w:p>
    <w:p w:rsidR="00CB42B9" w:rsidRDefault="00CB42B9" w:rsidP="00CB42B9">
      <w:pPr>
        <w:spacing w:after="0" w:line="240" w:lineRule="auto"/>
        <w:jc w:val="both"/>
      </w:pPr>
      <w:r>
        <w:t>Czy Zamawiający dopuści worek do godzinowej zbiórki moczu o pojemności worka do 2000 ml i komorą pomiarową o pojemności do 500ml?</w:t>
      </w:r>
    </w:p>
    <w:p w:rsidR="007F7B51" w:rsidRDefault="007F7B51" w:rsidP="007F7B51">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CB42B9" w:rsidRDefault="00CB42B9" w:rsidP="00CB42B9">
      <w:pPr>
        <w:spacing w:after="0" w:line="240" w:lineRule="auto"/>
        <w:jc w:val="both"/>
      </w:pPr>
    </w:p>
    <w:p w:rsidR="00CB42B9" w:rsidRDefault="00CB42B9" w:rsidP="00CB42B9">
      <w:pPr>
        <w:spacing w:after="0" w:line="240" w:lineRule="auto"/>
        <w:jc w:val="both"/>
      </w:pPr>
      <w:r>
        <w:t>Pakiet nr 9, pozycja 6</w:t>
      </w:r>
    </w:p>
    <w:p w:rsidR="00CB42B9" w:rsidRDefault="00CB42B9" w:rsidP="00CB42B9">
      <w:pPr>
        <w:spacing w:after="0" w:line="240" w:lineRule="auto"/>
        <w:jc w:val="both"/>
      </w:pPr>
      <w:r>
        <w:t>Czy Zamawiający dopuści komorę pomiarową skalowaną co 1ml do 50ml oraz co 5ml od 50ml do 500ml?</w:t>
      </w:r>
    </w:p>
    <w:p w:rsidR="007F7B51" w:rsidRDefault="007F7B51" w:rsidP="007F7B51">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CB42B9" w:rsidRDefault="00CB42B9" w:rsidP="00CB42B9">
      <w:pPr>
        <w:spacing w:after="0" w:line="240" w:lineRule="auto"/>
        <w:jc w:val="both"/>
      </w:pPr>
    </w:p>
    <w:p w:rsidR="00CB42B9" w:rsidRDefault="00CB42B9" w:rsidP="00CB42B9">
      <w:pPr>
        <w:spacing w:after="0" w:line="240" w:lineRule="auto"/>
        <w:jc w:val="both"/>
      </w:pPr>
      <w:r>
        <w:t>Pakiet nr 9, pozycja 6</w:t>
      </w:r>
    </w:p>
    <w:p w:rsidR="00CB42B9" w:rsidRDefault="00CB42B9" w:rsidP="00CB42B9">
      <w:pPr>
        <w:spacing w:after="0" w:line="240" w:lineRule="auto"/>
        <w:jc w:val="both"/>
      </w:pPr>
      <w:r>
        <w:t>Czy Zamawiający dopuści komorę pomiarową opróżnianą za pomocą przekręcanej zatyczki?</w:t>
      </w:r>
    </w:p>
    <w:p w:rsidR="007F7B51" w:rsidRDefault="007F7B51" w:rsidP="007F7B51">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CB42B9" w:rsidRDefault="00CB42B9" w:rsidP="00CB42B9">
      <w:pPr>
        <w:spacing w:after="0" w:line="240" w:lineRule="auto"/>
        <w:jc w:val="both"/>
      </w:pPr>
    </w:p>
    <w:p w:rsidR="00CB42B9" w:rsidRDefault="00CB42B9" w:rsidP="00CB42B9">
      <w:pPr>
        <w:spacing w:after="0" w:line="240" w:lineRule="auto"/>
        <w:jc w:val="both"/>
      </w:pPr>
      <w:r>
        <w:t>Pakiet nr 9, pozycja 6</w:t>
      </w:r>
    </w:p>
    <w:p w:rsidR="00CB42B9" w:rsidRDefault="00CB42B9" w:rsidP="00CB42B9">
      <w:pPr>
        <w:spacing w:after="0" w:line="240" w:lineRule="auto"/>
        <w:jc w:val="both"/>
      </w:pPr>
      <w:r>
        <w:lastRenderedPageBreak/>
        <w:t>Czy Zamawiający dopuści worek do godzinowej zbiórki moczu z drenem o długości 120cm?</w:t>
      </w:r>
    </w:p>
    <w:p w:rsidR="007F7B51" w:rsidRDefault="007F7B51" w:rsidP="007F7B51">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CB42B9" w:rsidRDefault="00CB42B9" w:rsidP="00CB42B9">
      <w:pPr>
        <w:spacing w:after="0" w:line="240" w:lineRule="auto"/>
        <w:jc w:val="both"/>
      </w:pPr>
    </w:p>
    <w:p w:rsidR="00CB42B9" w:rsidRDefault="00CB42B9" w:rsidP="00CB42B9">
      <w:pPr>
        <w:spacing w:after="0" w:line="240" w:lineRule="auto"/>
        <w:jc w:val="both"/>
      </w:pPr>
      <w:r>
        <w:t>Pakiet nr 9, pozycja 6</w:t>
      </w:r>
    </w:p>
    <w:p w:rsidR="00CB42B9" w:rsidRDefault="00CB42B9" w:rsidP="00CB42B9">
      <w:pPr>
        <w:spacing w:after="0" w:line="240" w:lineRule="auto"/>
        <w:jc w:val="both"/>
      </w:pPr>
      <w:r>
        <w:t xml:space="preserve">Czy Zamawiający dopuści dren gładki, bez pasków przeciw </w:t>
      </w:r>
      <w:proofErr w:type="spellStart"/>
      <w:r>
        <w:t>zagięciowych</w:t>
      </w:r>
      <w:proofErr w:type="spellEnd"/>
      <w:r>
        <w:t>?</w:t>
      </w:r>
    </w:p>
    <w:p w:rsidR="007F7B51" w:rsidRDefault="007F7B51" w:rsidP="007F7B51">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CB42B9" w:rsidRDefault="00CB42B9" w:rsidP="00CB42B9">
      <w:pPr>
        <w:spacing w:after="0" w:line="240" w:lineRule="auto"/>
        <w:jc w:val="both"/>
      </w:pPr>
    </w:p>
    <w:p w:rsidR="00CB42B9" w:rsidRDefault="00CB42B9" w:rsidP="00CB42B9">
      <w:pPr>
        <w:spacing w:after="0" w:line="240" w:lineRule="auto"/>
        <w:jc w:val="both"/>
      </w:pPr>
      <w:r>
        <w:t>Pakiet nr 9, pozycja 6</w:t>
      </w:r>
    </w:p>
    <w:p w:rsidR="00CB42B9" w:rsidRDefault="00CB42B9" w:rsidP="00CB42B9">
      <w:pPr>
        <w:spacing w:after="0" w:line="240" w:lineRule="auto"/>
        <w:jc w:val="both"/>
      </w:pPr>
      <w:r>
        <w:t>Czy Zamawiający dopuści worek do godzinowej zbiórki moczu z wyłącznie bezigłowym portem do pobierania próbek moczu?</w:t>
      </w:r>
    </w:p>
    <w:p w:rsidR="007F7B51" w:rsidRDefault="007F7B51" w:rsidP="007F7B51">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CB42B9" w:rsidRDefault="00CB42B9" w:rsidP="00CB42B9">
      <w:pPr>
        <w:spacing w:after="0" w:line="240" w:lineRule="auto"/>
        <w:jc w:val="both"/>
      </w:pPr>
    </w:p>
    <w:p w:rsidR="00CB42B9" w:rsidRDefault="00CB42B9" w:rsidP="00CB42B9">
      <w:pPr>
        <w:spacing w:after="0" w:line="240" w:lineRule="auto"/>
        <w:jc w:val="both"/>
      </w:pPr>
      <w:r>
        <w:t>Pakiet nr 9, pozycja 6</w:t>
      </w:r>
    </w:p>
    <w:p w:rsidR="00CB42B9" w:rsidRDefault="00CB42B9" w:rsidP="00CB42B9">
      <w:pPr>
        <w:spacing w:after="0" w:line="240" w:lineRule="auto"/>
        <w:jc w:val="both"/>
      </w:pPr>
      <w:r>
        <w:t>Czy Zamawiający dopuści worek do godzinowej zbiórki moczu z instrukcją obsługi na opakowaniu jednostkowym?</w:t>
      </w:r>
    </w:p>
    <w:p w:rsidR="007F7B51" w:rsidRDefault="007F7B51" w:rsidP="007F7B51">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CB42B9" w:rsidRDefault="00CB42B9" w:rsidP="00CB42B9">
      <w:pPr>
        <w:spacing w:after="0" w:line="240" w:lineRule="auto"/>
        <w:jc w:val="both"/>
      </w:pPr>
    </w:p>
    <w:p w:rsidR="00CB42B9" w:rsidRDefault="00CB42B9" w:rsidP="00CB42B9">
      <w:pPr>
        <w:spacing w:after="0" w:line="240" w:lineRule="auto"/>
        <w:jc w:val="both"/>
      </w:pPr>
      <w:r>
        <w:t>Pakiet nr 9, pozycja 6</w:t>
      </w:r>
    </w:p>
    <w:p w:rsidR="00CB42B9" w:rsidRDefault="00CB42B9" w:rsidP="00CB42B9">
      <w:pPr>
        <w:spacing w:after="0" w:line="240" w:lineRule="auto"/>
        <w:jc w:val="both"/>
      </w:pPr>
      <w:r>
        <w:t>Czy Zamawiający dopuści worek do godzinowej zbiórki moczu pakowany w opakowanie papier-folia?</w:t>
      </w:r>
    </w:p>
    <w:p w:rsidR="007F7B51" w:rsidRDefault="007F7B51" w:rsidP="007F7B51">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CB42B9" w:rsidRDefault="00CB42B9" w:rsidP="00CB42B9">
      <w:pPr>
        <w:spacing w:after="0" w:line="240" w:lineRule="auto"/>
        <w:jc w:val="both"/>
      </w:pPr>
    </w:p>
    <w:p w:rsidR="00CB42B9" w:rsidRDefault="00CB42B9" w:rsidP="00CB42B9">
      <w:pPr>
        <w:spacing w:after="0" w:line="240" w:lineRule="auto"/>
        <w:jc w:val="both"/>
      </w:pPr>
      <w:r>
        <w:t>Pakiet nr 9, pozycja 7</w:t>
      </w:r>
    </w:p>
    <w:p w:rsidR="00CB42B9" w:rsidRDefault="00CB42B9" w:rsidP="00CB42B9">
      <w:pPr>
        <w:spacing w:after="0" w:line="240" w:lineRule="auto"/>
        <w:jc w:val="both"/>
      </w:pPr>
      <w:r>
        <w:t xml:space="preserve">Czy Zamawiający dopuści worek do moczu z pojedynczym mocnym </w:t>
      </w:r>
      <w:proofErr w:type="spellStart"/>
      <w:r>
        <w:t>zgrzewem</w:t>
      </w:r>
      <w:proofErr w:type="spellEnd"/>
      <w:r>
        <w:t>?</w:t>
      </w:r>
    </w:p>
    <w:p w:rsidR="007F7B51" w:rsidRDefault="007F7B51" w:rsidP="007F7B51">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CB42B9" w:rsidRDefault="00CB42B9" w:rsidP="00CB42B9">
      <w:pPr>
        <w:spacing w:after="0" w:line="240" w:lineRule="auto"/>
        <w:jc w:val="both"/>
      </w:pPr>
    </w:p>
    <w:p w:rsidR="00CB42B9" w:rsidRDefault="00CB42B9" w:rsidP="00CB42B9">
      <w:pPr>
        <w:spacing w:after="0" w:line="240" w:lineRule="auto"/>
        <w:jc w:val="both"/>
      </w:pPr>
      <w:r>
        <w:t>Pakiet nr 9, pozycja 7</w:t>
      </w:r>
    </w:p>
    <w:p w:rsidR="00CB42B9" w:rsidRDefault="00CB42B9" w:rsidP="00CB42B9">
      <w:pPr>
        <w:spacing w:after="0" w:line="240" w:lineRule="auto"/>
        <w:jc w:val="both"/>
      </w:pPr>
      <w:r>
        <w:t>Czy Zamawiający dopuści worek do moczu bez miejsca na opis na worku?</w:t>
      </w:r>
    </w:p>
    <w:p w:rsidR="007F7B51" w:rsidRDefault="007F7B51" w:rsidP="007F7B51">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CB42B9" w:rsidRDefault="00CB42B9" w:rsidP="00CB42B9">
      <w:pPr>
        <w:spacing w:after="0" w:line="240" w:lineRule="auto"/>
        <w:jc w:val="both"/>
      </w:pPr>
    </w:p>
    <w:p w:rsidR="00CB42B9" w:rsidRDefault="00CB42B9" w:rsidP="00CB42B9">
      <w:pPr>
        <w:spacing w:after="0" w:line="240" w:lineRule="auto"/>
        <w:jc w:val="both"/>
      </w:pPr>
      <w:r>
        <w:t>Pakiet nr 9, pozycja 8</w:t>
      </w:r>
    </w:p>
    <w:p w:rsidR="00CB42B9" w:rsidRDefault="00CB42B9" w:rsidP="00CB42B9">
      <w:pPr>
        <w:spacing w:after="0" w:line="240" w:lineRule="auto"/>
        <w:jc w:val="both"/>
      </w:pPr>
      <w:r>
        <w:t>Czy Zamawiający dopuści worek do moczu bez miejsca na opis na worku?</w:t>
      </w:r>
    </w:p>
    <w:p w:rsidR="007F7B51" w:rsidRDefault="007F7B51" w:rsidP="007F7B51">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CB42B9" w:rsidRDefault="00CB42B9" w:rsidP="00CB42B9">
      <w:pPr>
        <w:spacing w:after="0" w:line="240" w:lineRule="auto"/>
        <w:jc w:val="both"/>
      </w:pPr>
    </w:p>
    <w:p w:rsidR="00CB42B9" w:rsidRDefault="00CB42B9" w:rsidP="00CB42B9">
      <w:pPr>
        <w:spacing w:after="0" w:line="240" w:lineRule="auto"/>
        <w:jc w:val="both"/>
      </w:pPr>
      <w:r>
        <w:t>Pakiet nr 9, pozycja 9</w:t>
      </w:r>
    </w:p>
    <w:p w:rsidR="00CB42B9" w:rsidRDefault="00CB42B9" w:rsidP="00CB42B9">
      <w:pPr>
        <w:spacing w:after="0" w:line="240" w:lineRule="auto"/>
        <w:jc w:val="both"/>
      </w:pPr>
      <w:r>
        <w:t>Czy Zamawiający dopuści wieszak do worka na mocz dwuramienny?</w:t>
      </w:r>
    </w:p>
    <w:p w:rsidR="007F7B51" w:rsidRDefault="007F7B51" w:rsidP="007F7B51">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CB42B9" w:rsidRDefault="00CB42B9" w:rsidP="00CB42B9">
      <w:pPr>
        <w:spacing w:after="0" w:line="240" w:lineRule="auto"/>
        <w:jc w:val="both"/>
      </w:pPr>
    </w:p>
    <w:p w:rsidR="00CB42B9" w:rsidRDefault="00CB42B9" w:rsidP="00CB42B9">
      <w:pPr>
        <w:spacing w:after="0" w:line="240" w:lineRule="auto"/>
        <w:jc w:val="both"/>
      </w:pPr>
      <w:r>
        <w:t>Pakiet nr 9, pozycja 11</w:t>
      </w:r>
    </w:p>
    <w:p w:rsidR="00CB42B9" w:rsidRDefault="00CB42B9" w:rsidP="00CB42B9">
      <w:pPr>
        <w:spacing w:after="0" w:line="240" w:lineRule="auto"/>
        <w:jc w:val="both"/>
      </w:pPr>
      <w:r>
        <w:t>Czy Zamawiający dopuści zgłębnik żołądkowy z 2 otworami bocznymi?</w:t>
      </w:r>
    </w:p>
    <w:p w:rsidR="007F7B51" w:rsidRDefault="007F7B51" w:rsidP="007F7B51">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CB42B9" w:rsidRDefault="00CB42B9" w:rsidP="00CB42B9">
      <w:pPr>
        <w:spacing w:after="0" w:line="240" w:lineRule="auto"/>
        <w:jc w:val="both"/>
      </w:pPr>
    </w:p>
    <w:p w:rsidR="00CB42B9" w:rsidRDefault="00CB42B9" w:rsidP="00CB42B9">
      <w:pPr>
        <w:spacing w:after="0" w:line="240" w:lineRule="auto"/>
        <w:jc w:val="both"/>
      </w:pPr>
      <w:r>
        <w:t>Pakiet nr 9, pozycja 11</w:t>
      </w:r>
    </w:p>
    <w:p w:rsidR="00CB42B9" w:rsidRDefault="00CB42B9" w:rsidP="00CB42B9">
      <w:pPr>
        <w:spacing w:after="0" w:line="240" w:lineRule="auto"/>
        <w:jc w:val="both"/>
      </w:pPr>
      <w:r>
        <w:t>Czy Zamawiający dopuści zgłębnik żołądkowy pakowany w opakowanie papier-folia?</w:t>
      </w:r>
    </w:p>
    <w:p w:rsidR="007F7B51" w:rsidRDefault="007F7B51" w:rsidP="007F7B51">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CB42B9" w:rsidRDefault="00CB42B9" w:rsidP="00CB42B9">
      <w:pPr>
        <w:spacing w:after="0" w:line="240" w:lineRule="auto"/>
        <w:jc w:val="both"/>
      </w:pPr>
    </w:p>
    <w:p w:rsidR="00CB42B9" w:rsidRDefault="00CB42B9" w:rsidP="00CB42B9">
      <w:pPr>
        <w:spacing w:after="0" w:line="240" w:lineRule="auto"/>
        <w:jc w:val="both"/>
      </w:pPr>
      <w:r>
        <w:t>Pakiet nr 10, pozycja 1</w:t>
      </w:r>
    </w:p>
    <w:p w:rsidR="00CB42B9" w:rsidRDefault="00CB42B9" w:rsidP="00CB42B9">
      <w:pPr>
        <w:spacing w:after="0" w:line="240" w:lineRule="auto"/>
        <w:jc w:val="both"/>
      </w:pPr>
      <w:r>
        <w:t>Czy Zamawiający dopuści nebulizator rozbijający cząsteczki o średnicy 2,0-2,2µm?</w:t>
      </w:r>
    </w:p>
    <w:p w:rsidR="007F7B51" w:rsidRDefault="007F7B51" w:rsidP="007F7B51">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CB42B9" w:rsidRDefault="00CB42B9" w:rsidP="00CB42B9">
      <w:pPr>
        <w:spacing w:after="0" w:line="240" w:lineRule="auto"/>
        <w:jc w:val="both"/>
      </w:pPr>
    </w:p>
    <w:p w:rsidR="00CB42B9" w:rsidRDefault="00CB42B9" w:rsidP="00CB42B9">
      <w:pPr>
        <w:spacing w:after="0" w:line="240" w:lineRule="auto"/>
        <w:jc w:val="both"/>
      </w:pPr>
      <w:r>
        <w:t>Pakiet nr 10, pozycja 1</w:t>
      </w:r>
    </w:p>
    <w:p w:rsidR="00CB42B9" w:rsidRDefault="00CB42B9" w:rsidP="00CB42B9">
      <w:pPr>
        <w:spacing w:after="0" w:line="240" w:lineRule="auto"/>
        <w:jc w:val="both"/>
      </w:pPr>
      <w:r>
        <w:t>Czy Zamawiający dopuści dren ze sztywnymi końcówkami?</w:t>
      </w:r>
    </w:p>
    <w:p w:rsidR="007F7B51" w:rsidRDefault="007F7B51" w:rsidP="007F7B51">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 xml:space="preserve">awiający </w:t>
      </w:r>
      <w:r w:rsidR="00C0017B">
        <w:rPr>
          <w:rFonts w:asciiTheme="minorHAnsi" w:hAnsiTheme="minorHAnsi" w:cstheme="minorHAnsi"/>
        </w:rPr>
        <w:t xml:space="preserve">wyjaśnia: Konstrukcja końcówek ma umożliwiać łatwe podłączenie „na wcisk” i jednocześnie </w:t>
      </w:r>
      <w:r w:rsidR="003B19D9" w:rsidRPr="00F86C01">
        <w:rPr>
          <w:rFonts w:asciiTheme="minorHAnsi" w:hAnsiTheme="minorHAnsi" w:cstheme="minorHAnsi"/>
        </w:rPr>
        <w:t>unie</w:t>
      </w:r>
      <w:r w:rsidR="00C0017B" w:rsidRPr="00F86C01">
        <w:rPr>
          <w:rFonts w:asciiTheme="minorHAnsi" w:hAnsiTheme="minorHAnsi" w:cstheme="minorHAnsi"/>
        </w:rPr>
        <w:t>możliwiać</w:t>
      </w:r>
      <w:r w:rsidR="00C0017B">
        <w:rPr>
          <w:rFonts w:asciiTheme="minorHAnsi" w:hAnsiTheme="minorHAnsi" w:cstheme="minorHAnsi"/>
        </w:rPr>
        <w:t xml:space="preserve"> ich odskakiwanie i zsuwanie po uruchomieniu źródła tlenu </w:t>
      </w:r>
      <w:r w:rsidRPr="00C8397B">
        <w:rPr>
          <w:rFonts w:asciiTheme="minorHAnsi" w:hAnsiTheme="minorHAnsi" w:cstheme="minorHAnsi"/>
        </w:rPr>
        <w:t>.</w:t>
      </w:r>
    </w:p>
    <w:p w:rsidR="00CB42B9" w:rsidRDefault="00CB42B9" w:rsidP="00CB42B9">
      <w:pPr>
        <w:spacing w:after="0" w:line="240" w:lineRule="auto"/>
        <w:jc w:val="both"/>
      </w:pPr>
    </w:p>
    <w:p w:rsidR="00CB42B9" w:rsidRDefault="00CB42B9" w:rsidP="00CB42B9">
      <w:pPr>
        <w:spacing w:after="0" w:line="240" w:lineRule="auto"/>
        <w:jc w:val="both"/>
      </w:pPr>
      <w:r>
        <w:t>Pakiet nr 10, pozycja 1</w:t>
      </w:r>
    </w:p>
    <w:p w:rsidR="00CB42B9" w:rsidRDefault="00CB42B9" w:rsidP="00CB42B9">
      <w:pPr>
        <w:spacing w:after="0" w:line="240" w:lineRule="auto"/>
        <w:jc w:val="both"/>
      </w:pPr>
      <w:r>
        <w:t>Czy Zamawiający dopuści instrukcję dołączoną osobno do opakowania zbiorczego?</w:t>
      </w:r>
    </w:p>
    <w:p w:rsidR="007F7B51" w:rsidRDefault="007F7B51" w:rsidP="007F7B51">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CB42B9" w:rsidRDefault="00CB42B9" w:rsidP="00CB42B9">
      <w:pPr>
        <w:spacing w:after="0" w:line="240" w:lineRule="auto"/>
        <w:jc w:val="both"/>
      </w:pPr>
    </w:p>
    <w:p w:rsidR="00CB42B9" w:rsidRDefault="00CB42B9" w:rsidP="00CB42B9">
      <w:pPr>
        <w:spacing w:after="0" w:line="240" w:lineRule="auto"/>
        <w:jc w:val="both"/>
      </w:pPr>
      <w:r>
        <w:t>Pakiet nr 10, pozycja 1</w:t>
      </w:r>
    </w:p>
    <w:p w:rsidR="00CB42B9" w:rsidRDefault="00CB42B9" w:rsidP="00CB42B9">
      <w:pPr>
        <w:spacing w:after="0" w:line="240" w:lineRule="auto"/>
        <w:jc w:val="both"/>
      </w:pPr>
      <w:r>
        <w:t>Czy Zamawiający dopuści dren bez instrukcji obsługi?</w:t>
      </w:r>
    </w:p>
    <w:p w:rsidR="007F7B51" w:rsidRDefault="007F7B51" w:rsidP="007F7B51">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CB42B9" w:rsidRDefault="00CB42B9" w:rsidP="00CB42B9">
      <w:pPr>
        <w:spacing w:after="0" w:line="240" w:lineRule="auto"/>
        <w:jc w:val="both"/>
      </w:pPr>
    </w:p>
    <w:p w:rsidR="00CB42B9" w:rsidRDefault="00CB42B9" w:rsidP="00CB42B9">
      <w:pPr>
        <w:spacing w:after="0" w:line="240" w:lineRule="auto"/>
        <w:jc w:val="both"/>
      </w:pPr>
      <w:r>
        <w:t>Pakiet nr 11, pozycja 1</w:t>
      </w:r>
    </w:p>
    <w:p w:rsidR="00CB42B9" w:rsidRDefault="00CB42B9" w:rsidP="00CB42B9">
      <w:pPr>
        <w:spacing w:after="0" w:line="240" w:lineRule="auto"/>
        <w:jc w:val="both"/>
      </w:pPr>
      <w:r>
        <w:t>Czy Zamawiający dopuści dren ze sztywnymi końcówkami?</w:t>
      </w:r>
    </w:p>
    <w:p w:rsidR="007F7B51" w:rsidRDefault="007F7B51" w:rsidP="007F7B51">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00F86C01">
        <w:rPr>
          <w:rFonts w:asciiTheme="minorHAnsi" w:hAnsiTheme="minorHAnsi" w:cstheme="minorHAnsi"/>
          <w:shd w:val="clear" w:color="auto" w:fill="00B0F0"/>
        </w:rPr>
        <w:t xml:space="preserve"> </w:t>
      </w:r>
      <w:r w:rsidR="00C0017B" w:rsidRPr="00C0017B">
        <w:rPr>
          <w:rFonts w:asciiTheme="minorHAnsi" w:hAnsiTheme="minorHAnsi" w:cstheme="minorHAnsi"/>
        </w:rPr>
        <w:t xml:space="preserve">Zamawiający wyjaśnia: Konstrukcja końcówek ma umożliwiać łatwe podłączenie „na wcisk” i </w:t>
      </w:r>
      <w:r w:rsidR="00C0017B" w:rsidRPr="00F86C01">
        <w:rPr>
          <w:rFonts w:asciiTheme="minorHAnsi" w:hAnsiTheme="minorHAnsi" w:cstheme="minorHAnsi"/>
        </w:rPr>
        <w:t>jednocześnie u</w:t>
      </w:r>
      <w:r w:rsidR="003B19D9" w:rsidRPr="00F86C01">
        <w:rPr>
          <w:rFonts w:asciiTheme="minorHAnsi" w:hAnsiTheme="minorHAnsi" w:cstheme="minorHAnsi"/>
        </w:rPr>
        <w:t>nie</w:t>
      </w:r>
      <w:r w:rsidR="00C0017B" w:rsidRPr="00F86C01">
        <w:rPr>
          <w:rFonts w:asciiTheme="minorHAnsi" w:hAnsiTheme="minorHAnsi" w:cstheme="minorHAnsi"/>
        </w:rPr>
        <w:t xml:space="preserve">możliwiać </w:t>
      </w:r>
      <w:r w:rsidR="00C0017B" w:rsidRPr="00C0017B">
        <w:rPr>
          <w:rFonts w:asciiTheme="minorHAnsi" w:hAnsiTheme="minorHAnsi" w:cstheme="minorHAnsi"/>
        </w:rPr>
        <w:t>ich odskakiwanie i zsuwanie po uruchomieniu źródła tlenu .</w:t>
      </w:r>
    </w:p>
    <w:p w:rsidR="00CB42B9" w:rsidRDefault="00CB42B9" w:rsidP="00CB42B9">
      <w:pPr>
        <w:spacing w:after="0" w:line="240" w:lineRule="auto"/>
        <w:jc w:val="both"/>
      </w:pPr>
    </w:p>
    <w:p w:rsidR="00CB42B9" w:rsidRDefault="00CB42B9" w:rsidP="00CB42B9">
      <w:pPr>
        <w:spacing w:after="0" w:line="240" w:lineRule="auto"/>
        <w:jc w:val="both"/>
      </w:pPr>
      <w:r>
        <w:t>Pakiet nr 11, pozycja 2</w:t>
      </w:r>
    </w:p>
    <w:p w:rsidR="00CB42B9" w:rsidRDefault="00CB42B9" w:rsidP="00CB42B9">
      <w:pPr>
        <w:spacing w:after="0" w:line="240" w:lineRule="auto"/>
        <w:jc w:val="both"/>
      </w:pPr>
      <w:r>
        <w:t>Czy Zamawiający dopuści cewnik do podawania tlenu z instrukcją obsługi dołączoną osobno do opakowania zbiorczego?</w:t>
      </w:r>
    </w:p>
    <w:p w:rsidR="007F7B51" w:rsidRDefault="007F7B51" w:rsidP="007F7B51">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CB42B9" w:rsidRDefault="00CB42B9" w:rsidP="00CB42B9">
      <w:pPr>
        <w:spacing w:after="0" w:line="240" w:lineRule="auto"/>
        <w:jc w:val="both"/>
      </w:pPr>
    </w:p>
    <w:p w:rsidR="00CB42B9" w:rsidRDefault="00CB42B9" w:rsidP="00CB42B9">
      <w:pPr>
        <w:spacing w:after="0" w:line="240" w:lineRule="auto"/>
        <w:jc w:val="both"/>
      </w:pPr>
      <w:r>
        <w:t>Pakiet nr 11, pozycja 2</w:t>
      </w:r>
    </w:p>
    <w:p w:rsidR="00CB42B9" w:rsidRDefault="00CB42B9" w:rsidP="00CB42B9">
      <w:pPr>
        <w:spacing w:after="0" w:line="240" w:lineRule="auto"/>
        <w:jc w:val="both"/>
      </w:pPr>
      <w:r>
        <w:t>Czy Zamawiający dopuści cewnik do podawania tlenu bez instrukcji obsługi?</w:t>
      </w:r>
    </w:p>
    <w:p w:rsidR="007F7B51" w:rsidRDefault="007F7B51" w:rsidP="007F7B51">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CB42B9" w:rsidRDefault="00CB42B9" w:rsidP="00CB42B9">
      <w:pPr>
        <w:spacing w:after="0" w:line="240" w:lineRule="auto"/>
        <w:jc w:val="both"/>
      </w:pPr>
    </w:p>
    <w:p w:rsidR="00CB42B9" w:rsidRDefault="00CB42B9" w:rsidP="00CB42B9">
      <w:pPr>
        <w:spacing w:after="0" w:line="240" w:lineRule="auto"/>
        <w:jc w:val="both"/>
      </w:pPr>
      <w:r>
        <w:t>Pakiet nr 11, pozycja 3</w:t>
      </w:r>
    </w:p>
    <w:p w:rsidR="00CB42B9" w:rsidRDefault="00CB42B9" w:rsidP="00CB42B9">
      <w:pPr>
        <w:spacing w:after="0" w:line="240" w:lineRule="auto"/>
        <w:jc w:val="both"/>
      </w:pPr>
      <w:r>
        <w:t>Czy Zamawiający dopuści nebulizator rozbijający cząsteczki o średnicy 2,0-2,2µm?</w:t>
      </w:r>
    </w:p>
    <w:p w:rsidR="007F7B51" w:rsidRDefault="007F7B51" w:rsidP="007F7B51">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CB42B9" w:rsidRDefault="00CB42B9" w:rsidP="00CB42B9">
      <w:pPr>
        <w:spacing w:after="0" w:line="240" w:lineRule="auto"/>
        <w:jc w:val="both"/>
      </w:pPr>
    </w:p>
    <w:p w:rsidR="00CB42B9" w:rsidRDefault="00CB42B9" w:rsidP="00CB42B9">
      <w:pPr>
        <w:spacing w:after="0" w:line="240" w:lineRule="auto"/>
        <w:jc w:val="both"/>
      </w:pPr>
      <w:r>
        <w:t>Pakiet nr 11, pozycja 3</w:t>
      </w:r>
    </w:p>
    <w:p w:rsidR="00CB42B9" w:rsidRDefault="00CB42B9" w:rsidP="00CB42B9">
      <w:pPr>
        <w:spacing w:after="0" w:line="240" w:lineRule="auto"/>
        <w:jc w:val="both"/>
      </w:pPr>
      <w:r>
        <w:t>Czy Zamawiający dopuści maskę tlenową z instrukcją obsługi dołączoną osobno do opakowania zbiorczego?</w:t>
      </w:r>
    </w:p>
    <w:p w:rsidR="007F7B51" w:rsidRDefault="007F7B51" w:rsidP="007F7B51">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CB42B9" w:rsidRDefault="00CB42B9" w:rsidP="00CB42B9">
      <w:pPr>
        <w:spacing w:after="0" w:line="240" w:lineRule="auto"/>
        <w:jc w:val="both"/>
      </w:pPr>
    </w:p>
    <w:p w:rsidR="00CB42B9" w:rsidRDefault="00CB42B9" w:rsidP="00CB42B9">
      <w:pPr>
        <w:spacing w:after="0" w:line="240" w:lineRule="auto"/>
        <w:jc w:val="both"/>
      </w:pPr>
      <w:r>
        <w:t>Pakiet nr 11, pozycja 3</w:t>
      </w:r>
    </w:p>
    <w:p w:rsidR="00CB42B9" w:rsidRDefault="00CB42B9" w:rsidP="00CB42B9">
      <w:pPr>
        <w:spacing w:after="0" w:line="240" w:lineRule="auto"/>
        <w:jc w:val="both"/>
      </w:pPr>
      <w:r>
        <w:t>Czy Zamawiający dopuści maskę tlenową bez instrukcji obsługi?</w:t>
      </w:r>
    </w:p>
    <w:p w:rsidR="007F7B51" w:rsidRDefault="007F7B51" w:rsidP="007F7B51">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CB42B9" w:rsidRDefault="00CB42B9" w:rsidP="00CB42B9">
      <w:pPr>
        <w:spacing w:after="0" w:line="240" w:lineRule="auto"/>
        <w:jc w:val="both"/>
      </w:pPr>
    </w:p>
    <w:p w:rsidR="00CB42B9" w:rsidRDefault="00CB42B9" w:rsidP="00CB42B9">
      <w:pPr>
        <w:spacing w:after="0" w:line="240" w:lineRule="auto"/>
        <w:jc w:val="both"/>
      </w:pPr>
      <w:r>
        <w:t>Pakiet nr 11, pozycja 4</w:t>
      </w:r>
    </w:p>
    <w:p w:rsidR="00CB42B9" w:rsidRDefault="00CB42B9" w:rsidP="00CB42B9">
      <w:pPr>
        <w:spacing w:after="0" w:line="240" w:lineRule="auto"/>
        <w:jc w:val="both"/>
      </w:pPr>
      <w:r>
        <w:t>Czy Zamawiający dopuści maskę tlenową z instrukcją obsługi dołączoną osobno do opakowania zbiorczego?</w:t>
      </w:r>
    </w:p>
    <w:p w:rsidR="007F7B51" w:rsidRDefault="007F7B51" w:rsidP="007F7B51">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CB42B9" w:rsidRDefault="00CB42B9" w:rsidP="00CB42B9">
      <w:pPr>
        <w:spacing w:after="0" w:line="240" w:lineRule="auto"/>
        <w:jc w:val="both"/>
      </w:pPr>
    </w:p>
    <w:p w:rsidR="00CB42B9" w:rsidRDefault="00CB42B9" w:rsidP="00CB42B9">
      <w:pPr>
        <w:spacing w:after="0" w:line="240" w:lineRule="auto"/>
        <w:jc w:val="both"/>
      </w:pPr>
      <w:r>
        <w:t>Pakiet nr 11, pozycja 4</w:t>
      </w:r>
    </w:p>
    <w:p w:rsidR="004C5AC9" w:rsidRPr="00C8397B" w:rsidRDefault="00CB42B9" w:rsidP="00CB42B9">
      <w:pPr>
        <w:spacing w:after="0" w:line="240" w:lineRule="auto"/>
        <w:jc w:val="both"/>
      </w:pPr>
      <w:r>
        <w:t>Czy Zamawiający dopuści maskę tlenową bez instrukcji obsługi?</w:t>
      </w:r>
    </w:p>
    <w:p w:rsidR="004C5AC9" w:rsidRDefault="004C5AC9" w:rsidP="004C5AC9">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FB4CBE" w:rsidRDefault="00FB4CBE" w:rsidP="00E318BD">
      <w:pPr>
        <w:pStyle w:val="Akapitzlist"/>
        <w:ind w:left="1065"/>
        <w:rPr>
          <w:rFonts w:asciiTheme="minorHAnsi" w:hAnsiTheme="minorHAnsi" w:cstheme="minorHAnsi"/>
          <w:color w:val="000000" w:themeColor="text1"/>
        </w:rPr>
      </w:pPr>
    </w:p>
    <w:p w:rsidR="00CB42B9" w:rsidRDefault="00CB42B9" w:rsidP="00E318BD">
      <w:pPr>
        <w:pStyle w:val="Akapitzlist"/>
        <w:ind w:left="1065"/>
        <w:rPr>
          <w:rFonts w:asciiTheme="minorHAnsi" w:hAnsiTheme="minorHAnsi" w:cstheme="minorHAnsi"/>
          <w:color w:val="000000" w:themeColor="text1"/>
        </w:rPr>
      </w:pPr>
    </w:p>
    <w:p w:rsidR="00CB42B9" w:rsidRPr="00C8397B" w:rsidRDefault="00CB42B9" w:rsidP="00CB42B9">
      <w:pPr>
        <w:spacing w:after="0" w:line="240" w:lineRule="auto"/>
        <w:jc w:val="center"/>
        <w:rPr>
          <w:rFonts w:cs="Calibri"/>
          <w:color w:val="000000"/>
        </w:rPr>
      </w:pPr>
      <w:r>
        <w:rPr>
          <w:rFonts w:cs="Calibri"/>
          <w:color w:val="000000"/>
          <w:highlight w:val="cyan"/>
        </w:rPr>
        <w:t>PYTANIE ZESTAW nr 10</w:t>
      </w:r>
      <w:r w:rsidRPr="00C8397B">
        <w:rPr>
          <w:rFonts w:cs="Calibri"/>
          <w:color w:val="000000"/>
          <w:highlight w:val="cyan"/>
        </w:rPr>
        <w:t>:</w:t>
      </w:r>
    </w:p>
    <w:p w:rsidR="00BD366B" w:rsidRDefault="00BD366B" w:rsidP="00BD366B">
      <w:pPr>
        <w:spacing w:after="0" w:line="240" w:lineRule="auto"/>
        <w:jc w:val="both"/>
      </w:pPr>
      <w:r>
        <w:t>Pakiet 1, poz. 22-23</w:t>
      </w:r>
    </w:p>
    <w:p w:rsidR="00BD366B" w:rsidRDefault="00BD366B" w:rsidP="00BD366B">
      <w:pPr>
        <w:spacing w:after="0" w:line="240" w:lineRule="auto"/>
        <w:jc w:val="both"/>
      </w:pPr>
      <w:r>
        <w:t>Czy zamawiający wydzieli poz.22-23 do osobnego pakietu, takie rozwiązanie pozwoli na złożenie konkurencyjnej oferty. Racjonalne wydatkowanie publicznych pieniędzy jest dla Zamawiającego priorytetem, a podział pakietu to umożliwia.  Złożenie ofert przez różne firmy pozwoli Zamawiającemu na dokonanie wyboru oferty zgodnej z zapisami SIWZ oraz zasadami uczciwej konkurencji w myśl ustawy PZP, gdyż większa liczba oferentów stwarza większe możliwości wyboru.</w:t>
      </w:r>
    </w:p>
    <w:p w:rsidR="008636F8" w:rsidRDefault="008636F8" w:rsidP="008636F8">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BD366B" w:rsidRDefault="00BD366B" w:rsidP="00BD366B">
      <w:pPr>
        <w:spacing w:after="0" w:line="240" w:lineRule="auto"/>
        <w:jc w:val="both"/>
      </w:pPr>
    </w:p>
    <w:p w:rsidR="00BD366B" w:rsidRDefault="00BD366B" w:rsidP="00BD366B">
      <w:pPr>
        <w:spacing w:after="0" w:line="240" w:lineRule="auto"/>
        <w:jc w:val="both"/>
      </w:pPr>
      <w:r>
        <w:t>Pakiet 1,poz. 23</w:t>
      </w:r>
    </w:p>
    <w:p w:rsidR="00BD366B" w:rsidRDefault="00BD366B" w:rsidP="00BD366B">
      <w:pPr>
        <w:spacing w:after="0" w:line="240" w:lineRule="auto"/>
        <w:jc w:val="both"/>
      </w:pPr>
      <w:r>
        <w:t>Prosimy Zamawiającego  o dopuszczenie wyceny za najmniejsze opakowanie  handlowe 75 szt. lub 80 szt. z przeliczeniem ilości z zaokrągleniem w górę do pełnych opakowań.</w:t>
      </w:r>
    </w:p>
    <w:p w:rsidR="008636F8" w:rsidRDefault="008636F8" w:rsidP="008636F8">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dopuszcza</w:t>
      </w:r>
      <w:r w:rsidRPr="008636F8">
        <w:rPr>
          <w:rFonts w:asciiTheme="minorHAnsi" w:hAnsiTheme="minorHAnsi" w:cstheme="minorHAnsi"/>
        </w:rPr>
        <w:t xml:space="preserve"> wyceny za </w:t>
      </w:r>
      <w:r>
        <w:rPr>
          <w:rFonts w:asciiTheme="minorHAnsi" w:hAnsiTheme="minorHAnsi" w:cstheme="minorHAnsi"/>
        </w:rPr>
        <w:t>o</w:t>
      </w:r>
      <w:r w:rsidRPr="008636F8">
        <w:rPr>
          <w:rFonts w:asciiTheme="minorHAnsi" w:hAnsiTheme="minorHAnsi" w:cstheme="minorHAnsi"/>
        </w:rPr>
        <w:t xml:space="preserve">pakowanie  handlowe 75 szt. lub 80 </w:t>
      </w:r>
      <w:proofErr w:type="spellStart"/>
      <w:r w:rsidRPr="008636F8">
        <w:rPr>
          <w:rFonts w:asciiTheme="minorHAnsi" w:hAnsiTheme="minorHAnsi" w:cstheme="minorHAnsi"/>
        </w:rPr>
        <w:t>szt.</w:t>
      </w:r>
      <w:r w:rsidR="00EF1013">
        <w:rPr>
          <w:rFonts w:asciiTheme="minorHAnsi" w:hAnsiTheme="minorHAnsi" w:cstheme="minorHAnsi"/>
        </w:rPr>
        <w:t>Wykonawca</w:t>
      </w:r>
      <w:proofErr w:type="spellEnd"/>
      <w:r w:rsidR="00EF1013">
        <w:rPr>
          <w:rFonts w:asciiTheme="minorHAnsi" w:hAnsiTheme="minorHAnsi" w:cstheme="minorHAnsi"/>
        </w:rPr>
        <w:t xml:space="preserve"> winien odpowiednio przeliczyć ilość opakowań tak, aby ilość produktu była zgodna z  SWZ, </w:t>
      </w:r>
      <w:r w:rsidR="00EF1013">
        <w:rPr>
          <w:rFonts w:asciiTheme="minorHAnsi" w:hAnsiTheme="minorHAnsi" w:cstheme="minorHAnsi"/>
          <w:b/>
        </w:rPr>
        <w:t>przeliczając ilości opakowań do dwóch miejsc po przecinku</w:t>
      </w:r>
      <w:r w:rsidR="00EF1013">
        <w:rPr>
          <w:rFonts w:asciiTheme="minorHAnsi" w:hAnsiTheme="minorHAnsi" w:cstheme="minorHAnsi"/>
        </w:rPr>
        <w:t>.</w:t>
      </w:r>
    </w:p>
    <w:p w:rsidR="00BD366B" w:rsidRDefault="00BD366B" w:rsidP="00BD366B">
      <w:pPr>
        <w:spacing w:after="0" w:line="240" w:lineRule="auto"/>
        <w:jc w:val="both"/>
      </w:pPr>
    </w:p>
    <w:p w:rsidR="00BD366B" w:rsidRDefault="00BD366B" w:rsidP="00BD366B">
      <w:pPr>
        <w:spacing w:after="0" w:line="240" w:lineRule="auto"/>
        <w:jc w:val="both"/>
      </w:pPr>
      <w:r>
        <w:t>Czy zamawiający dop</w:t>
      </w:r>
      <w:r w:rsidR="008636F8">
        <w:t>uści kieliszki w jednym kolorze?</w:t>
      </w:r>
    </w:p>
    <w:p w:rsidR="008636F8" w:rsidRDefault="008636F8" w:rsidP="008636F8">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8636F8" w:rsidRDefault="008636F8" w:rsidP="00BD366B">
      <w:pPr>
        <w:spacing w:after="0" w:line="240" w:lineRule="auto"/>
        <w:jc w:val="both"/>
      </w:pPr>
    </w:p>
    <w:p w:rsidR="00BD366B" w:rsidRDefault="00BD366B" w:rsidP="00BD366B">
      <w:pPr>
        <w:spacing w:after="0" w:line="240" w:lineRule="auto"/>
        <w:jc w:val="both"/>
      </w:pPr>
      <w:r>
        <w:t>Czy zamawiający dopuści kieliszki bez nazwy producenta na produkcie?</w:t>
      </w:r>
    </w:p>
    <w:p w:rsidR="00F565DD" w:rsidRDefault="00F565DD" w:rsidP="00F565DD">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dopuszcza</w:t>
      </w:r>
      <w:r w:rsidRPr="00F565DD">
        <w:rPr>
          <w:rFonts w:asciiTheme="minorHAnsi" w:hAnsiTheme="minorHAnsi" w:cstheme="minorHAnsi"/>
        </w:rPr>
        <w:t xml:space="preserve"> kieliszki bez nazwy producenta na produkcie</w:t>
      </w:r>
      <w:r w:rsidRPr="00C8397B">
        <w:rPr>
          <w:rFonts w:asciiTheme="minorHAnsi" w:hAnsiTheme="minorHAnsi" w:cstheme="minorHAnsi"/>
        </w:rPr>
        <w:t>.</w:t>
      </w:r>
    </w:p>
    <w:p w:rsidR="00BD366B" w:rsidRDefault="00BD366B" w:rsidP="00BD366B">
      <w:pPr>
        <w:spacing w:after="0" w:line="240" w:lineRule="auto"/>
        <w:jc w:val="both"/>
      </w:pPr>
    </w:p>
    <w:p w:rsidR="00BD366B" w:rsidRDefault="00BD366B" w:rsidP="00BD366B">
      <w:pPr>
        <w:spacing w:after="0" w:line="240" w:lineRule="auto"/>
        <w:jc w:val="both"/>
      </w:pPr>
      <w:r>
        <w:t>Pakiet 9, poz. 7-9</w:t>
      </w:r>
    </w:p>
    <w:p w:rsidR="00BD366B" w:rsidRDefault="00BD366B" w:rsidP="00BD366B">
      <w:pPr>
        <w:spacing w:after="0" w:line="240" w:lineRule="auto"/>
        <w:jc w:val="both"/>
      </w:pPr>
      <w:r>
        <w:t>Czy zamawiający wydzieli poz.7-9 do osobnego pakietu, takie rozwiązanie pozwoli na złożenie konkurencyjnej oferty. Racjonalne wydatkowanie publicznych pieniędzy jest dla Zamawiającego priorytetem, a podział pakietu to umożliwia.  Złożenie ofert przez różne firmy pozwoli Zamawiającemu na dokonanie wyboru oferty zgodnej z zapisami SIWZ oraz zasadami uczciwej konkurencji w myśl ustawy PZP, gdyż większa liczba oferentów stwarza większe możliwości wyboru.</w:t>
      </w:r>
    </w:p>
    <w:p w:rsidR="008636F8" w:rsidRDefault="008636F8" w:rsidP="008636F8">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BD366B" w:rsidRDefault="00BD366B" w:rsidP="00BD366B">
      <w:pPr>
        <w:spacing w:after="0" w:line="240" w:lineRule="auto"/>
        <w:jc w:val="both"/>
      </w:pPr>
    </w:p>
    <w:p w:rsidR="00BD366B" w:rsidRDefault="00BD366B" w:rsidP="00BD366B">
      <w:pPr>
        <w:spacing w:after="0" w:line="240" w:lineRule="auto"/>
        <w:jc w:val="both"/>
      </w:pPr>
      <w:r>
        <w:t>Pakiet 9, poz. 7</w:t>
      </w:r>
    </w:p>
    <w:p w:rsidR="00BD366B" w:rsidRDefault="00BD366B" w:rsidP="00BD366B">
      <w:pPr>
        <w:spacing w:after="0" w:line="240" w:lineRule="auto"/>
        <w:jc w:val="both"/>
      </w:pPr>
      <w:r>
        <w:t>Czy zamawiający dopuści dren o dł. 90 cm minimum?</w:t>
      </w:r>
    </w:p>
    <w:p w:rsidR="00BD366B" w:rsidRDefault="00BD366B" w:rsidP="00BD366B">
      <w:pPr>
        <w:spacing w:after="0" w:line="240" w:lineRule="auto"/>
        <w:jc w:val="both"/>
      </w:pPr>
      <w:r>
        <w:t>Czy zamawiający dopuści worek bez portu do pobierania próbek?</w:t>
      </w:r>
    </w:p>
    <w:p w:rsidR="008636F8" w:rsidRDefault="008636F8" w:rsidP="008636F8">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lastRenderedPageBreak/>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BD366B" w:rsidRDefault="00BD366B" w:rsidP="00BD366B">
      <w:pPr>
        <w:spacing w:after="0" w:line="240" w:lineRule="auto"/>
        <w:jc w:val="both"/>
      </w:pPr>
    </w:p>
    <w:p w:rsidR="00BD366B" w:rsidRDefault="00BD366B" w:rsidP="00BD366B">
      <w:pPr>
        <w:spacing w:after="0" w:line="240" w:lineRule="auto"/>
        <w:jc w:val="both"/>
      </w:pPr>
      <w:r>
        <w:t>Pakiet 9, poz. 8</w:t>
      </w:r>
    </w:p>
    <w:p w:rsidR="00BD366B" w:rsidRDefault="00BD366B" w:rsidP="00BD366B">
      <w:pPr>
        <w:spacing w:after="0" w:line="240" w:lineRule="auto"/>
        <w:jc w:val="both"/>
      </w:pPr>
      <w:r>
        <w:t>Czy zamawiający dopuści worki z możliwością stosowania do 7 dni?</w:t>
      </w:r>
    </w:p>
    <w:p w:rsidR="00F565DD" w:rsidRDefault="00F565DD" w:rsidP="00F565DD">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dopuszcza</w:t>
      </w:r>
      <w:r w:rsidRPr="00F565DD">
        <w:rPr>
          <w:rFonts w:asciiTheme="minorHAnsi" w:hAnsiTheme="minorHAnsi" w:cstheme="minorHAnsi"/>
        </w:rPr>
        <w:t xml:space="preserve"> worki z możliwością stosowania do 7 dni</w:t>
      </w:r>
      <w:r w:rsidR="006B5B04">
        <w:rPr>
          <w:rFonts w:asciiTheme="minorHAnsi" w:hAnsiTheme="minorHAnsi" w:cstheme="minorHAnsi"/>
        </w:rPr>
        <w:t>, ale nie mniej niż 3 dni</w:t>
      </w:r>
      <w:r w:rsidRPr="00C8397B">
        <w:rPr>
          <w:rFonts w:asciiTheme="minorHAnsi" w:hAnsiTheme="minorHAnsi" w:cstheme="minorHAnsi"/>
        </w:rPr>
        <w:t>.</w:t>
      </w:r>
    </w:p>
    <w:p w:rsidR="00F565DD" w:rsidRDefault="00F565DD" w:rsidP="00BD366B">
      <w:pPr>
        <w:spacing w:after="0" w:line="240" w:lineRule="auto"/>
        <w:jc w:val="both"/>
      </w:pPr>
    </w:p>
    <w:p w:rsidR="00CB42B9" w:rsidRDefault="00BD366B" w:rsidP="00BD366B">
      <w:pPr>
        <w:spacing w:after="0" w:line="240" w:lineRule="auto"/>
        <w:jc w:val="both"/>
      </w:pPr>
      <w:r>
        <w:t xml:space="preserve">Czy zamawiający dopuści worki bez nadrukowanej inf. O możliwości stosowania do 7 dni, natomiast dopuści potwierdzenie tego faktu oświadczeniem </w:t>
      </w:r>
      <w:proofErr w:type="spellStart"/>
      <w:r>
        <w:t>porducenta</w:t>
      </w:r>
      <w:proofErr w:type="spellEnd"/>
      <w:r>
        <w:t>?</w:t>
      </w:r>
    </w:p>
    <w:p w:rsidR="00BD366B" w:rsidRPr="00C8397B" w:rsidRDefault="00BD366B" w:rsidP="00BD366B">
      <w:pPr>
        <w:spacing w:after="0" w:line="240" w:lineRule="auto"/>
        <w:jc w:val="both"/>
      </w:pPr>
    </w:p>
    <w:p w:rsidR="00CB42B9" w:rsidRDefault="00CB42B9" w:rsidP="00CB42B9">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 xml:space="preserve">awiający </w:t>
      </w:r>
      <w:r w:rsidR="00F565DD">
        <w:rPr>
          <w:rFonts w:asciiTheme="minorHAnsi" w:hAnsiTheme="minorHAnsi" w:cstheme="minorHAnsi"/>
        </w:rPr>
        <w:t>dopuszcza worki bez nadrukowanej informacji o</w:t>
      </w:r>
      <w:r w:rsidR="00F565DD" w:rsidRPr="00F565DD">
        <w:rPr>
          <w:rFonts w:asciiTheme="minorHAnsi" w:hAnsiTheme="minorHAnsi" w:cstheme="minorHAnsi"/>
        </w:rPr>
        <w:t xml:space="preserve"> możliwości stosowania do 7 dni, natomiast dopuści potwierdz</w:t>
      </w:r>
      <w:r w:rsidR="00F565DD">
        <w:rPr>
          <w:rFonts w:asciiTheme="minorHAnsi" w:hAnsiTheme="minorHAnsi" w:cstheme="minorHAnsi"/>
        </w:rPr>
        <w:t>enie tego faktu oświadczeniem p</w:t>
      </w:r>
      <w:r w:rsidR="00F565DD" w:rsidRPr="00F565DD">
        <w:rPr>
          <w:rFonts w:asciiTheme="minorHAnsi" w:hAnsiTheme="minorHAnsi" w:cstheme="minorHAnsi"/>
        </w:rPr>
        <w:t>r</w:t>
      </w:r>
      <w:r w:rsidR="00F565DD">
        <w:rPr>
          <w:rFonts w:asciiTheme="minorHAnsi" w:hAnsiTheme="minorHAnsi" w:cstheme="minorHAnsi"/>
        </w:rPr>
        <w:t>o</w:t>
      </w:r>
      <w:r w:rsidR="00F565DD" w:rsidRPr="00F565DD">
        <w:rPr>
          <w:rFonts w:asciiTheme="minorHAnsi" w:hAnsiTheme="minorHAnsi" w:cstheme="minorHAnsi"/>
        </w:rPr>
        <w:t>ducenta</w:t>
      </w:r>
      <w:r w:rsidRPr="00C8397B">
        <w:rPr>
          <w:rFonts w:asciiTheme="minorHAnsi" w:hAnsiTheme="minorHAnsi" w:cstheme="minorHAnsi"/>
        </w:rPr>
        <w:t>.</w:t>
      </w:r>
    </w:p>
    <w:p w:rsidR="00CB42B9" w:rsidRDefault="00CB42B9" w:rsidP="00E318BD">
      <w:pPr>
        <w:pStyle w:val="Akapitzlist"/>
        <w:ind w:left="1065"/>
        <w:rPr>
          <w:rFonts w:asciiTheme="minorHAnsi" w:hAnsiTheme="minorHAnsi" w:cstheme="minorHAnsi"/>
          <w:color w:val="000000" w:themeColor="text1"/>
        </w:rPr>
      </w:pPr>
    </w:p>
    <w:p w:rsidR="00C66A3A" w:rsidRPr="00C8397B" w:rsidRDefault="00C66A3A" w:rsidP="00C66A3A">
      <w:pPr>
        <w:spacing w:after="0" w:line="240" w:lineRule="auto"/>
        <w:jc w:val="center"/>
        <w:rPr>
          <w:rFonts w:cs="Calibri"/>
          <w:color w:val="000000"/>
        </w:rPr>
      </w:pPr>
      <w:r>
        <w:rPr>
          <w:rFonts w:cs="Calibri"/>
          <w:color w:val="000000"/>
          <w:highlight w:val="cyan"/>
        </w:rPr>
        <w:t>PYTANIE ZESTAW nr 11</w:t>
      </w:r>
      <w:r w:rsidRPr="00C8397B">
        <w:rPr>
          <w:rFonts w:cs="Calibri"/>
          <w:color w:val="000000"/>
          <w:highlight w:val="cyan"/>
        </w:rPr>
        <w:t>:</w:t>
      </w:r>
    </w:p>
    <w:p w:rsidR="00AF7FAA" w:rsidRDefault="00AF7FAA" w:rsidP="00AF7FAA">
      <w:pPr>
        <w:spacing w:after="0" w:line="240" w:lineRule="auto"/>
        <w:jc w:val="both"/>
      </w:pPr>
    </w:p>
    <w:p w:rsidR="00AF7FAA" w:rsidRDefault="00AF7FAA" w:rsidP="00AF7FAA">
      <w:pPr>
        <w:spacing w:after="0" w:line="240" w:lineRule="auto"/>
        <w:jc w:val="both"/>
      </w:pPr>
      <w:r>
        <w:t>Prosimy o odstąpienie od wymogu dostarczenia zamówienia w ciągu 1 dnia roboczego w trybie pilnym w pakiecie 5. Ze względu, iż nasz magazyn znajduje się w Czechach nie jesteśmy w stanie zagwarantować szybszej dostawy niż dwa dni.</w:t>
      </w:r>
    </w:p>
    <w:p w:rsidR="005E56E2" w:rsidRPr="005E56E2" w:rsidRDefault="00BD3C30" w:rsidP="005E56E2">
      <w:pPr>
        <w:spacing w:after="0" w:line="240" w:lineRule="auto"/>
        <w:jc w:val="both"/>
        <w:rPr>
          <w:rFonts w:asciiTheme="minorHAnsi" w:hAnsiTheme="minorHAnsi" w:cstheme="minorHAnsi"/>
        </w:rPr>
      </w:pPr>
      <w:proofErr w:type="spellStart"/>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005E56E2" w:rsidRPr="005E56E2">
        <w:rPr>
          <w:rFonts w:asciiTheme="minorHAnsi" w:hAnsiTheme="minorHAnsi" w:cstheme="minorHAnsi"/>
        </w:rPr>
        <w:t>Zamawiający</w:t>
      </w:r>
      <w:proofErr w:type="spellEnd"/>
      <w:r w:rsidR="005E56E2" w:rsidRPr="005E56E2">
        <w:rPr>
          <w:rFonts w:asciiTheme="minorHAnsi" w:hAnsiTheme="minorHAnsi" w:cstheme="minorHAnsi"/>
        </w:rPr>
        <w:t xml:space="preserve"> modyfikuje zapisy w § 2 pkt 3Zalacznika nr 5 - Projektowane postanowienia umowy na następujący:</w:t>
      </w:r>
    </w:p>
    <w:p w:rsidR="00AF7FAA" w:rsidRDefault="005E56E2" w:rsidP="00F57D9D">
      <w:pPr>
        <w:spacing w:after="0" w:line="240" w:lineRule="auto"/>
        <w:ind w:left="851"/>
        <w:jc w:val="both"/>
        <w:rPr>
          <w:rFonts w:ascii="Verdana" w:hAnsi="Verdana"/>
          <w:sz w:val="18"/>
          <w:szCs w:val="18"/>
        </w:rPr>
      </w:pPr>
      <w:r w:rsidRPr="005E56E2">
        <w:rPr>
          <w:rFonts w:ascii="Verdana" w:hAnsi="Verdana"/>
          <w:bCs/>
          <w:sz w:val="18"/>
          <w:szCs w:val="18"/>
        </w:rPr>
        <w:t xml:space="preserve">W przypadku nagłej potrzeby, Zamawiający ma prawo złożyć zamówienia w każdym terminie, mailem na adres………………………………., a Wykonawca zobowiązuje się dostarczyć towar niezwłocznie po otrzymaniu zamówienia, nie później niż w terminie 1 dnia </w:t>
      </w:r>
      <w:proofErr w:type="spellStart"/>
      <w:r w:rsidRPr="005E56E2">
        <w:rPr>
          <w:rFonts w:ascii="Verdana" w:hAnsi="Verdana"/>
          <w:bCs/>
          <w:sz w:val="18"/>
          <w:szCs w:val="18"/>
        </w:rPr>
        <w:t>roboczegoi</w:t>
      </w:r>
      <w:proofErr w:type="spellEnd"/>
      <w:r w:rsidRPr="005E56E2">
        <w:rPr>
          <w:rFonts w:ascii="Verdana" w:hAnsi="Verdana"/>
          <w:bCs/>
          <w:sz w:val="18"/>
          <w:szCs w:val="18"/>
        </w:rPr>
        <w:t xml:space="preserve"> trzech dni roboczych dla pakietu 27 i 4 od złożenia zamówienia</w:t>
      </w:r>
      <w:r w:rsidRPr="005E56E2">
        <w:rPr>
          <w:rFonts w:ascii="Verdana" w:hAnsi="Verdana"/>
          <w:sz w:val="18"/>
          <w:szCs w:val="18"/>
        </w:rPr>
        <w:t>.</w:t>
      </w:r>
    </w:p>
    <w:p w:rsidR="005E56E2" w:rsidRDefault="005E56E2" w:rsidP="005E56E2">
      <w:pPr>
        <w:spacing w:after="0" w:line="240" w:lineRule="auto"/>
        <w:jc w:val="both"/>
      </w:pPr>
    </w:p>
    <w:p w:rsidR="00C66A3A" w:rsidRDefault="00AF7FAA" w:rsidP="00AF7FAA">
      <w:pPr>
        <w:spacing w:after="0" w:line="240" w:lineRule="auto"/>
        <w:jc w:val="both"/>
      </w:pPr>
      <w:r>
        <w:t>Czy Zamawiający dopuszcza składanie zamówień w pełnych opakowaniach handlowych (dotyczy pakietu 5 – worki pakowane po 30 szt. w opakowaniu zbiorczym, płytki pakowane po 5 szt., chusteczki ze środkiem ochronnym po 30 szt.)? W przypadku naszej firmy nie ma możliwości sprzedawania w pojedynczych sztuk, gdyż magazyn znajduje się na Czechach skąd bezpośrednio wysyłany jest towar do Zamawiającego.</w:t>
      </w:r>
    </w:p>
    <w:p w:rsidR="00C66A3A" w:rsidRPr="00C8397B" w:rsidRDefault="00C66A3A" w:rsidP="00C66A3A">
      <w:pPr>
        <w:spacing w:after="0" w:line="240" w:lineRule="auto"/>
        <w:jc w:val="both"/>
      </w:pPr>
    </w:p>
    <w:p w:rsidR="00C66A3A" w:rsidRDefault="00C66A3A" w:rsidP="00C66A3A">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 xml:space="preserve">awiający </w:t>
      </w:r>
      <w:r w:rsidR="00093542" w:rsidRPr="00093542">
        <w:rPr>
          <w:rFonts w:asciiTheme="minorHAnsi" w:hAnsiTheme="minorHAnsi" w:cstheme="minorHAnsi"/>
        </w:rPr>
        <w:t xml:space="preserve">dopuszcza składanie zamówień w pełnych opakowaniach handlowych (dotyczy pakietu </w:t>
      </w:r>
      <w:r w:rsidR="00EB4BBF">
        <w:t xml:space="preserve"> 4 – worki pakowane po 30 szt. w opakowaniu zbiorczym, płytki pakowane po 5 szt., chusteczki ze środkiem ochronnym po 30 szt.</w:t>
      </w:r>
      <w:r w:rsidR="00BD3C30">
        <w:rPr>
          <w:rFonts w:asciiTheme="minorHAnsi" w:hAnsiTheme="minorHAnsi" w:cstheme="minorHAnsi"/>
        </w:rPr>
        <w:t>)</w:t>
      </w:r>
      <w:r w:rsidRPr="00C8397B">
        <w:rPr>
          <w:rFonts w:asciiTheme="minorHAnsi" w:hAnsiTheme="minorHAnsi" w:cstheme="minorHAnsi"/>
        </w:rPr>
        <w:t>.</w:t>
      </w:r>
      <w:r w:rsidR="00BD3C30">
        <w:rPr>
          <w:rFonts w:asciiTheme="minorHAnsi" w:hAnsiTheme="minorHAnsi" w:cstheme="minorHAnsi"/>
        </w:rPr>
        <w:t xml:space="preserve">Wykonawca winien odpowiednio przeliczyć ilość opakowań tak, aby ilość produktu była zgodna z  SWZ, </w:t>
      </w:r>
      <w:r w:rsidR="00BD3C30">
        <w:rPr>
          <w:rFonts w:asciiTheme="minorHAnsi" w:hAnsiTheme="minorHAnsi" w:cstheme="minorHAnsi"/>
          <w:b/>
        </w:rPr>
        <w:t>przeliczając ilości opakowań do dwóch miejsc po przecinku</w:t>
      </w:r>
      <w:r w:rsidR="00BD3C30">
        <w:rPr>
          <w:rFonts w:asciiTheme="minorHAnsi" w:hAnsiTheme="minorHAnsi" w:cstheme="minorHAnsi"/>
        </w:rPr>
        <w:t>.</w:t>
      </w:r>
    </w:p>
    <w:p w:rsidR="00C66A3A" w:rsidRDefault="00C66A3A" w:rsidP="00E318BD">
      <w:pPr>
        <w:pStyle w:val="Akapitzlist"/>
        <w:ind w:left="1065"/>
        <w:rPr>
          <w:rFonts w:asciiTheme="minorHAnsi" w:hAnsiTheme="minorHAnsi" w:cstheme="minorHAnsi"/>
          <w:color w:val="000000" w:themeColor="text1"/>
        </w:rPr>
      </w:pPr>
    </w:p>
    <w:p w:rsidR="00C66A3A" w:rsidRPr="00C8397B" w:rsidRDefault="00C66A3A" w:rsidP="00C66A3A">
      <w:pPr>
        <w:spacing w:after="0" w:line="240" w:lineRule="auto"/>
        <w:jc w:val="center"/>
        <w:rPr>
          <w:rFonts w:cs="Calibri"/>
          <w:color w:val="000000"/>
        </w:rPr>
      </w:pPr>
      <w:r>
        <w:rPr>
          <w:rFonts w:cs="Calibri"/>
          <w:color w:val="000000"/>
          <w:highlight w:val="cyan"/>
        </w:rPr>
        <w:t>PYTANIE ZESTAW nr 12</w:t>
      </w:r>
      <w:r w:rsidRPr="00C8397B">
        <w:rPr>
          <w:rFonts w:cs="Calibri"/>
          <w:color w:val="000000"/>
          <w:highlight w:val="cyan"/>
        </w:rPr>
        <w:t>:</w:t>
      </w:r>
    </w:p>
    <w:p w:rsidR="00AF7FAA" w:rsidRDefault="00AF7FAA" w:rsidP="00AF7FAA">
      <w:pPr>
        <w:spacing w:after="0" w:line="240" w:lineRule="auto"/>
        <w:jc w:val="both"/>
      </w:pPr>
      <w:r>
        <w:t xml:space="preserve">Pytanie do pakietu 4 pozycja 1: Czy </w:t>
      </w:r>
      <w:proofErr w:type="spellStart"/>
      <w:r>
        <w:t>Zamawiajacy</w:t>
      </w:r>
      <w:proofErr w:type="spellEnd"/>
      <w:r>
        <w:t xml:space="preserve"> dopuści system </w:t>
      </w:r>
      <w:proofErr w:type="spellStart"/>
      <w:r>
        <w:t>stomijny</w:t>
      </w:r>
      <w:proofErr w:type="spellEnd"/>
      <w:r>
        <w:t xml:space="preserve"> 1-częściowy zamknięty, dedykowany do </w:t>
      </w:r>
      <w:proofErr w:type="spellStart"/>
      <w:r>
        <w:t>kolostomii</w:t>
      </w:r>
      <w:proofErr w:type="spellEnd"/>
      <w:r>
        <w:t xml:space="preserve">, posiadający elastyczny przylepiec, który zapewnia dobre dopasowanie i komfort użytkowania systemu - płytka owalna z możliwością docięcia do rozmiaru </w:t>
      </w:r>
      <w:proofErr w:type="spellStart"/>
      <w:r>
        <w:t>stomii</w:t>
      </w:r>
      <w:proofErr w:type="spellEnd"/>
      <w:r>
        <w:t xml:space="preserve"> w zakresie 13-60-80 mm, kolor przezroczysty lub cielisty, </w:t>
      </w:r>
      <w:proofErr w:type="spellStart"/>
      <w:r>
        <w:t>pojemnośc</w:t>
      </w:r>
      <w:proofErr w:type="spellEnd"/>
      <w:r>
        <w:t xml:space="preserve"> 445 ml?</w:t>
      </w:r>
    </w:p>
    <w:p w:rsidR="00A2063E" w:rsidRDefault="00A2063E" w:rsidP="00AF7FAA">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A2063E" w:rsidRDefault="00A2063E" w:rsidP="00AF7FAA">
      <w:pPr>
        <w:spacing w:after="0" w:line="240" w:lineRule="auto"/>
        <w:jc w:val="both"/>
      </w:pPr>
    </w:p>
    <w:p w:rsidR="00AF7FAA" w:rsidRDefault="00AF7FAA" w:rsidP="00AF7FAA">
      <w:pPr>
        <w:spacing w:after="0" w:line="240" w:lineRule="auto"/>
        <w:jc w:val="both"/>
      </w:pPr>
      <w:r>
        <w:t xml:space="preserve">Pytanie do pakietu 4 pozycja 2: Czy </w:t>
      </w:r>
      <w:proofErr w:type="spellStart"/>
      <w:r>
        <w:t>Zamawiajacy</w:t>
      </w:r>
      <w:proofErr w:type="spellEnd"/>
      <w:r>
        <w:t xml:space="preserve"> dopuści System </w:t>
      </w:r>
      <w:proofErr w:type="spellStart"/>
      <w:r>
        <w:t>stomijny</w:t>
      </w:r>
      <w:proofErr w:type="spellEnd"/>
      <w:r>
        <w:t xml:space="preserve"> 1-częściowy otwarty dedykowany do ileostomii ( z możliwością stosowania w </w:t>
      </w:r>
      <w:proofErr w:type="spellStart"/>
      <w:r>
        <w:t>kolostomii</w:t>
      </w:r>
      <w:proofErr w:type="spellEnd"/>
      <w:r>
        <w:t xml:space="preserve">), posiadający elastyczny owalny </w:t>
      </w:r>
      <w:r>
        <w:lastRenderedPageBreak/>
        <w:t xml:space="preserve">przylepiec, który zapewnia dobre dopasowanie i komfort użytkowania systemu - przylepiec z możliwością docięcia do rozmiaru </w:t>
      </w:r>
      <w:proofErr w:type="spellStart"/>
      <w:r>
        <w:t>stomii</w:t>
      </w:r>
      <w:proofErr w:type="spellEnd"/>
      <w:r>
        <w:t xml:space="preserve"> w zakresie 13-60-80 mm, kolor przezroczysty lub cielisty, pojemność 555 ml?</w:t>
      </w:r>
    </w:p>
    <w:p w:rsidR="00A2063E" w:rsidRDefault="00A2063E" w:rsidP="00AF7FAA">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A2063E" w:rsidRDefault="00A2063E" w:rsidP="00AF7FAA">
      <w:pPr>
        <w:spacing w:after="0" w:line="240" w:lineRule="auto"/>
        <w:jc w:val="both"/>
      </w:pPr>
    </w:p>
    <w:p w:rsidR="00AF7FAA" w:rsidRDefault="00AF7FAA" w:rsidP="00AF7FAA">
      <w:pPr>
        <w:spacing w:after="0" w:line="240" w:lineRule="auto"/>
        <w:jc w:val="both"/>
      </w:pPr>
      <w:r>
        <w:t xml:space="preserve">Pytanie do pakietu 4 pozycja 3: Czy </w:t>
      </w:r>
      <w:proofErr w:type="spellStart"/>
      <w:r>
        <w:t>Zamawiajacy</w:t>
      </w:r>
      <w:proofErr w:type="spellEnd"/>
      <w:r>
        <w:t xml:space="preserve"> dopuści worek </w:t>
      </w:r>
      <w:proofErr w:type="spellStart"/>
      <w:r>
        <w:t>kolostomijny</w:t>
      </w:r>
      <w:proofErr w:type="spellEnd"/>
      <w:r>
        <w:t xml:space="preserve"> do systemu 2-częściowego, dedykowany do </w:t>
      </w:r>
      <w:proofErr w:type="spellStart"/>
      <w:r>
        <w:t>kolostomii</w:t>
      </w:r>
      <w:proofErr w:type="spellEnd"/>
      <w:r>
        <w:t xml:space="preserve">, worek z możliwością otwierania a po zamknięciu worek spełnia funkcję worka zamkniętego, worek kompatybilny z płytką z pozycji 5, kolor cielisty z okienkiem, </w:t>
      </w:r>
      <w:proofErr w:type="spellStart"/>
      <w:r>
        <w:t>pojemnośc</w:t>
      </w:r>
      <w:proofErr w:type="spellEnd"/>
      <w:r>
        <w:t xml:space="preserve"> 350 ml (pierścień 45 mm) lub 400 ml (pierścień 55 mm)?</w:t>
      </w:r>
    </w:p>
    <w:p w:rsidR="00A2063E" w:rsidRDefault="00A2063E" w:rsidP="00AF7FAA">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A2063E" w:rsidRDefault="00A2063E" w:rsidP="00AF7FAA">
      <w:pPr>
        <w:spacing w:after="0" w:line="240" w:lineRule="auto"/>
        <w:jc w:val="both"/>
      </w:pPr>
    </w:p>
    <w:p w:rsidR="00AF7FAA" w:rsidRDefault="00AF7FAA" w:rsidP="00AF7FAA">
      <w:pPr>
        <w:spacing w:after="0" w:line="240" w:lineRule="auto"/>
        <w:jc w:val="both"/>
      </w:pPr>
      <w:r>
        <w:t xml:space="preserve">Pytanie do pakietu 4 pozycja 4: Czy </w:t>
      </w:r>
      <w:proofErr w:type="spellStart"/>
      <w:r>
        <w:t>Zamawiajacy</w:t>
      </w:r>
      <w:proofErr w:type="spellEnd"/>
      <w:r>
        <w:t xml:space="preserve"> dopuści worek </w:t>
      </w:r>
      <w:proofErr w:type="spellStart"/>
      <w:r>
        <w:t>kolostomijny</w:t>
      </w:r>
      <w:proofErr w:type="spellEnd"/>
      <w:r>
        <w:t xml:space="preserve"> do systemu 2-częściowego otwarty dedykowany do ileostomii ( z możliwością stosowania w </w:t>
      </w:r>
      <w:proofErr w:type="spellStart"/>
      <w:r>
        <w:t>kolostomii</w:t>
      </w:r>
      <w:proofErr w:type="spellEnd"/>
      <w:r>
        <w:t xml:space="preserve">), kompatybilny z płytką z pozycji 5, kolor cielisty z okienkiem, </w:t>
      </w:r>
      <w:proofErr w:type="spellStart"/>
      <w:r>
        <w:t>pojemnośc</w:t>
      </w:r>
      <w:proofErr w:type="spellEnd"/>
      <w:r>
        <w:t xml:space="preserve"> 350 ml (pierścień 45 mm) lub 400 ml (pierścień 55 mm)?</w:t>
      </w:r>
    </w:p>
    <w:p w:rsidR="00A2063E" w:rsidRDefault="00A2063E" w:rsidP="00AF7FAA">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A2063E" w:rsidRDefault="00A2063E" w:rsidP="00AF7FAA">
      <w:pPr>
        <w:spacing w:after="0" w:line="240" w:lineRule="auto"/>
        <w:jc w:val="both"/>
      </w:pPr>
    </w:p>
    <w:p w:rsidR="00C66A3A" w:rsidRDefault="00AF7FAA" w:rsidP="00AF7FAA">
      <w:pPr>
        <w:spacing w:after="0" w:line="240" w:lineRule="auto"/>
        <w:jc w:val="both"/>
      </w:pPr>
      <w:r>
        <w:t xml:space="preserve">Pytanie do pakietu 4 pozycja 5: Czy </w:t>
      </w:r>
      <w:proofErr w:type="spellStart"/>
      <w:r>
        <w:t>Zamawiajacy</w:t>
      </w:r>
      <w:proofErr w:type="spellEnd"/>
      <w:r>
        <w:t xml:space="preserve"> dopuści płytkę </w:t>
      </w:r>
      <w:proofErr w:type="spellStart"/>
      <w:r>
        <w:t>stomijną</w:t>
      </w:r>
      <w:proofErr w:type="spellEnd"/>
      <w:r>
        <w:t xml:space="preserve"> do systemu 2-częściowego, kompatybilną z poz. 3 i 4, dedykowaną do wszystkich rodzajów </w:t>
      </w:r>
      <w:proofErr w:type="spellStart"/>
      <w:r>
        <w:t>stomii</w:t>
      </w:r>
      <w:proofErr w:type="spellEnd"/>
      <w:r>
        <w:t xml:space="preserve">, z opcją </w:t>
      </w:r>
      <w:proofErr w:type="spellStart"/>
      <w:r>
        <w:t>przycięcią</w:t>
      </w:r>
      <w:proofErr w:type="spellEnd"/>
      <w:r>
        <w:t xml:space="preserve"> do rozmiaru </w:t>
      </w:r>
      <w:proofErr w:type="spellStart"/>
      <w:r>
        <w:t>stomii</w:t>
      </w:r>
      <w:proofErr w:type="spellEnd"/>
      <w:r>
        <w:t xml:space="preserve"> w rozmiarach 45 mm/ 13-40 mm lub 55 mm/ 13-50 mm?</w:t>
      </w:r>
    </w:p>
    <w:p w:rsidR="00C66A3A" w:rsidRPr="00C8397B" w:rsidRDefault="00C66A3A" w:rsidP="00C66A3A">
      <w:pPr>
        <w:spacing w:after="0" w:line="240" w:lineRule="auto"/>
        <w:jc w:val="both"/>
      </w:pPr>
    </w:p>
    <w:p w:rsidR="00C66A3A" w:rsidRDefault="00C66A3A" w:rsidP="00C66A3A">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C66A3A" w:rsidRDefault="00C66A3A" w:rsidP="00E318BD">
      <w:pPr>
        <w:pStyle w:val="Akapitzlist"/>
        <w:ind w:left="1065"/>
        <w:rPr>
          <w:rFonts w:asciiTheme="minorHAnsi" w:hAnsiTheme="minorHAnsi" w:cstheme="minorHAnsi"/>
          <w:color w:val="000000" w:themeColor="text1"/>
        </w:rPr>
      </w:pPr>
    </w:p>
    <w:p w:rsidR="0064576B" w:rsidRPr="00E745CA" w:rsidRDefault="0064576B" w:rsidP="0064576B">
      <w:pPr>
        <w:spacing w:after="0" w:line="240" w:lineRule="auto"/>
        <w:jc w:val="center"/>
        <w:rPr>
          <w:rFonts w:cs="Calibri"/>
        </w:rPr>
      </w:pPr>
      <w:r w:rsidRPr="00E745CA">
        <w:rPr>
          <w:rFonts w:cs="Calibri"/>
          <w:highlight w:val="cyan"/>
        </w:rPr>
        <w:t>PYTANIE ZESTAW nr 13:</w:t>
      </w:r>
    </w:p>
    <w:p w:rsidR="007C3F86" w:rsidRPr="00E745CA" w:rsidRDefault="007C3F86" w:rsidP="007C3F86">
      <w:pPr>
        <w:spacing w:after="0" w:line="240" w:lineRule="auto"/>
        <w:jc w:val="both"/>
      </w:pPr>
      <w:r w:rsidRPr="00E745CA">
        <w:t>Pytania do pakietu nr 23</w:t>
      </w:r>
    </w:p>
    <w:p w:rsidR="007C3F86" w:rsidRPr="00E745CA" w:rsidRDefault="007C3F86" w:rsidP="007C3F86">
      <w:pPr>
        <w:spacing w:after="0" w:line="240" w:lineRule="auto"/>
        <w:jc w:val="both"/>
      </w:pPr>
      <w:r w:rsidRPr="00E745CA">
        <w:t>Pytanie 1.</w:t>
      </w:r>
    </w:p>
    <w:p w:rsidR="007C3F86" w:rsidRPr="00E745CA" w:rsidRDefault="007C3F86" w:rsidP="007C3F86">
      <w:pPr>
        <w:spacing w:after="0" w:line="240" w:lineRule="auto"/>
        <w:jc w:val="both"/>
      </w:pPr>
      <w:r w:rsidRPr="00E745CA">
        <w:t>Czy zamawiający dopuści ostrza do cięcia mostka o wymiarach 32,0 x 1,2 x 6,3 mm.</w:t>
      </w:r>
    </w:p>
    <w:p w:rsidR="0064576B" w:rsidRPr="00E745CA" w:rsidRDefault="0064576B" w:rsidP="007C3F86">
      <w:pPr>
        <w:spacing w:after="0" w:line="240" w:lineRule="auto"/>
        <w:jc w:val="both"/>
      </w:pPr>
    </w:p>
    <w:p w:rsidR="0064576B" w:rsidRPr="00E745CA" w:rsidRDefault="0064576B" w:rsidP="0064576B">
      <w:pPr>
        <w:spacing w:after="0" w:line="240" w:lineRule="auto"/>
        <w:jc w:val="both"/>
        <w:rPr>
          <w:rFonts w:asciiTheme="minorHAnsi" w:hAnsiTheme="minorHAnsi" w:cstheme="minorHAnsi"/>
        </w:rPr>
      </w:pPr>
      <w:r w:rsidRPr="00E745CA">
        <w:rPr>
          <w:rFonts w:asciiTheme="minorHAnsi" w:hAnsiTheme="minorHAnsi" w:cstheme="minorHAnsi"/>
          <w:highlight w:val="cyan"/>
          <w:shd w:val="clear" w:color="auto" w:fill="00B0F0"/>
        </w:rPr>
        <w:t>Odpowiedź</w:t>
      </w:r>
      <w:r w:rsidRPr="00E745CA">
        <w:rPr>
          <w:rFonts w:asciiTheme="minorHAnsi" w:hAnsiTheme="minorHAnsi" w:cstheme="minorHAnsi"/>
          <w:shd w:val="clear" w:color="auto" w:fill="00B0F0"/>
        </w:rPr>
        <w:t>:</w:t>
      </w:r>
      <w:r w:rsidRPr="00E745CA">
        <w:rPr>
          <w:rFonts w:asciiTheme="minorHAnsi" w:hAnsiTheme="minorHAnsi" w:cstheme="minorHAnsi"/>
        </w:rPr>
        <w:t xml:space="preserve"> Zamawiający </w:t>
      </w:r>
      <w:r w:rsidR="00102FFA">
        <w:rPr>
          <w:rFonts w:asciiTheme="minorHAnsi" w:hAnsiTheme="minorHAnsi" w:cstheme="minorHAnsi"/>
        </w:rPr>
        <w:t>dopuszcza</w:t>
      </w:r>
      <w:r w:rsidR="00102FFA" w:rsidRPr="00102FFA">
        <w:rPr>
          <w:rFonts w:asciiTheme="minorHAnsi" w:hAnsiTheme="minorHAnsi" w:cstheme="minorHAnsi"/>
        </w:rPr>
        <w:t xml:space="preserve"> ostrza do cięcia mostka o wymiarach 32,0 x 1,2 x 6,3 mm</w:t>
      </w:r>
      <w:r w:rsidRPr="00E745CA">
        <w:rPr>
          <w:rFonts w:asciiTheme="minorHAnsi" w:hAnsiTheme="minorHAnsi" w:cstheme="minorHAnsi"/>
        </w:rPr>
        <w:t>.</w:t>
      </w:r>
    </w:p>
    <w:p w:rsidR="00C66A3A" w:rsidRPr="003154FB" w:rsidRDefault="00C66A3A" w:rsidP="00E318BD">
      <w:pPr>
        <w:pStyle w:val="Akapitzlist"/>
        <w:ind w:left="1065"/>
        <w:rPr>
          <w:rFonts w:asciiTheme="minorHAnsi" w:hAnsiTheme="minorHAnsi" w:cstheme="minorHAnsi"/>
          <w:color w:val="FF0000"/>
        </w:rPr>
      </w:pPr>
    </w:p>
    <w:p w:rsidR="001D1603" w:rsidRPr="00E745CA" w:rsidRDefault="001D1603" w:rsidP="001D1603">
      <w:pPr>
        <w:spacing w:after="0" w:line="240" w:lineRule="auto"/>
        <w:jc w:val="center"/>
        <w:rPr>
          <w:rFonts w:cs="Calibri"/>
        </w:rPr>
      </w:pPr>
      <w:r>
        <w:rPr>
          <w:rFonts w:cs="Calibri"/>
          <w:highlight w:val="cyan"/>
        </w:rPr>
        <w:t>PYTANIE ZESTAW nr 14</w:t>
      </w:r>
      <w:r w:rsidRPr="00E745CA">
        <w:rPr>
          <w:rFonts w:cs="Calibri"/>
          <w:highlight w:val="cyan"/>
        </w:rPr>
        <w:t>:</w:t>
      </w:r>
    </w:p>
    <w:p w:rsidR="00E146A2" w:rsidRDefault="00E146A2" w:rsidP="00E146A2">
      <w:pPr>
        <w:spacing w:after="0" w:line="240" w:lineRule="auto"/>
        <w:jc w:val="both"/>
      </w:pPr>
      <w:r>
        <w:t>Pakiet 2, pozycja 1:</w:t>
      </w:r>
    </w:p>
    <w:p w:rsidR="001D1603" w:rsidRPr="00E745CA" w:rsidRDefault="00E146A2" w:rsidP="00E146A2">
      <w:pPr>
        <w:spacing w:after="0" w:line="240" w:lineRule="auto"/>
        <w:jc w:val="both"/>
      </w:pPr>
      <w:r>
        <w:t>Czy Zamawiający dopuści elektrody bierne jednorazowe do diatermii chirurgicznych, żelowe, dzielone na dwie równe symetryczne  części, owalne, uniwersalne dla dzieci i dorosłych, bez lateksu, powierzchnia ogólna 168 cm2,  powierzchnia aktywna 105 cm2, grubość żelu 0,69 ; pakowane pojedynczo, niesterylne?</w:t>
      </w:r>
    </w:p>
    <w:p w:rsidR="001D1603" w:rsidRPr="00E745CA" w:rsidRDefault="001D1603" w:rsidP="001D1603">
      <w:pPr>
        <w:spacing w:after="0" w:line="240" w:lineRule="auto"/>
        <w:jc w:val="both"/>
      </w:pPr>
    </w:p>
    <w:p w:rsidR="001D1603" w:rsidRPr="00E745CA" w:rsidRDefault="001D1603" w:rsidP="001D1603">
      <w:pPr>
        <w:spacing w:after="0" w:line="240" w:lineRule="auto"/>
        <w:jc w:val="both"/>
        <w:rPr>
          <w:rFonts w:asciiTheme="minorHAnsi" w:hAnsiTheme="minorHAnsi" w:cstheme="minorHAnsi"/>
        </w:rPr>
      </w:pPr>
      <w:r w:rsidRPr="00E745CA">
        <w:rPr>
          <w:rFonts w:asciiTheme="minorHAnsi" w:hAnsiTheme="minorHAnsi" w:cstheme="minorHAnsi"/>
          <w:highlight w:val="cyan"/>
          <w:shd w:val="clear" w:color="auto" w:fill="00B0F0"/>
        </w:rPr>
        <w:t>Odpowiedź</w:t>
      </w:r>
      <w:r w:rsidRPr="00E745CA">
        <w:rPr>
          <w:rFonts w:asciiTheme="minorHAnsi" w:hAnsiTheme="minorHAnsi" w:cstheme="minorHAnsi"/>
          <w:shd w:val="clear" w:color="auto" w:fill="00B0F0"/>
        </w:rPr>
        <w:t>:</w:t>
      </w:r>
      <w:r w:rsidRPr="00E745CA">
        <w:rPr>
          <w:rFonts w:asciiTheme="minorHAnsi" w:hAnsiTheme="minorHAnsi" w:cstheme="minorHAnsi"/>
        </w:rPr>
        <w:t xml:space="preserve"> Zamawiający </w:t>
      </w:r>
      <w:r w:rsidR="00E146A2">
        <w:rPr>
          <w:rFonts w:asciiTheme="minorHAnsi" w:hAnsiTheme="minorHAnsi" w:cstheme="minorHAnsi"/>
        </w:rPr>
        <w:t>dopuszcza</w:t>
      </w:r>
      <w:r w:rsidR="00E146A2" w:rsidRPr="00E146A2">
        <w:rPr>
          <w:rFonts w:asciiTheme="minorHAnsi" w:hAnsiTheme="minorHAnsi" w:cstheme="minorHAnsi"/>
        </w:rPr>
        <w:t xml:space="preserve"> elektrody</w:t>
      </w:r>
      <w:r w:rsidR="00E146A2">
        <w:rPr>
          <w:rFonts w:asciiTheme="minorHAnsi" w:hAnsiTheme="minorHAnsi" w:cstheme="minorHAnsi"/>
        </w:rPr>
        <w:t xml:space="preserve"> </w:t>
      </w:r>
      <w:r w:rsidR="00E146A2" w:rsidRPr="00E146A2">
        <w:rPr>
          <w:rFonts w:asciiTheme="minorHAnsi" w:hAnsiTheme="minorHAnsi" w:cstheme="minorHAnsi"/>
        </w:rPr>
        <w:t>bierne jednorazowe do diatermii chirurgicznych, żelowe, dzielone na dwie równe symetryczne  części, owalne, uniwersalne dla dzieci i dorosłych, bez lateksu, powierzchnia ogólna 168 cm2,  powierzchnia aktywna 105 cm2, grubość żelu 0,69 ; pakowane pojedynczo, niesterylne</w:t>
      </w:r>
      <w:r w:rsidRPr="00E745CA">
        <w:rPr>
          <w:rFonts w:asciiTheme="minorHAnsi" w:hAnsiTheme="minorHAnsi" w:cstheme="minorHAnsi"/>
        </w:rPr>
        <w:t>.</w:t>
      </w:r>
    </w:p>
    <w:p w:rsidR="00A2063E" w:rsidRDefault="00A2063E" w:rsidP="00E745CA">
      <w:pPr>
        <w:spacing w:after="0" w:line="240" w:lineRule="auto"/>
        <w:rPr>
          <w:rFonts w:cs="Calibri"/>
          <w:color w:val="000000"/>
          <w:highlight w:val="cyan"/>
        </w:rPr>
      </w:pPr>
    </w:p>
    <w:p w:rsidR="00A2063E" w:rsidRPr="00C8397B" w:rsidRDefault="001D1603" w:rsidP="00A2063E">
      <w:pPr>
        <w:spacing w:after="0" w:line="240" w:lineRule="auto"/>
        <w:jc w:val="center"/>
        <w:rPr>
          <w:rFonts w:cs="Calibri"/>
          <w:color w:val="000000"/>
        </w:rPr>
      </w:pPr>
      <w:r>
        <w:rPr>
          <w:rFonts w:cs="Calibri"/>
          <w:color w:val="000000"/>
          <w:highlight w:val="cyan"/>
        </w:rPr>
        <w:t>PYTANIE ZESTAW nr 15</w:t>
      </w:r>
      <w:r w:rsidR="00A2063E" w:rsidRPr="00C8397B">
        <w:rPr>
          <w:rFonts w:cs="Calibri"/>
          <w:color w:val="000000"/>
          <w:highlight w:val="cyan"/>
        </w:rPr>
        <w:t>:</w:t>
      </w:r>
    </w:p>
    <w:p w:rsidR="00ED0A1B" w:rsidRDefault="00ED0A1B" w:rsidP="00ED0A1B">
      <w:pPr>
        <w:spacing w:line="360" w:lineRule="auto"/>
        <w:jc w:val="both"/>
        <w:rPr>
          <w:b/>
        </w:rPr>
      </w:pPr>
      <w:r>
        <w:rPr>
          <w:b/>
        </w:rPr>
        <w:t>Pakiet nr 5, pozycja 1</w:t>
      </w:r>
    </w:p>
    <w:p w:rsidR="00ED0A1B" w:rsidRDefault="00ED0A1B" w:rsidP="00ED0A1B">
      <w:pPr>
        <w:spacing w:line="360" w:lineRule="auto"/>
        <w:jc w:val="both"/>
        <w:rPr>
          <w:bCs/>
        </w:rPr>
      </w:pPr>
      <w:r>
        <w:rPr>
          <w:bCs/>
        </w:rPr>
        <w:lastRenderedPageBreak/>
        <w:t>Czy Zamawiający dopuści myjkę do mycia ciała nasączoną jednostronnie środkami myjącymi o neutralnym PH 5,5, wykonaną w całości z poliestru, o rozmiarze 12cm x 20 cm, gramaturze 90g/m</w:t>
      </w:r>
      <w:r>
        <w:rPr>
          <w:bCs/>
          <w:vertAlign w:val="superscript"/>
        </w:rPr>
        <w:t>2</w:t>
      </w:r>
      <w:r>
        <w:rPr>
          <w:bCs/>
        </w:rPr>
        <w:t xml:space="preserve">, produkowaną zgodnie z wymaganiami ISO 22716:2007 oraz ISO 9001:2015, czystość mikrobiologiczna potwierdzona badaniami nie starszymi niż 2017 rok na brak zawartości </w:t>
      </w:r>
      <w:proofErr w:type="spellStart"/>
      <w:r>
        <w:rPr>
          <w:bCs/>
        </w:rPr>
        <w:t>Pseudomonasaeruginosa</w:t>
      </w:r>
      <w:proofErr w:type="spellEnd"/>
      <w:r>
        <w:rPr>
          <w:bCs/>
        </w:rPr>
        <w:t xml:space="preserve">, Candida </w:t>
      </w:r>
      <w:proofErr w:type="spellStart"/>
      <w:r>
        <w:rPr>
          <w:bCs/>
        </w:rPr>
        <w:t>albicans</w:t>
      </w:r>
      <w:proofErr w:type="spellEnd"/>
      <w:r>
        <w:rPr>
          <w:bCs/>
        </w:rPr>
        <w:t xml:space="preserve">, </w:t>
      </w:r>
      <w:proofErr w:type="spellStart"/>
      <w:r>
        <w:rPr>
          <w:bCs/>
        </w:rPr>
        <w:t>Staphylococcusaureus</w:t>
      </w:r>
      <w:proofErr w:type="spellEnd"/>
      <w:r>
        <w:rPr>
          <w:bCs/>
        </w:rPr>
        <w:t xml:space="preserve"> oraz Escherichia coli, opakowanie jednostkowe a'24 sztuki z nadrukowanym rozmiarem, graficzną instrukcją stosowania oraz składem, żel posiada raport bezpieczeństwa produktu kosmetycznego oraz badania aplikacyjne przeprowadzone na min. 25 zdrowych dermatologicznie osobach?</w:t>
      </w:r>
    </w:p>
    <w:p w:rsidR="007D6170" w:rsidRDefault="007D6170" w:rsidP="00ED0A1B">
      <w:pPr>
        <w:spacing w:line="360" w:lineRule="auto"/>
        <w:jc w:val="both"/>
        <w:rPr>
          <w:b/>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ED0A1B" w:rsidRDefault="00ED0A1B" w:rsidP="00ED0A1B">
      <w:pPr>
        <w:spacing w:line="360" w:lineRule="auto"/>
        <w:jc w:val="both"/>
        <w:rPr>
          <w:b/>
        </w:rPr>
      </w:pPr>
      <w:r>
        <w:rPr>
          <w:b/>
        </w:rPr>
        <w:t>Pakiet nr 5, pozycja 2</w:t>
      </w:r>
    </w:p>
    <w:p w:rsidR="00ED0A1B" w:rsidRDefault="00ED0A1B" w:rsidP="00ED0A1B">
      <w:pPr>
        <w:spacing w:line="360" w:lineRule="auto"/>
        <w:jc w:val="both"/>
        <w:rPr>
          <w:bCs/>
        </w:rPr>
      </w:pPr>
      <w:r>
        <w:rPr>
          <w:bCs/>
        </w:rPr>
        <w:t>Czy Zamawiający dopuści myjkę do mycia ciała nasączoną jednostronnie środkami myjącymi o neutralnym PH 5,5, wykonaną w całości z poliestru, o rozmiarze 20cm x 20cm, gramaturze 100g/m</w:t>
      </w:r>
      <w:r>
        <w:rPr>
          <w:bCs/>
          <w:vertAlign w:val="superscript"/>
        </w:rPr>
        <w:t>2</w:t>
      </w:r>
      <w:r>
        <w:rPr>
          <w:bCs/>
        </w:rPr>
        <w:t xml:space="preserve">, produkowaną zgodnie z wymaganiami ISO 22716:2007 oraz ISO 9001:2015, czystość mikrobiologiczna potwierdzona badaniami nie starszymi niż 2017 rok na brak zawartości </w:t>
      </w:r>
      <w:proofErr w:type="spellStart"/>
      <w:r>
        <w:rPr>
          <w:bCs/>
        </w:rPr>
        <w:t>Pseudomonasaeruginosa</w:t>
      </w:r>
      <w:proofErr w:type="spellEnd"/>
      <w:r>
        <w:rPr>
          <w:bCs/>
        </w:rPr>
        <w:t xml:space="preserve">, Candida </w:t>
      </w:r>
      <w:proofErr w:type="spellStart"/>
      <w:r>
        <w:rPr>
          <w:bCs/>
        </w:rPr>
        <w:t>albicans</w:t>
      </w:r>
      <w:proofErr w:type="spellEnd"/>
      <w:r>
        <w:rPr>
          <w:bCs/>
        </w:rPr>
        <w:t xml:space="preserve">, </w:t>
      </w:r>
      <w:proofErr w:type="spellStart"/>
      <w:r>
        <w:rPr>
          <w:bCs/>
        </w:rPr>
        <w:t>Staphylococcusaureus</w:t>
      </w:r>
      <w:proofErr w:type="spellEnd"/>
      <w:r>
        <w:rPr>
          <w:bCs/>
        </w:rPr>
        <w:t xml:space="preserve"> oraz Escherichia coli, opakowanie jednostkowe a'12 sztuk z nadrukowanym rozmiarem, graficzną instrukcją stosowania oraz składem, żel posiada raport bezpieczeństwa produktu kosmetycznego oraz badania aplikacyjne przeprowadzone na min. 25 zdrowych dermatologicznie osobach?</w:t>
      </w:r>
    </w:p>
    <w:p w:rsidR="007D6170" w:rsidRDefault="007D6170" w:rsidP="00ED0A1B">
      <w:pPr>
        <w:spacing w:line="360" w:lineRule="auto"/>
        <w:jc w:val="both"/>
        <w:rPr>
          <w:b/>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ED0A1B" w:rsidRDefault="00ED0A1B" w:rsidP="00ED0A1B">
      <w:pPr>
        <w:spacing w:line="360" w:lineRule="auto"/>
        <w:jc w:val="both"/>
        <w:rPr>
          <w:b/>
        </w:rPr>
      </w:pPr>
      <w:r>
        <w:rPr>
          <w:b/>
        </w:rPr>
        <w:t>Pakiet nr 5, pozycja 1-3</w:t>
      </w:r>
    </w:p>
    <w:p w:rsidR="00ED0A1B" w:rsidRDefault="00ED0A1B" w:rsidP="00ED0A1B">
      <w:pPr>
        <w:spacing w:line="360" w:lineRule="auto"/>
        <w:jc w:val="both"/>
        <w:rPr>
          <w:bCs/>
        </w:rPr>
      </w:pPr>
      <w:r>
        <w:rPr>
          <w:bCs/>
        </w:rPr>
        <w:t>Czy Zamawiający dopuści badania aplikacyjne przeprowadzone na min. 25 zdrowych dermatologicznie osobach?</w:t>
      </w:r>
    </w:p>
    <w:p w:rsidR="007D6170" w:rsidRDefault="007D6170" w:rsidP="00ED0A1B">
      <w:pPr>
        <w:spacing w:line="360" w:lineRule="auto"/>
        <w:jc w:val="both"/>
        <w:rPr>
          <w:b/>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ED0A1B" w:rsidRDefault="00ED0A1B" w:rsidP="00ED0A1B">
      <w:pPr>
        <w:spacing w:line="360" w:lineRule="auto"/>
        <w:jc w:val="both"/>
        <w:rPr>
          <w:b/>
        </w:rPr>
      </w:pPr>
      <w:r>
        <w:rPr>
          <w:b/>
        </w:rPr>
        <w:t>Pakiet nr 5, pozycja 3</w:t>
      </w:r>
    </w:p>
    <w:p w:rsidR="00ED0A1B" w:rsidRDefault="00ED0A1B" w:rsidP="00ED0A1B">
      <w:pPr>
        <w:spacing w:line="360" w:lineRule="auto"/>
        <w:jc w:val="both"/>
        <w:rPr>
          <w:bCs/>
        </w:rPr>
      </w:pPr>
      <w:r>
        <w:rPr>
          <w:bCs/>
        </w:rPr>
        <w:t>Czy Zamawiający oczekuje wyceny za opakowanie handlowe zawierające minimum 20szt. myjek?</w:t>
      </w:r>
    </w:p>
    <w:p w:rsidR="007D6170" w:rsidRDefault="007D6170" w:rsidP="00ED0A1B">
      <w:pPr>
        <w:spacing w:line="360" w:lineRule="auto"/>
        <w:jc w:val="both"/>
        <w:rPr>
          <w:b/>
        </w:rPr>
      </w:pPr>
      <w:r w:rsidRPr="00C8397B">
        <w:rPr>
          <w:rFonts w:asciiTheme="minorHAnsi" w:hAnsiTheme="minorHAnsi" w:cstheme="minorHAnsi"/>
          <w:highlight w:val="cyan"/>
          <w:shd w:val="clear" w:color="auto" w:fill="00B0F0"/>
        </w:rPr>
        <w:lastRenderedPageBreak/>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ED0A1B" w:rsidRDefault="00ED0A1B" w:rsidP="00ED0A1B">
      <w:pPr>
        <w:spacing w:line="360" w:lineRule="auto"/>
        <w:jc w:val="both"/>
        <w:rPr>
          <w:b/>
        </w:rPr>
      </w:pPr>
      <w:r>
        <w:rPr>
          <w:b/>
        </w:rPr>
        <w:t>Pakiet nr 6, pozycja 1</w:t>
      </w:r>
    </w:p>
    <w:p w:rsidR="00ED0A1B" w:rsidRDefault="00ED0A1B" w:rsidP="00ED0A1B">
      <w:pPr>
        <w:spacing w:line="360" w:lineRule="auto"/>
        <w:jc w:val="both"/>
        <w:rPr>
          <w:bCs/>
        </w:rPr>
      </w:pPr>
      <w:r>
        <w:rPr>
          <w:bCs/>
        </w:rPr>
        <w:t xml:space="preserve">Czy Zamawiający dopuści </w:t>
      </w:r>
      <w:proofErr w:type="spellStart"/>
      <w:r>
        <w:rPr>
          <w:bCs/>
        </w:rPr>
        <w:t>pieluchomajtki</w:t>
      </w:r>
      <w:proofErr w:type="spellEnd"/>
      <w:r>
        <w:rPr>
          <w:bCs/>
        </w:rPr>
        <w:t xml:space="preserve"> o obwodzie 56-85cm?</w:t>
      </w:r>
    </w:p>
    <w:p w:rsidR="007D6170" w:rsidRDefault="007D6170" w:rsidP="00ED0A1B">
      <w:pPr>
        <w:spacing w:line="360" w:lineRule="auto"/>
        <w:jc w:val="both"/>
        <w:rPr>
          <w:b/>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ED0A1B" w:rsidRDefault="00ED0A1B" w:rsidP="00ED0A1B">
      <w:pPr>
        <w:spacing w:line="360" w:lineRule="auto"/>
        <w:jc w:val="both"/>
        <w:rPr>
          <w:b/>
        </w:rPr>
      </w:pPr>
      <w:r>
        <w:rPr>
          <w:b/>
        </w:rPr>
        <w:t>Pakiet nr 6, pozycja 2</w:t>
      </w:r>
    </w:p>
    <w:p w:rsidR="00ED0A1B" w:rsidRDefault="00ED0A1B" w:rsidP="00ED0A1B">
      <w:pPr>
        <w:spacing w:line="360" w:lineRule="auto"/>
        <w:jc w:val="both"/>
        <w:rPr>
          <w:bCs/>
        </w:rPr>
      </w:pPr>
      <w:r>
        <w:rPr>
          <w:bCs/>
        </w:rPr>
        <w:t xml:space="preserve">Czy Zamawiający dopuści </w:t>
      </w:r>
      <w:proofErr w:type="spellStart"/>
      <w:r>
        <w:rPr>
          <w:bCs/>
        </w:rPr>
        <w:t>pieluchomajtki</w:t>
      </w:r>
      <w:proofErr w:type="spellEnd"/>
      <w:r>
        <w:rPr>
          <w:bCs/>
        </w:rPr>
        <w:t xml:space="preserve"> o obwodzie 73-122cm?</w:t>
      </w:r>
    </w:p>
    <w:p w:rsidR="007D6170" w:rsidRDefault="007D6170" w:rsidP="00ED0A1B">
      <w:pPr>
        <w:spacing w:line="360" w:lineRule="auto"/>
        <w:jc w:val="both"/>
        <w:rPr>
          <w:b/>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ED0A1B" w:rsidRDefault="00ED0A1B" w:rsidP="00ED0A1B">
      <w:pPr>
        <w:spacing w:line="360" w:lineRule="auto"/>
        <w:jc w:val="both"/>
        <w:rPr>
          <w:b/>
        </w:rPr>
      </w:pPr>
      <w:r>
        <w:rPr>
          <w:b/>
        </w:rPr>
        <w:t>Pakiet nr 6, pozycja 3</w:t>
      </w:r>
    </w:p>
    <w:p w:rsidR="00ED0A1B" w:rsidRDefault="00ED0A1B" w:rsidP="00ED0A1B">
      <w:pPr>
        <w:spacing w:line="360" w:lineRule="auto"/>
        <w:jc w:val="both"/>
        <w:rPr>
          <w:bCs/>
        </w:rPr>
      </w:pPr>
      <w:r>
        <w:rPr>
          <w:bCs/>
        </w:rPr>
        <w:t xml:space="preserve">Czy Zamawiający dopuści </w:t>
      </w:r>
      <w:proofErr w:type="spellStart"/>
      <w:r>
        <w:rPr>
          <w:bCs/>
        </w:rPr>
        <w:t>pieluchomajtki</w:t>
      </w:r>
      <w:proofErr w:type="spellEnd"/>
      <w:r>
        <w:rPr>
          <w:bCs/>
        </w:rPr>
        <w:t xml:space="preserve"> o obwodzie 92-144cm?</w:t>
      </w:r>
    </w:p>
    <w:p w:rsidR="007D6170" w:rsidRDefault="007D6170" w:rsidP="00ED0A1B">
      <w:pPr>
        <w:spacing w:line="360" w:lineRule="auto"/>
        <w:jc w:val="both"/>
        <w:rPr>
          <w:b/>
          <w:bCs/>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ED0A1B" w:rsidRDefault="00ED0A1B" w:rsidP="00ED0A1B">
      <w:pPr>
        <w:spacing w:line="360" w:lineRule="auto"/>
        <w:jc w:val="both"/>
        <w:rPr>
          <w:b/>
          <w:bCs/>
        </w:rPr>
      </w:pPr>
      <w:r>
        <w:rPr>
          <w:b/>
          <w:bCs/>
        </w:rPr>
        <w:t>Pakiet nr 6, pozycja 4</w:t>
      </w:r>
    </w:p>
    <w:p w:rsidR="00ED0A1B" w:rsidRDefault="00ED0A1B" w:rsidP="00ED0A1B">
      <w:pPr>
        <w:spacing w:line="360" w:lineRule="auto"/>
        <w:jc w:val="both"/>
        <w:rPr>
          <w:bCs/>
        </w:rPr>
      </w:pPr>
      <w:r>
        <w:rPr>
          <w:bCs/>
        </w:rPr>
        <w:t xml:space="preserve">Czy Zamawiający dopuści </w:t>
      </w:r>
      <w:proofErr w:type="spellStart"/>
      <w:r>
        <w:rPr>
          <w:bCs/>
        </w:rPr>
        <w:t>pieluchomajtki</w:t>
      </w:r>
      <w:proofErr w:type="spellEnd"/>
      <w:r>
        <w:rPr>
          <w:bCs/>
        </w:rPr>
        <w:t xml:space="preserve"> o obwodzie 120-160cm?</w:t>
      </w:r>
    </w:p>
    <w:p w:rsidR="007D6170" w:rsidRDefault="007D6170" w:rsidP="00ED0A1B">
      <w:pPr>
        <w:spacing w:line="360" w:lineRule="auto"/>
        <w:jc w:val="both"/>
        <w:rPr>
          <w:b/>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ED0A1B" w:rsidRDefault="00ED0A1B" w:rsidP="00ED0A1B">
      <w:pPr>
        <w:spacing w:line="360" w:lineRule="auto"/>
        <w:jc w:val="both"/>
        <w:rPr>
          <w:b/>
        </w:rPr>
      </w:pPr>
      <w:r>
        <w:rPr>
          <w:b/>
        </w:rPr>
        <w:t>Pakiet nr 6, pozycja 5</w:t>
      </w:r>
    </w:p>
    <w:p w:rsidR="00ED0A1B" w:rsidRDefault="00ED0A1B" w:rsidP="00ED0A1B">
      <w:pPr>
        <w:spacing w:line="360" w:lineRule="auto"/>
        <w:jc w:val="both"/>
        <w:rPr>
          <w:bCs/>
        </w:rPr>
      </w:pPr>
      <w:r>
        <w:rPr>
          <w:bCs/>
        </w:rPr>
        <w:t>Czy Zamawiający dopuści podkład chłonny o chłonności 1177ml?</w:t>
      </w:r>
    </w:p>
    <w:p w:rsidR="007D6170" w:rsidRDefault="007D6170" w:rsidP="00ED0A1B">
      <w:pPr>
        <w:spacing w:line="360" w:lineRule="auto"/>
        <w:jc w:val="both"/>
        <w:rPr>
          <w:b/>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ED0A1B" w:rsidRDefault="00ED0A1B" w:rsidP="00ED0A1B">
      <w:pPr>
        <w:spacing w:line="360" w:lineRule="auto"/>
        <w:jc w:val="both"/>
        <w:rPr>
          <w:b/>
        </w:rPr>
      </w:pPr>
      <w:r>
        <w:rPr>
          <w:b/>
        </w:rPr>
        <w:t>Pakiet nr 6, pozycja 5</w:t>
      </w:r>
    </w:p>
    <w:p w:rsidR="00ED0A1B" w:rsidRDefault="00ED0A1B" w:rsidP="00ED0A1B">
      <w:pPr>
        <w:spacing w:line="360" w:lineRule="auto"/>
        <w:jc w:val="both"/>
        <w:rPr>
          <w:bCs/>
        </w:rPr>
      </w:pPr>
      <w:r>
        <w:rPr>
          <w:bCs/>
        </w:rPr>
        <w:t>Czy Zamawiający dopuści wycenę za opakowanie a’25szt. z odpowiednim przeliczeniem zamawianych ilości?</w:t>
      </w:r>
    </w:p>
    <w:p w:rsidR="007D6170" w:rsidRDefault="007D6170" w:rsidP="00ED0A1B">
      <w:pPr>
        <w:spacing w:line="360" w:lineRule="auto"/>
        <w:jc w:val="both"/>
        <w:rPr>
          <w:b/>
          <w:bCs/>
        </w:rPr>
      </w:pPr>
      <w:r w:rsidRPr="00C8397B">
        <w:rPr>
          <w:rFonts w:asciiTheme="minorHAnsi" w:hAnsiTheme="minorHAnsi" w:cstheme="minorHAnsi"/>
          <w:highlight w:val="cyan"/>
          <w:shd w:val="clear" w:color="auto" w:fill="00B0F0"/>
        </w:rPr>
        <w:lastRenderedPageBreak/>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 xml:space="preserve">awiający </w:t>
      </w:r>
      <w:r w:rsidR="006F4D5A">
        <w:rPr>
          <w:rFonts w:asciiTheme="minorHAnsi" w:hAnsiTheme="minorHAnsi" w:cstheme="minorHAnsi"/>
        </w:rPr>
        <w:t xml:space="preserve">dopuszcza </w:t>
      </w:r>
      <w:r w:rsidR="006F4D5A" w:rsidRPr="006F4D5A">
        <w:rPr>
          <w:rFonts w:asciiTheme="minorHAnsi" w:hAnsiTheme="minorHAnsi" w:cstheme="minorHAnsi"/>
        </w:rPr>
        <w:t xml:space="preserve">wycenę za opakowanie a’25szt. z odpowiednim przeliczeniem zamawianych </w:t>
      </w:r>
      <w:proofErr w:type="spellStart"/>
      <w:r w:rsidR="006F4D5A" w:rsidRPr="006F4D5A">
        <w:rPr>
          <w:rFonts w:asciiTheme="minorHAnsi" w:hAnsiTheme="minorHAnsi" w:cstheme="minorHAnsi"/>
        </w:rPr>
        <w:t>ilości</w:t>
      </w:r>
      <w:r w:rsidRPr="00C8397B">
        <w:rPr>
          <w:rFonts w:asciiTheme="minorHAnsi" w:hAnsiTheme="minorHAnsi" w:cstheme="minorHAnsi"/>
        </w:rPr>
        <w:t>.</w:t>
      </w:r>
      <w:r w:rsidR="00D54F19">
        <w:rPr>
          <w:rFonts w:asciiTheme="minorHAnsi" w:hAnsiTheme="minorHAnsi" w:cstheme="minorHAnsi"/>
        </w:rPr>
        <w:t>Wykonawca</w:t>
      </w:r>
      <w:proofErr w:type="spellEnd"/>
      <w:r w:rsidR="00D54F19">
        <w:rPr>
          <w:rFonts w:asciiTheme="minorHAnsi" w:hAnsiTheme="minorHAnsi" w:cstheme="minorHAnsi"/>
        </w:rPr>
        <w:t xml:space="preserve"> winien odpowiednio przeliczyć ilość opakowań tak, aby ilość produktu była zgodna z  SWZ, </w:t>
      </w:r>
      <w:r w:rsidR="00D54F19">
        <w:rPr>
          <w:rFonts w:asciiTheme="minorHAnsi" w:hAnsiTheme="minorHAnsi" w:cstheme="minorHAnsi"/>
          <w:b/>
        </w:rPr>
        <w:t>przeliczając ilości opakowań do dwóch miejsc po przecinku</w:t>
      </w:r>
      <w:r w:rsidR="00D54F19">
        <w:rPr>
          <w:rFonts w:asciiTheme="minorHAnsi" w:hAnsiTheme="minorHAnsi" w:cstheme="minorHAnsi"/>
        </w:rPr>
        <w:t>.</w:t>
      </w:r>
    </w:p>
    <w:p w:rsidR="00ED0A1B" w:rsidRDefault="00ED0A1B" w:rsidP="00ED0A1B">
      <w:pPr>
        <w:spacing w:line="360" w:lineRule="auto"/>
        <w:jc w:val="both"/>
        <w:rPr>
          <w:b/>
          <w:bCs/>
        </w:rPr>
      </w:pPr>
      <w:r>
        <w:rPr>
          <w:b/>
          <w:bCs/>
        </w:rPr>
        <w:t>Pakiet nr 6, pozycja 6</w:t>
      </w:r>
    </w:p>
    <w:p w:rsidR="00ED0A1B" w:rsidRDefault="00ED0A1B" w:rsidP="00ED0A1B">
      <w:pPr>
        <w:spacing w:line="360" w:lineRule="auto"/>
        <w:jc w:val="both"/>
        <w:rPr>
          <w:bCs/>
        </w:rPr>
      </w:pPr>
      <w:r>
        <w:rPr>
          <w:bCs/>
        </w:rPr>
        <w:t>Czy Zamawiający w miejsce opisanej pianki dopuści piankę o poniższym opisie?</w:t>
      </w:r>
    </w:p>
    <w:p w:rsidR="00ED0A1B" w:rsidRDefault="00ED0A1B" w:rsidP="00ED0A1B">
      <w:pPr>
        <w:spacing w:line="360" w:lineRule="auto"/>
        <w:jc w:val="both"/>
        <w:rPr>
          <w:bCs/>
        </w:rPr>
      </w:pPr>
      <w:r>
        <w:rPr>
          <w:bCs/>
        </w:rPr>
        <w:t xml:space="preserve">Oczyszczająca, nie zawierająca mydła pianka do skóry dla pacjentów z nietrzymaniem moczu oraz kału. Umożliwia wykonanie toalety po wypróżnieniu bez użycia wody. Neutralizuje nieprzyjemne zapachy, wpływając korzystnie na samopoczucie pacjenta i komfort pracy personelu, opiekuna. Zawiera substancje nawilżające i pielęgnujące. Minimalizuje podrażnienia, tworzy warstwę </w:t>
      </w:r>
      <w:proofErr w:type="spellStart"/>
      <w:r>
        <w:rPr>
          <w:bCs/>
        </w:rPr>
        <w:t>hydrolipidową</w:t>
      </w:r>
      <w:proofErr w:type="spellEnd"/>
      <w:r>
        <w:rPr>
          <w:bCs/>
        </w:rPr>
        <w:t xml:space="preserve"> chroniącą skórę przed wilgocią i zabrudzeniami. Zawiera w składzie m.in. </w:t>
      </w:r>
      <w:proofErr w:type="spellStart"/>
      <w:r>
        <w:rPr>
          <w:bCs/>
        </w:rPr>
        <w:t>triklosan</w:t>
      </w:r>
      <w:proofErr w:type="spellEnd"/>
      <w:r>
        <w:rPr>
          <w:bCs/>
        </w:rPr>
        <w:t xml:space="preserve"> oraz </w:t>
      </w:r>
      <w:proofErr w:type="spellStart"/>
      <w:r>
        <w:rPr>
          <w:bCs/>
        </w:rPr>
        <w:t>dimetikon</w:t>
      </w:r>
      <w:proofErr w:type="spellEnd"/>
      <w:r>
        <w:rPr>
          <w:bCs/>
        </w:rPr>
        <w:t>.  Odpowiednia formuła pianki wnika wewnątrz zabrudzenia, odsuwa je od skóry ułatwiając jej oczyszczenie. Opakowanie aluminiowe o pojemności 400 ml zakończone atomizerem umożliwia celowaną aplikację w miejsce zabrudzenia?</w:t>
      </w:r>
    </w:p>
    <w:p w:rsidR="007D6170" w:rsidRDefault="007D6170" w:rsidP="00ED0A1B">
      <w:pPr>
        <w:spacing w:line="360" w:lineRule="auto"/>
        <w:jc w:val="both"/>
        <w:rPr>
          <w:b/>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ED0A1B" w:rsidRDefault="00ED0A1B" w:rsidP="00ED0A1B">
      <w:pPr>
        <w:spacing w:line="360" w:lineRule="auto"/>
        <w:jc w:val="both"/>
        <w:rPr>
          <w:b/>
        </w:rPr>
      </w:pPr>
      <w:r>
        <w:rPr>
          <w:b/>
        </w:rPr>
        <w:t>Pakiet nr 9, pozycja 1</w:t>
      </w:r>
    </w:p>
    <w:p w:rsidR="00ED0A1B" w:rsidRDefault="00ED0A1B" w:rsidP="00ED0A1B">
      <w:pPr>
        <w:spacing w:line="360" w:lineRule="auto"/>
        <w:jc w:val="both"/>
        <w:rPr>
          <w:bCs/>
        </w:rPr>
      </w:pPr>
      <w:r>
        <w:rPr>
          <w:bCs/>
        </w:rPr>
        <w:t xml:space="preserve">Czy Zamawiający dopuści cewniki z nieprzezroczystym konektorem oraz z kolorystycznym oznaczeniem rozmiaru na łączniku, numerycznym oznaczeniem rozmiaru na opakowaniu jednostkowym? </w:t>
      </w:r>
    </w:p>
    <w:p w:rsidR="007D6170" w:rsidRDefault="007D6170" w:rsidP="00ED0A1B">
      <w:pPr>
        <w:spacing w:line="360" w:lineRule="auto"/>
        <w:jc w:val="both"/>
        <w:rPr>
          <w:b/>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ED0A1B" w:rsidRDefault="00ED0A1B" w:rsidP="00ED0A1B">
      <w:pPr>
        <w:spacing w:line="360" w:lineRule="auto"/>
        <w:jc w:val="both"/>
        <w:rPr>
          <w:b/>
        </w:rPr>
      </w:pPr>
      <w:r>
        <w:rPr>
          <w:b/>
        </w:rPr>
        <w:t>Pakiet nr 9, pozycja 1</w:t>
      </w:r>
    </w:p>
    <w:p w:rsidR="00ED0A1B" w:rsidRDefault="00ED0A1B" w:rsidP="00ED0A1B">
      <w:pPr>
        <w:spacing w:line="360" w:lineRule="auto"/>
        <w:jc w:val="both"/>
        <w:rPr>
          <w:bCs/>
        </w:rPr>
      </w:pPr>
      <w:r>
        <w:rPr>
          <w:bCs/>
        </w:rPr>
        <w:t xml:space="preserve">Czy Zamawiający dopuści cewniki z otworem centralnym i dwoma otworami bocznymi naprzemianległymi? </w:t>
      </w:r>
    </w:p>
    <w:p w:rsidR="007D6170" w:rsidRDefault="007D6170" w:rsidP="00ED0A1B">
      <w:pPr>
        <w:spacing w:line="360" w:lineRule="auto"/>
        <w:jc w:val="both"/>
        <w:rPr>
          <w:b/>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ED0A1B" w:rsidRDefault="00ED0A1B" w:rsidP="00ED0A1B">
      <w:pPr>
        <w:spacing w:line="360" w:lineRule="auto"/>
        <w:jc w:val="both"/>
        <w:rPr>
          <w:b/>
        </w:rPr>
      </w:pPr>
      <w:r>
        <w:rPr>
          <w:b/>
        </w:rPr>
        <w:t>Pakiet nr 9, pozycja 1</w:t>
      </w:r>
    </w:p>
    <w:p w:rsidR="00ED0A1B" w:rsidRDefault="00ED0A1B" w:rsidP="00ED0A1B">
      <w:pPr>
        <w:spacing w:line="360" w:lineRule="auto"/>
        <w:jc w:val="both"/>
        <w:rPr>
          <w:b/>
          <w:highlight w:val="yellow"/>
        </w:rPr>
      </w:pPr>
      <w:r>
        <w:rPr>
          <w:bCs/>
        </w:rPr>
        <w:lastRenderedPageBreak/>
        <w:t xml:space="preserve">Czy Zamawiający dopuści cewniki Ch10 o długości 40 cm? Pozostałe wymagane rozmiary o długości 60cm. </w:t>
      </w:r>
    </w:p>
    <w:p w:rsidR="007D6170" w:rsidRDefault="007D6170" w:rsidP="00ED0A1B">
      <w:pPr>
        <w:spacing w:line="360" w:lineRule="auto"/>
        <w:jc w:val="both"/>
        <w:rPr>
          <w:b/>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ED0A1B" w:rsidRDefault="00ED0A1B" w:rsidP="00ED0A1B">
      <w:pPr>
        <w:spacing w:line="360" w:lineRule="auto"/>
        <w:jc w:val="both"/>
        <w:rPr>
          <w:b/>
        </w:rPr>
      </w:pPr>
      <w:r>
        <w:rPr>
          <w:b/>
        </w:rPr>
        <w:t>Pakiet nr 9, pozycja 2-3</w:t>
      </w:r>
    </w:p>
    <w:p w:rsidR="00ED0A1B" w:rsidRDefault="00ED0A1B" w:rsidP="00ED0A1B">
      <w:pPr>
        <w:spacing w:line="360" w:lineRule="auto"/>
        <w:jc w:val="both"/>
        <w:rPr>
          <w:bCs/>
        </w:rPr>
      </w:pPr>
      <w:r>
        <w:rPr>
          <w:bCs/>
        </w:rPr>
        <w:t xml:space="preserve">Czy Zamawiający dopuści z kolorystycznym oznaczeniem rozmiaru na łączniku oraz numerycznym oznaczeniem rozmiaru na opakowaniu jednostkowym? </w:t>
      </w:r>
    </w:p>
    <w:p w:rsidR="007D6170" w:rsidRDefault="007D6170" w:rsidP="00ED0A1B">
      <w:pPr>
        <w:spacing w:line="360" w:lineRule="auto"/>
        <w:jc w:val="both"/>
        <w:rPr>
          <w:b/>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ED0A1B" w:rsidRDefault="00ED0A1B" w:rsidP="00ED0A1B">
      <w:pPr>
        <w:spacing w:line="360" w:lineRule="auto"/>
        <w:jc w:val="both"/>
        <w:rPr>
          <w:b/>
        </w:rPr>
      </w:pPr>
      <w:r>
        <w:rPr>
          <w:b/>
        </w:rPr>
        <w:t>Pakiet nr 9, pozycja 4</w:t>
      </w:r>
    </w:p>
    <w:p w:rsidR="00ED0A1B" w:rsidRDefault="00ED0A1B" w:rsidP="00ED0A1B">
      <w:pPr>
        <w:spacing w:line="360" w:lineRule="auto"/>
        <w:jc w:val="both"/>
        <w:rPr>
          <w:bCs/>
        </w:rPr>
      </w:pPr>
      <w:r>
        <w:rPr>
          <w:bCs/>
        </w:rPr>
        <w:t xml:space="preserve">Czy Zamawiający dopuści cewniki CH10 z balonem o pojemności 3-5ml? Dla pozostałych wymaganych rozmiarów balon 5-10ml.  </w:t>
      </w:r>
    </w:p>
    <w:p w:rsidR="007D6170" w:rsidRDefault="007D6170" w:rsidP="00ED0A1B">
      <w:pPr>
        <w:spacing w:line="360" w:lineRule="auto"/>
        <w:jc w:val="both"/>
        <w:rPr>
          <w:b/>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ED0A1B" w:rsidRDefault="00ED0A1B" w:rsidP="00ED0A1B">
      <w:pPr>
        <w:spacing w:line="360" w:lineRule="auto"/>
        <w:jc w:val="both"/>
        <w:rPr>
          <w:b/>
        </w:rPr>
      </w:pPr>
      <w:r>
        <w:rPr>
          <w:b/>
        </w:rPr>
        <w:t>Pakiet nr 9, pozycja 5</w:t>
      </w:r>
    </w:p>
    <w:p w:rsidR="00ED0A1B" w:rsidRDefault="00ED0A1B" w:rsidP="00ED0A1B">
      <w:pPr>
        <w:spacing w:line="360" w:lineRule="auto"/>
        <w:jc w:val="both"/>
        <w:rPr>
          <w:bCs/>
        </w:rPr>
      </w:pPr>
      <w:r>
        <w:rPr>
          <w:bCs/>
        </w:rPr>
        <w:t xml:space="preserve">Czy Zamawiający dopuści cewniki balonem o pojemności 5-10ml? </w:t>
      </w:r>
    </w:p>
    <w:p w:rsidR="007D6170" w:rsidRDefault="007D6170" w:rsidP="00ED0A1B">
      <w:pPr>
        <w:spacing w:line="360" w:lineRule="auto"/>
        <w:jc w:val="both"/>
        <w:rPr>
          <w:b/>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ED0A1B" w:rsidRDefault="00ED0A1B" w:rsidP="00ED0A1B">
      <w:pPr>
        <w:spacing w:line="360" w:lineRule="auto"/>
        <w:jc w:val="both"/>
        <w:rPr>
          <w:b/>
        </w:rPr>
      </w:pPr>
      <w:r>
        <w:rPr>
          <w:b/>
        </w:rPr>
        <w:t>Pakiet nr 9, pozycja 6</w:t>
      </w:r>
    </w:p>
    <w:p w:rsidR="00ED0A1B" w:rsidRDefault="00ED0A1B" w:rsidP="00ED0A1B">
      <w:pPr>
        <w:spacing w:line="360" w:lineRule="auto"/>
        <w:jc w:val="both"/>
        <w:rPr>
          <w:bCs/>
        </w:rPr>
      </w:pPr>
      <w:r>
        <w:rPr>
          <w:bCs/>
        </w:rPr>
        <w:t xml:space="preserve">Czy Zamawiający dopuści równoważny asortyment o następujących parametrach: zamknięty system do pomiaru diurezy i zbiórki moczu z workiem do zbiórki moczu o pojemności 2000 ml, komorą zbiorczą 500 ml umożliwiającą bardzo dokładne pomiary diurezy (liniowo co 1ml od 3ml do 40ml (pojemność 1ml i 2ml wyznaczona przez krzywizny komory), co 5 ml od 40 do 100 ml, co 10 ml od 100 do 500 ml). Wyposażony w 2 filtry hydrofobowe oraz 2 bezzwrotne zastawki – w worku oraz w łączniku do cewnika </w:t>
      </w:r>
      <w:proofErr w:type="spellStart"/>
      <w:r>
        <w:rPr>
          <w:bCs/>
        </w:rPr>
        <w:t>Foley’a</w:t>
      </w:r>
      <w:proofErr w:type="spellEnd"/>
      <w:r>
        <w:rPr>
          <w:bCs/>
        </w:rPr>
        <w:t xml:space="preserve">. </w:t>
      </w:r>
      <w:proofErr w:type="spellStart"/>
      <w:r>
        <w:rPr>
          <w:bCs/>
        </w:rPr>
        <w:t>Dwuświatłowy</w:t>
      </w:r>
      <w:proofErr w:type="spellEnd"/>
      <w:r>
        <w:rPr>
          <w:bCs/>
        </w:rPr>
        <w:t xml:space="preserve"> dren o długości 120 cm z klamrą zaciskową, zakończony bezigłowym portem do pobierania próbek i bezpiecznym łącznikiem do cewnika. Umocowanie na łóżku pacjenta za pomocą składanych wieszaków lub pasków mocujących?</w:t>
      </w:r>
    </w:p>
    <w:p w:rsidR="007D6170" w:rsidRDefault="007D6170" w:rsidP="00ED0A1B">
      <w:pPr>
        <w:spacing w:line="360" w:lineRule="auto"/>
        <w:jc w:val="both"/>
        <w:rPr>
          <w:b/>
        </w:rPr>
      </w:pPr>
      <w:r w:rsidRPr="00C8397B">
        <w:rPr>
          <w:rFonts w:asciiTheme="minorHAnsi" w:hAnsiTheme="minorHAnsi" w:cstheme="minorHAnsi"/>
          <w:highlight w:val="cyan"/>
          <w:shd w:val="clear" w:color="auto" w:fill="00B0F0"/>
        </w:rPr>
        <w:lastRenderedPageBreak/>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ED0A1B" w:rsidRDefault="00ED0A1B" w:rsidP="00ED0A1B">
      <w:pPr>
        <w:spacing w:line="360" w:lineRule="auto"/>
        <w:jc w:val="both"/>
        <w:rPr>
          <w:b/>
        </w:rPr>
      </w:pPr>
      <w:r>
        <w:rPr>
          <w:b/>
        </w:rPr>
        <w:t>Pakiet nr 9, pozycja 7</w:t>
      </w:r>
    </w:p>
    <w:p w:rsidR="00ED0A1B" w:rsidRDefault="00ED0A1B" w:rsidP="00ED0A1B">
      <w:pPr>
        <w:spacing w:line="360" w:lineRule="auto"/>
        <w:jc w:val="both"/>
        <w:rPr>
          <w:bCs/>
        </w:rPr>
      </w:pPr>
      <w:r>
        <w:rPr>
          <w:bCs/>
        </w:rPr>
        <w:t>Czy Zamawiający dopuści worek wyłącznie z bezigłowym portem do pobierania próbek? Pozostałe parametry zgodne z SWZ.</w:t>
      </w:r>
    </w:p>
    <w:p w:rsidR="00ED0A1B" w:rsidRDefault="00ED0A1B" w:rsidP="00ED0A1B">
      <w:pPr>
        <w:spacing w:line="360" w:lineRule="auto"/>
        <w:jc w:val="both"/>
        <w:rPr>
          <w:b/>
        </w:rPr>
      </w:pPr>
      <w:r>
        <w:rPr>
          <w:b/>
        </w:rPr>
        <w:t>Pakiet nr 9, pozycja 8</w:t>
      </w:r>
    </w:p>
    <w:p w:rsidR="00ED0A1B" w:rsidRDefault="00ED0A1B" w:rsidP="00ED0A1B">
      <w:pPr>
        <w:spacing w:line="360" w:lineRule="auto"/>
        <w:jc w:val="both"/>
        <w:rPr>
          <w:bCs/>
        </w:rPr>
      </w:pPr>
      <w:r>
        <w:rPr>
          <w:bCs/>
        </w:rPr>
        <w:t xml:space="preserve">Czy Zamawiający dopuści worki do dobowej zbiórki moczu z adekwatną informacją na opakowaniu pojedynczym? </w:t>
      </w:r>
    </w:p>
    <w:p w:rsidR="007D6170" w:rsidRDefault="007D6170" w:rsidP="00ED0A1B">
      <w:pPr>
        <w:spacing w:line="360" w:lineRule="auto"/>
        <w:jc w:val="both"/>
        <w:rPr>
          <w:b/>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ED0A1B" w:rsidRDefault="00ED0A1B" w:rsidP="00ED0A1B">
      <w:pPr>
        <w:spacing w:line="360" w:lineRule="auto"/>
        <w:jc w:val="both"/>
        <w:rPr>
          <w:b/>
        </w:rPr>
      </w:pPr>
      <w:r>
        <w:rPr>
          <w:b/>
        </w:rPr>
        <w:t>Pakiet nr 9, pozycja 9</w:t>
      </w:r>
    </w:p>
    <w:p w:rsidR="00ED0A1B" w:rsidRDefault="00ED0A1B" w:rsidP="00ED0A1B">
      <w:pPr>
        <w:spacing w:line="360" w:lineRule="auto"/>
        <w:jc w:val="both"/>
        <w:rPr>
          <w:bCs/>
        </w:rPr>
      </w:pPr>
      <w:r>
        <w:rPr>
          <w:bCs/>
        </w:rPr>
        <w:t xml:space="preserve">Czy Zamawiający dopuści wieszaki posiadające dwa uchwyty po każdej stronie umożliwiające </w:t>
      </w:r>
      <w:proofErr w:type="spellStart"/>
      <w:r>
        <w:rPr>
          <w:bCs/>
        </w:rPr>
        <w:t>powieszenieworków</w:t>
      </w:r>
      <w:proofErr w:type="spellEnd"/>
      <w:r>
        <w:rPr>
          <w:bCs/>
        </w:rPr>
        <w:t xml:space="preserve"> o różnych rozmiarach?</w:t>
      </w:r>
    </w:p>
    <w:p w:rsidR="007D6170" w:rsidRDefault="007D6170" w:rsidP="00ED0A1B">
      <w:pPr>
        <w:spacing w:line="360" w:lineRule="auto"/>
        <w:jc w:val="both"/>
        <w:rPr>
          <w:b/>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ED0A1B" w:rsidRDefault="00ED0A1B" w:rsidP="00ED0A1B">
      <w:pPr>
        <w:spacing w:line="360" w:lineRule="auto"/>
        <w:jc w:val="both"/>
        <w:rPr>
          <w:b/>
        </w:rPr>
      </w:pPr>
      <w:r>
        <w:rPr>
          <w:b/>
        </w:rPr>
        <w:t>Pakiet nr 9, pozycja 11</w:t>
      </w:r>
    </w:p>
    <w:p w:rsidR="00ED0A1B" w:rsidRDefault="00ED0A1B" w:rsidP="00ED0A1B">
      <w:pPr>
        <w:spacing w:line="360" w:lineRule="auto"/>
        <w:jc w:val="both"/>
        <w:rPr>
          <w:bCs/>
        </w:rPr>
      </w:pPr>
      <w:r>
        <w:rPr>
          <w:bCs/>
        </w:rPr>
        <w:t>Czy Zamawiający dopuści zgłębniki o długości 105cm pakowane w opakowania papier-folia?</w:t>
      </w:r>
    </w:p>
    <w:p w:rsidR="007D6170" w:rsidRDefault="007D6170" w:rsidP="00ED0A1B">
      <w:pPr>
        <w:spacing w:line="360" w:lineRule="auto"/>
        <w:jc w:val="both"/>
        <w:rPr>
          <w:b/>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ED0A1B" w:rsidRDefault="00ED0A1B" w:rsidP="00ED0A1B">
      <w:pPr>
        <w:spacing w:line="360" w:lineRule="auto"/>
        <w:jc w:val="both"/>
        <w:rPr>
          <w:b/>
        </w:rPr>
      </w:pPr>
      <w:r>
        <w:rPr>
          <w:b/>
        </w:rPr>
        <w:t>Pakiet nr 10, pozycja 1</w:t>
      </w:r>
    </w:p>
    <w:p w:rsidR="00ED0A1B" w:rsidRDefault="00ED0A1B" w:rsidP="00ED0A1B">
      <w:pPr>
        <w:spacing w:line="360" w:lineRule="auto"/>
        <w:jc w:val="both"/>
        <w:rPr>
          <w:bCs/>
        </w:rPr>
      </w:pPr>
      <w:r>
        <w:rPr>
          <w:bCs/>
        </w:rPr>
        <w:t>Czy Zamawiający dopuści nebulizator posiadający:</w:t>
      </w:r>
    </w:p>
    <w:p w:rsidR="00ED0A1B" w:rsidRDefault="00ED0A1B" w:rsidP="00ED0A1B">
      <w:pPr>
        <w:spacing w:line="360" w:lineRule="auto"/>
        <w:jc w:val="both"/>
        <w:rPr>
          <w:bCs/>
        </w:rPr>
      </w:pPr>
      <w:r>
        <w:rPr>
          <w:noProof/>
          <w:lang w:eastAsia="pl-PL"/>
        </w:rPr>
        <w:lastRenderedPageBreak/>
        <w:drawing>
          <wp:inline distT="0" distB="0" distL="0" distR="0">
            <wp:extent cx="2263923" cy="2752725"/>
            <wp:effectExtent l="0" t="0" r="317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3923" cy="2752725"/>
                    </a:xfrm>
                    <a:prstGeom prst="rect">
                      <a:avLst/>
                    </a:prstGeom>
                    <a:noFill/>
                    <a:ln>
                      <a:noFill/>
                    </a:ln>
                  </pic:spPr>
                </pic:pic>
              </a:graphicData>
            </a:graphic>
          </wp:inline>
        </w:drawing>
      </w:r>
      <w:r>
        <w:rPr>
          <w:noProof/>
        </w:rPr>
        <w:t>?</w:t>
      </w:r>
    </w:p>
    <w:p w:rsidR="007D6170" w:rsidRDefault="007D6170" w:rsidP="00ED0A1B">
      <w:pPr>
        <w:spacing w:line="360" w:lineRule="auto"/>
        <w:jc w:val="both"/>
        <w:rPr>
          <w:b/>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ED0A1B" w:rsidRDefault="00ED0A1B" w:rsidP="00ED0A1B">
      <w:pPr>
        <w:spacing w:line="360" w:lineRule="auto"/>
        <w:jc w:val="both"/>
        <w:rPr>
          <w:b/>
        </w:rPr>
      </w:pPr>
      <w:r>
        <w:rPr>
          <w:b/>
        </w:rPr>
        <w:t>Pakiet nr 11, pozycja 2,3,4</w:t>
      </w:r>
    </w:p>
    <w:p w:rsidR="00ED0A1B" w:rsidRDefault="00ED0A1B" w:rsidP="00ED0A1B">
      <w:pPr>
        <w:spacing w:line="360" w:lineRule="auto"/>
        <w:jc w:val="both"/>
        <w:rPr>
          <w:bCs/>
        </w:rPr>
      </w:pPr>
      <w:r>
        <w:rPr>
          <w:bCs/>
        </w:rPr>
        <w:t>Czy Zamawiający dopuści cewnik bez dołączonej instrukcji obsługiwania?</w:t>
      </w:r>
    </w:p>
    <w:p w:rsidR="007D6170" w:rsidRDefault="007D6170" w:rsidP="00ED0A1B">
      <w:pPr>
        <w:spacing w:line="360" w:lineRule="auto"/>
        <w:jc w:val="both"/>
        <w:rPr>
          <w:bCs/>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ED0A1B" w:rsidRDefault="00ED0A1B" w:rsidP="00ED0A1B">
      <w:pPr>
        <w:spacing w:line="360" w:lineRule="auto"/>
        <w:jc w:val="both"/>
        <w:rPr>
          <w:b/>
        </w:rPr>
      </w:pPr>
      <w:r>
        <w:rPr>
          <w:b/>
        </w:rPr>
        <w:t>Pakiet nr 11, pozycja 2</w:t>
      </w:r>
    </w:p>
    <w:p w:rsidR="00ED0A1B" w:rsidRDefault="00ED0A1B" w:rsidP="00ED0A1B">
      <w:pPr>
        <w:spacing w:line="360" w:lineRule="auto"/>
        <w:jc w:val="both"/>
        <w:rPr>
          <w:bCs/>
        </w:rPr>
      </w:pPr>
      <w:r>
        <w:rPr>
          <w:bCs/>
        </w:rPr>
        <w:t>Czy Zamawiający oczekuje cewnika do podawania tlenu przez nos gładki od wewnątrz bez pasków wzdłużnych?</w:t>
      </w:r>
    </w:p>
    <w:p w:rsidR="007D6170" w:rsidRDefault="007D6170" w:rsidP="00ED0A1B">
      <w:pPr>
        <w:spacing w:line="360" w:lineRule="auto"/>
        <w:jc w:val="both"/>
        <w:rPr>
          <w:bCs/>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ED0A1B" w:rsidRDefault="00ED0A1B" w:rsidP="00ED0A1B">
      <w:pPr>
        <w:spacing w:line="360" w:lineRule="auto"/>
        <w:jc w:val="both"/>
        <w:rPr>
          <w:b/>
        </w:rPr>
      </w:pPr>
      <w:r>
        <w:rPr>
          <w:b/>
        </w:rPr>
        <w:t>Pakiet nr 11, pozycja 3</w:t>
      </w:r>
    </w:p>
    <w:p w:rsidR="00ED0A1B" w:rsidRDefault="00ED0A1B" w:rsidP="00ED0A1B">
      <w:pPr>
        <w:spacing w:line="360" w:lineRule="auto"/>
        <w:jc w:val="both"/>
        <w:rPr>
          <w:bCs/>
        </w:rPr>
      </w:pPr>
      <w:r>
        <w:rPr>
          <w:bCs/>
        </w:rPr>
        <w:t xml:space="preserve">Czy Zamawiający dopuści maski tlenowe z nebulizatorem, posiadające </w:t>
      </w:r>
    </w:p>
    <w:p w:rsidR="00ED0A1B" w:rsidRDefault="00ED0A1B" w:rsidP="00ED0A1B">
      <w:pPr>
        <w:spacing w:line="360" w:lineRule="auto"/>
        <w:jc w:val="both"/>
        <w:rPr>
          <w:bCs/>
        </w:rPr>
      </w:pPr>
      <w:r>
        <w:rPr>
          <w:noProof/>
          <w:lang w:eastAsia="pl-PL"/>
        </w:rPr>
        <w:lastRenderedPageBreak/>
        <w:drawing>
          <wp:inline distT="0" distB="0" distL="0" distR="0">
            <wp:extent cx="2476500" cy="17716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0" cy="1771650"/>
                    </a:xfrm>
                    <a:prstGeom prst="rect">
                      <a:avLst/>
                    </a:prstGeom>
                    <a:noFill/>
                    <a:ln>
                      <a:noFill/>
                    </a:ln>
                  </pic:spPr>
                </pic:pic>
              </a:graphicData>
            </a:graphic>
          </wp:inline>
        </w:drawing>
      </w:r>
      <w:r>
        <w:rPr>
          <w:noProof/>
        </w:rPr>
        <w:t>?</w:t>
      </w:r>
    </w:p>
    <w:p w:rsidR="00ED0A1B" w:rsidRDefault="00ED0A1B" w:rsidP="00ED0A1B">
      <w:pPr>
        <w:spacing w:line="360" w:lineRule="auto"/>
        <w:jc w:val="both"/>
        <w:rPr>
          <w:b/>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ED0A1B" w:rsidRDefault="00ED0A1B" w:rsidP="00ED0A1B">
      <w:pPr>
        <w:spacing w:line="360" w:lineRule="auto"/>
        <w:jc w:val="both"/>
        <w:rPr>
          <w:b/>
        </w:rPr>
      </w:pPr>
      <w:r>
        <w:rPr>
          <w:b/>
        </w:rPr>
        <w:t>Pakiet nr 12, pozycja 1</w:t>
      </w:r>
    </w:p>
    <w:p w:rsidR="00ED0A1B" w:rsidRDefault="00ED0A1B" w:rsidP="00ED0A1B">
      <w:pPr>
        <w:spacing w:line="360" w:lineRule="auto"/>
        <w:jc w:val="both"/>
        <w:rPr>
          <w:bCs/>
        </w:rPr>
      </w:pPr>
      <w:r>
        <w:rPr>
          <w:bCs/>
        </w:rPr>
        <w:t xml:space="preserve">Czy Zamawiający dopuści owalne pojemniki o średnicy 100/95 (górna/dolna) oraz otworze wrzutowym 40mm? </w:t>
      </w:r>
    </w:p>
    <w:p w:rsidR="00ED0A1B" w:rsidRDefault="00ED0A1B" w:rsidP="00ED0A1B">
      <w:pPr>
        <w:spacing w:line="360" w:lineRule="auto"/>
        <w:jc w:val="both"/>
        <w:rPr>
          <w:bCs/>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ED0A1B" w:rsidRDefault="00ED0A1B" w:rsidP="00ED0A1B">
      <w:pPr>
        <w:spacing w:line="360" w:lineRule="auto"/>
        <w:jc w:val="both"/>
        <w:rPr>
          <w:b/>
        </w:rPr>
      </w:pPr>
      <w:r>
        <w:rPr>
          <w:b/>
        </w:rPr>
        <w:t>Pakiet nr 12, pozycja 2</w:t>
      </w:r>
    </w:p>
    <w:p w:rsidR="00A2063E" w:rsidRPr="00ED0A1B" w:rsidRDefault="00ED0A1B" w:rsidP="00ED0A1B">
      <w:pPr>
        <w:spacing w:line="360" w:lineRule="auto"/>
        <w:jc w:val="both"/>
        <w:rPr>
          <w:bCs/>
        </w:rPr>
      </w:pPr>
      <w:r>
        <w:rPr>
          <w:bCs/>
        </w:rPr>
        <w:t>Czy Zamawiający dopuści pojemniki 1l o następujących parametrach: wysokość 146mm, średnica dolna 109mm, średnica górna 133mm ?</w:t>
      </w:r>
    </w:p>
    <w:p w:rsidR="00A2063E" w:rsidRDefault="00A2063E" w:rsidP="00A2063E">
      <w:pPr>
        <w:spacing w:after="0" w:line="240" w:lineRule="auto"/>
        <w:jc w:val="both"/>
        <w:rPr>
          <w:rFonts w:asciiTheme="minorHAnsi" w:hAnsiTheme="minorHAnsi" w:cstheme="minorHAnsi"/>
        </w:rPr>
      </w:pPr>
      <w:r w:rsidRPr="00C8397B">
        <w:rPr>
          <w:rFonts w:asciiTheme="minorHAnsi" w:hAnsiTheme="minorHAnsi" w:cstheme="minorHAnsi"/>
          <w:highlight w:val="cyan"/>
          <w:shd w:val="clear" w:color="auto" w:fill="00B0F0"/>
        </w:rPr>
        <w:t>Odpowiedź</w:t>
      </w:r>
      <w:r w:rsidRPr="00C8397B">
        <w:rPr>
          <w:rFonts w:asciiTheme="minorHAnsi" w:hAnsiTheme="minorHAnsi" w:cstheme="minorHAnsi"/>
          <w:shd w:val="clear" w:color="auto" w:fill="00B0F0"/>
        </w:rPr>
        <w:t>:</w:t>
      </w:r>
      <w:r w:rsidRPr="00C8397B">
        <w:rPr>
          <w:rFonts w:asciiTheme="minorHAnsi" w:hAnsiTheme="minorHAnsi" w:cstheme="minorHAnsi"/>
        </w:rPr>
        <w:t xml:space="preserve"> Zam</w:t>
      </w:r>
      <w:r>
        <w:rPr>
          <w:rFonts w:asciiTheme="minorHAnsi" w:hAnsiTheme="minorHAnsi" w:cstheme="minorHAnsi"/>
        </w:rPr>
        <w:t>awiający pozostawia zapisy SWZ</w:t>
      </w:r>
      <w:r w:rsidRPr="00C8397B">
        <w:rPr>
          <w:rFonts w:asciiTheme="minorHAnsi" w:hAnsiTheme="minorHAnsi" w:cstheme="minorHAnsi"/>
        </w:rPr>
        <w:t xml:space="preserve"> bez zmian.</w:t>
      </w:r>
    </w:p>
    <w:p w:rsidR="0068332C" w:rsidRPr="00E318BD" w:rsidRDefault="0068332C" w:rsidP="00E318BD">
      <w:pPr>
        <w:pStyle w:val="Akapitzlist"/>
        <w:ind w:left="1065"/>
        <w:rPr>
          <w:rFonts w:asciiTheme="minorHAnsi" w:hAnsiTheme="minorHAnsi" w:cstheme="minorHAnsi"/>
          <w:color w:val="000000" w:themeColor="text1"/>
        </w:rPr>
      </w:pPr>
    </w:p>
    <w:p w:rsidR="007673CD" w:rsidRPr="00200F98" w:rsidRDefault="00C9726C" w:rsidP="0086066B">
      <w:pPr>
        <w:spacing w:after="0" w:line="240" w:lineRule="auto"/>
        <w:jc w:val="both"/>
        <w:rPr>
          <w:rFonts w:asciiTheme="minorHAnsi" w:hAnsiTheme="minorHAnsi" w:cstheme="minorHAnsi"/>
          <w:color w:val="000000" w:themeColor="text1"/>
          <w:shd w:val="clear" w:color="auto" w:fill="FFFFFF"/>
        </w:rPr>
      </w:pPr>
      <w:r w:rsidRPr="00200F98">
        <w:rPr>
          <w:rFonts w:asciiTheme="minorHAnsi" w:hAnsiTheme="minorHAnsi" w:cstheme="minorHAnsi"/>
          <w:color w:val="000000" w:themeColor="text1"/>
        </w:rPr>
        <w:t>W</w:t>
      </w:r>
      <w:r w:rsidR="00200F98">
        <w:rPr>
          <w:rFonts w:asciiTheme="minorHAnsi" w:hAnsiTheme="minorHAnsi" w:cstheme="minorHAnsi"/>
          <w:color w:val="000000" w:themeColor="text1"/>
        </w:rPr>
        <w:t>ielkopolskie Centrum Pulmonologii i T</w:t>
      </w:r>
      <w:r w:rsidR="001430DA" w:rsidRPr="00200F98">
        <w:rPr>
          <w:rFonts w:asciiTheme="minorHAnsi" w:hAnsiTheme="minorHAnsi" w:cstheme="minorHAnsi"/>
          <w:color w:val="000000" w:themeColor="text1"/>
        </w:rPr>
        <w:t xml:space="preserve">orakochirurgii </w:t>
      </w:r>
      <w:r w:rsidR="00200F98" w:rsidRPr="00200F98">
        <w:rPr>
          <w:rFonts w:asciiTheme="minorHAnsi" w:hAnsiTheme="minorHAnsi" w:cstheme="minorHAnsi"/>
          <w:color w:val="000000" w:themeColor="text1"/>
        </w:rPr>
        <w:t xml:space="preserve">SP ZOZ </w:t>
      </w:r>
      <w:r w:rsidR="001430DA" w:rsidRPr="00200F98">
        <w:rPr>
          <w:rFonts w:asciiTheme="minorHAnsi" w:hAnsiTheme="minorHAnsi" w:cstheme="minorHAnsi"/>
          <w:color w:val="000000" w:themeColor="text1"/>
        </w:rPr>
        <w:t xml:space="preserve">działając na podstawie art. 137 ust. </w:t>
      </w:r>
      <w:r w:rsidR="001430DA" w:rsidRPr="00200F98">
        <w:rPr>
          <w:rFonts w:asciiTheme="minorHAnsi" w:hAnsiTheme="minorHAnsi" w:cstheme="minorHAnsi"/>
          <w:color w:val="000000" w:themeColor="text1"/>
          <w:shd w:val="clear" w:color="auto" w:fill="FFFFFF"/>
        </w:rPr>
        <w:t>6</w:t>
      </w:r>
      <w:r w:rsidR="001430DA" w:rsidRPr="00200F98">
        <w:rPr>
          <w:rFonts w:asciiTheme="minorHAnsi" w:hAnsiTheme="minorHAnsi" w:cstheme="minorHAnsi"/>
          <w:color w:val="000000" w:themeColor="text1"/>
        </w:rPr>
        <w:t xml:space="preserve"> ustawy prawo zamówień publicznych z dnia </w:t>
      </w:r>
      <w:r w:rsidR="001430DA" w:rsidRPr="00200F98">
        <w:rPr>
          <w:rFonts w:asciiTheme="minorHAnsi" w:hAnsiTheme="minorHAnsi" w:cstheme="minorHAnsi"/>
          <w:color w:val="000000" w:themeColor="text1"/>
          <w:lang w:eastAsia="pl-PL"/>
        </w:rPr>
        <w:t>11 września 2019r</w:t>
      </w:r>
      <w:r w:rsidR="001430DA" w:rsidRPr="00200F98">
        <w:rPr>
          <w:rFonts w:asciiTheme="minorHAnsi" w:hAnsiTheme="minorHAnsi" w:cstheme="minorHAnsi"/>
          <w:color w:val="000000" w:themeColor="text1"/>
        </w:rPr>
        <w:t>. (</w:t>
      </w:r>
      <w:r w:rsidR="00FE58A1">
        <w:rPr>
          <w:rFonts w:asciiTheme="minorHAnsi" w:hAnsiTheme="minorHAnsi" w:cstheme="minorHAnsi"/>
          <w:color w:val="000000" w:themeColor="text1"/>
        </w:rPr>
        <w:t>Dz. U. z 2023</w:t>
      </w:r>
      <w:r w:rsidR="008C762D">
        <w:rPr>
          <w:rFonts w:asciiTheme="minorHAnsi" w:hAnsiTheme="minorHAnsi" w:cstheme="minorHAnsi"/>
          <w:color w:val="000000" w:themeColor="text1"/>
        </w:rPr>
        <w:t xml:space="preserve"> r. poz. </w:t>
      </w:r>
      <w:r w:rsidR="00FE58A1" w:rsidRPr="00FE58A1">
        <w:rPr>
          <w:rFonts w:asciiTheme="minorHAnsi" w:hAnsiTheme="minorHAnsi" w:cstheme="minorHAnsi"/>
          <w:color w:val="000000" w:themeColor="text1"/>
        </w:rPr>
        <w:t>1605</w:t>
      </w:r>
      <w:r w:rsidR="001430DA" w:rsidRPr="00200F98">
        <w:rPr>
          <w:rFonts w:asciiTheme="minorHAnsi" w:hAnsiTheme="minorHAnsi" w:cstheme="minorHAnsi"/>
          <w:color w:val="000000" w:themeColor="text1"/>
        </w:rPr>
        <w:t xml:space="preserve">) </w:t>
      </w:r>
      <w:r w:rsidR="001430DA" w:rsidRPr="00200F98">
        <w:rPr>
          <w:rFonts w:asciiTheme="minorHAnsi" w:eastAsia="Times New Roman" w:hAnsiTheme="minorHAnsi" w:cstheme="minorHAnsi"/>
          <w:color w:val="000000" w:themeColor="text1"/>
        </w:rPr>
        <w:t xml:space="preserve">przedłuża terminy </w:t>
      </w:r>
      <w:r w:rsidR="00716ADB">
        <w:rPr>
          <w:rFonts w:asciiTheme="minorHAnsi" w:eastAsia="Times New Roman" w:hAnsiTheme="minorHAnsi" w:cstheme="minorHAnsi"/>
          <w:color w:val="000000" w:themeColor="text1"/>
        </w:rPr>
        <w:t xml:space="preserve">składania i otwarcia ofert do </w:t>
      </w:r>
      <w:r w:rsidR="003860AA">
        <w:rPr>
          <w:rFonts w:asciiTheme="minorHAnsi" w:eastAsia="Times New Roman" w:hAnsiTheme="minorHAnsi" w:cstheme="minorHAnsi"/>
          <w:color w:val="000000" w:themeColor="text1"/>
          <w:highlight w:val="yellow"/>
        </w:rPr>
        <w:t>11</w:t>
      </w:r>
      <w:r w:rsidR="00E00D4B">
        <w:rPr>
          <w:rFonts w:asciiTheme="minorHAnsi" w:eastAsia="Times New Roman" w:hAnsiTheme="minorHAnsi" w:cstheme="minorHAnsi"/>
          <w:color w:val="000000" w:themeColor="text1"/>
          <w:highlight w:val="yellow"/>
        </w:rPr>
        <w:t>.10</w:t>
      </w:r>
      <w:r w:rsidR="00DA6A95">
        <w:rPr>
          <w:rFonts w:asciiTheme="minorHAnsi" w:eastAsia="Times New Roman" w:hAnsiTheme="minorHAnsi" w:cstheme="minorHAnsi"/>
          <w:color w:val="000000" w:themeColor="text1"/>
          <w:highlight w:val="yellow"/>
        </w:rPr>
        <w:t>.2023</w:t>
      </w:r>
      <w:r w:rsidR="001430DA" w:rsidRPr="00716ADB">
        <w:rPr>
          <w:rFonts w:asciiTheme="minorHAnsi" w:eastAsia="Times New Roman" w:hAnsiTheme="minorHAnsi" w:cstheme="minorHAnsi"/>
          <w:color w:val="000000" w:themeColor="text1"/>
          <w:highlight w:val="yellow"/>
        </w:rPr>
        <w:t xml:space="preserve"> roku</w:t>
      </w:r>
      <w:r w:rsidR="001430DA" w:rsidRPr="00200F98">
        <w:rPr>
          <w:rFonts w:asciiTheme="minorHAnsi" w:eastAsia="Times New Roman" w:hAnsiTheme="minorHAnsi" w:cstheme="minorHAnsi"/>
          <w:color w:val="000000" w:themeColor="text1"/>
        </w:rPr>
        <w:t>.</w:t>
      </w:r>
    </w:p>
    <w:p w:rsidR="00200F98" w:rsidRDefault="00200F98" w:rsidP="0086066B">
      <w:pPr>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G</w:t>
      </w:r>
      <w:r w:rsidR="001430DA" w:rsidRPr="00200F98">
        <w:rPr>
          <w:rFonts w:asciiTheme="minorHAnsi" w:hAnsiTheme="minorHAnsi" w:cstheme="minorHAnsi"/>
          <w:color w:val="000000" w:themeColor="text1"/>
        </w:rPr>
        <w:t>odziny składania i otwarcia ofert pozostają bez zmian.</w:t>
      </w:r>
    </w:p>
    <w:p w:rsidR="00576E48" w:rsidRPr="004B5F2B" w:rsidRDefault="00576E48" w:rsidP="0086066B">
      <w:pPr>
        <w:spacing w:after="0" w:line="240" w:lineRule="auto"/>
        <w:jc w:val="both"/>
        <w:rPr>
          <w:rFonts w:asciiTheme="minorHAnsi" w:eastAsia="Times New Roman" w:hAnsiTheme="minorHAnsi" w:cstheme="minorHAnsi"/>
          <w:color w:val="000000" w:themeColor="text1"/>
          <w:sz w:val="8"/>
          <w:szCs w:val="8"/>
          <w:lang w:eastAsia="pl-PL"/>
        </w:rPr>
      </w:pPr>
    </w:p>
    <w:p w:rsidR="007F5CF4" w:rsidRPr="00597CD1" w:rsidRDefault="00200F98" w:rsidP="0086066B">
      <w:pPr>
        <w:spacing w:after="0" w:line="240" w:lineRule="auto"/>
        <w:jc w:val="both"/>
        <w:rPr>
          <w:rFonts w:asciiTheme="minorHAnsi" w:hAnsiTheme="minorHAnsi" w:cstheme="minorHAnsi"/>
          <w:color w:val="000000" w:themeColor="text1"/>
        </w:rPr>
      </w:pPr>
      <w:r>
        <w:rPr>
          <w:rFonts w:asciiTheme="minorHAnsi" w:eastAsia="Times New Roman" w:hAnsiTheme="minorHAnsi" w:cstheme="minorHAnsi"/>
          <w:color w:val="000000" w:themeColor="text1"/>
          <w:lang w:eastAsia="pl-PL"/>
        </w:rPr>
        <w:t>J</w:t>
      </w:r>
      <w:r w:rsidR="001430DA" w:rsidRPr="00200F98">
        <w:rPr>
          <w:rFonts w:asciiTheme="minorHAnsi" w:eastAsia="Times New Roman" w:hAnsiTheme="minorHAnsi" w:cstheme="minorHAnsi"/>
          <w:color w:val="000000" w:themeColor="text1"/>
          <w:lang w:eastAsia="pl-PL"/>
        </w:rPr>
        <w:t>ednocześnie</w:t>
      </w:r>
      <w:r>
        <w:rPr>
          <w:rFonts w:asciiTheme="minorHAnsi" w:eastAsia="Times New Roman" w:hAnsiTheme="minorHAnsi" w:cstheme="minorHAnsi"/>
          <w:color w:val="000000" w:themeColor="text1"/>
          <w:lang w:eastAsia="pl-PL"/>
        </w:rPr>
        <w:t>,</w:t>
      </w:r>
      <w:r w:rsidR="001430DA" w:rsidRPr="00200F98">
        <w:rPr>
          <w:rFonts w:asciiTheme="minorHAnsi" w:eastAsia="Times New Roman" w:hAnsiTheme="minorHAnsi" w:cstheme="minorHAnsi"/>
          <w:color w:val="000000" w:themeColor="text1"/>
          <w:lang w:eastAsia="pl-PL"/>
        </w:rPr>
        <w:t xml:space="preserve"> zamawiający przedłuża </w:t>
      </w:r>
      <w:r w:rsidR="00ED5BE1">
        <w:rPr>
          <w:rFonts w:asciiTheme="minorHAnsi" w:eastAsia="Times New Roman" w:hAnsiTheme="minorHAnsi" w:cstheme="minorHAnsi"/>
          <w:color w:val="000000" w:themeColor="text1"/>
          <w:lang w:eastAsia="pl-PL"/>
        </w:rPr>
        <w:t xml:space="preserve">termin związania z </w:t>
      </w:r>
      <w:r w:rsidR="00ED5BE1" w:rsidRPr="001D0D46">
        <w:rPr>
          <w:rFonts w:asciiTheme="minorHAnsi" w:eastAsia="Times New Roman" w:hAnsiTheme="minorHAnsi" w:cstheme="minorHAnsi"/>
          <w:color w:val="000000" w:themeColor="text1"/>
          <w:lang w:eastAsia="pl-PL"/>
        </w:rPr>
        <w:t xml:space="preserve">ofertą do  </w:t>
      </w:r>
      <w:r w:rsidR="003860AA">
        <w:rPr>
          <w:rFonts w:asciiTheme="minorHAnsi" w:eastAsia="Times New Roman" w:hAnsiTheme="minorHAnsi" w:cstheme="minorHAnsi"/>
          <w:color w:val="000000" w:themeColor="text1"/>
          <w:highlight w:val="yellow"/>
          <w:lang w:eastAsia="pl-PL"/>
        </w:rPr>
        <w:t>08</w:t>
      </w:r>
      <w:r w:rsidR="00ED5BE1" w:rsidRPr="00E03AFD">
        <w:rPr>
          <w:rFonts w:asciiTheme="minorHAnsi" w:eastAsia="Times New Roman" w:hAnsiTheme="minorHAnsi" w:cstheme="minorHAnsi"/>
          <w:color w:val="000000" w:themeColor="text1"/>
          <w:highlight w:val="yellow"/>
          <w:lang w:eastAsia="pl-PL"/>
        </w:rPr>
        <w:t>.0</w:t>
      </w:r>
      <w:r w:rsidR="00723E49">
        <w:rPr>
          <w:rFonts w:asciiTheme="minorHAnsi" w:eastAsia="Times New Roman" w:hAnsiTheme="minorHAnsi" w:cstheme="minorHAnsi"/>
          <w:color w:val="000000" w:themeColor="text1"/>
          <w:highlight w:val="yellow"/>
          <w:lang w:eastAsia="pl-PL"/>
        </w:rPr>
        <w:t>1.2024</w:t>
      </w:r>
      <w:r w:rsidR="001430DA" w:rsidRPr="00716ADB">
        <w:rPr>
          <w:rFonts w:asciiTheme="minorHAnsi" w:eastAsia="Times New Roman" w:hAnsiTheme="minorHAnsi" w:cstheme="minorHAnsi"/>
          <w:color w:val="000000" w:themeColor="text1"/>
          <w:highlight w:val="yellow"/>
          <w:lang w:eastAsia="pl-PL"/>
        </w:rPr>
        <w:t xml:space="preserve"> roku</w:t>
      </w:r>
      <w:r w:rsidR="001430DA" w:rsidRPr="00200F98">
        <w:rPr>
          <w:rFonts w:asciiTheme="minorHAnsi" w:eastAsia="Times New Roman" w:hAnsiTheme="minorHAnsi" w:cstheme="minorHAnsi"/>
          <w:color w:val="000000" w:themeColor="text1"/>
          <w:lang w:eastAsia="pl-PL"/>
        </w:rPr>
        <w:t>.</w:t>
      </w:r>
    </w:p>
    <w:sectPr w:rsidR="007F5CF4" w:rsidRPr="00597CD1" w:rsidSect="00C3579C">
      <w:headerReference w:type="default" r:id="rId13"/>
      <w:footerReference w:type="default" r:id="rId14"/>
      <w:pgSz w:w="11906" w:h="16838" w:code="9"/>
      <w:pgMar w:top="1985" w:right="1418" w:bottom="2835"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0B8" w:rsidRDefault="006C10B8" w:rsidP="00F92ECB">
      <w:pPr>
        <w:spacing w:after="0" w:line="240" w:lineRule="auto"/>
      </w:pPr>
      <w:r>
        <w:separator/>
      </w:r>
    </w:p>
  </w:endnote>
  <w:endnote w:type="continuationSeparator" w:id="0">
    <w:p w:rsidR="006C10B8" w:rsidRDefault="006C10B8" w:rsidP="00F92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Franklin Gothic Medium Cond">
    <w:panose1 w:val="020B06060304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0B8" w:rsidRDefault="00241493">
    <w:pPr>
      <w:pStyle w:val="Stopka"/>
    </w:pPr>
    <w:r>
      <w:fldChar w:fldCharType="begin"/>
    </w:r>
    <w:r w:rsidR="006C10B8">
      <w:instrText xml:space="preserve"> PAGE   \* MERGEFORMAT </w:instrText>
    </w:r>
    <w:r>
      <w:fldChar w:fldCharType="separate"/>
    </w:r>
    <w:r w:rsidR="006018AB">
      <w:rPr>
        <w:noProof/>
      </w:rPr>
      <w:t>21</w:t>
    </w:r>
    <w:r>
      <w:rPr>
        <w:noProof/>
      </w:rPr>
      <w:fldChar w:fldCharType="end"/>
    </w:r>
    <w:r w:rsidR="006C10B8">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0B8" w:rsidRDefault="006C10B8" w:rsidP="00F92ECB">
      <w:pPr>
        <w:spacing w:after="0" w:line="240" w:lineRule="auto"/>
      </w:pPr>
      <w:r>
        <w:separator/>
      </w:r>
    </w:p>
  </w:footnote>
  <w:footnote w:type="continuationSeparator" w:id="0">
    <w:p w:rsidR="006C10B8" w:rsidRDefault="006C10B8" w:rsidP="00F92E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0B8" w:rsidRDefault="006C10B8">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5D38"/>
    <w:multiLevelType w:val="multilevel"/>
    <w:tmpl w:val="DA9881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EC7086B"/>
    <w:multiLevelType w:val="hybridMultilevel"/>
    <w:tmpl w:val="C94015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C5B120D"/>
    <w:multiLevelType w:val="hybridMultilevel"/>
    <w:tmpl w:val="5AA02EE0"/>
    <w:lvl w:ilvl="0" w:tplc="CF684DE0">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DFF696E"/>
    <w:multiLevelType w:val="hybridMultilevel"/>
    <w:tmpl w:val="84BEFB98"/>
    <w:lvl w:ilvl="0" w:tplc="95AA2CB2">
      <w:start w:val="1"/>
      <w:numFmt w:val="decimal"/>
      <w:lvlText w:val="%1."/>
      <w:lvlJc w:val="left"/>
      <w:pPr>
        <w:ind w:left="720" w:hanging="360"/>
      </w:pPr>
    </w:lvl>
    <w:lvl w:ilvl="1" w:tplc="03506DE4">
      <w:start w:val="1"/>
      <w:numFmt w:val="lowerLetter"/>
      <w:lvlText w:val="%2."/>
      <w:lvlJc w:val="left"/>
      <w:pPr>
        <w:ind w:left="1440" w:hanging="360"/>
      </w:pPr>
    </w:lvl>
    <w:lvl w:ilvl="2" w:tplc="44F6E9DC">
      <w:start w:val="1"/>
      <w:numFmt w:val="lowerRoman"/>
      <w:lvlText w:val="%3."/>
      <w:lvlJc w:val="right"/>
      <w:pPr>
        <w:ind w:left="2160" w:hanging="180"/>
      </w:pPr>
    </w:lvl>
    <w:lvl w:ilvl="3" w:tplc="49EC7754">
      <w:start w:val="1"/>
      <w:numFmt w:val="decimal"/>
      <w:lvlText w:val="%4."/>
      <w:lvlJc w:val="left"/>
      <w:pPr>
        <w:ind w:left="2880" w:hanging="360"/>
      </w:pPr>
    </w:lvl>
    <w:lvl w:ilvl="4" w:tplc="461E730C">
      <w:start w:val="1"/>
      <w:numFmt w:val="lowerLetter"/>
      <w:lvlText w:val="%5."/>
      <w:lvlJc w:val="left"/>
      <w:pPr>
        <w:ind w:left="3600" w:hanging="360"/>
      </w:pPr>
    </w:lvl>
    <w:lvl w:ilvl="5" w:tplc="27681984">
      <w:start w:val="1"/>
      <w:numFmt w:val="lowerRoman"/>
      <w:lvlText w:val="%6."/>
      <w:lvlJc w:val="right"/>
      <w:pPr>
        <w:ind w:left="4320" w:hanging="180"/>
      </w:pPr>
    </w:lvl>
    <w:lvl w:ilvl="6" w:tplc="556A48D6">
      <w:start w:val="1"/>
      <w:numFmt w:val="decimal"/>
      <w:lvlText w:val="%7."/>
      <w:lvlJc w:val="left"/>
      <w:pPr>
        <w:ind w:left="5040" w:hanging="360"/>
      </w:pPr>
    </w:lvl>
    <w:lvl w:ilvl="7" w:tplc="C4546B8A">
      <w:start w:val="1"/>
      <w:numFmt w:val="lowerLetter"/>
      <w:lvlText w:val="%8."/>
      <w:lvlJc w:val="left"/>
      <w:pPr>
        <w:ind w:left="5760" w:hanging="360"/>
      </w:pPr>
    </w:lvl>
    <w:lvl w:ilvl="8" w:tplc="09C07E94">
      <w:start w:val="1"/>
      <w:numFmt w:val="lowerRoman"/>
      <w:lvlText w:val="%9."/>
      <w:lvlJc w:val="right"/>
      <w:pPr>
        <w:ind w:left="6480" w:hanging="180"/>
      </w:pPr>
    </w:lvl>
  </w:abstractNum>
  <w:abstractNum w:abstractNumId="4">
    <w:nsid w:val="1E87560B"/>
    <w:multiLevelType w:val="multilevel"/>
    <w:tmpl w:val="434AE8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1D10EC5"/>
    <w:multiLevelType w:val="hybridMultilevel"/>
    <w:tmpl w:val="A2CC1F92"/>
    <w:lvl w:ilvl="0" w:tplc="E4B8FA22">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1F60AB3"/>
    <w:multiLevelType w:val="hybridMultilevel"/>
    <w:tmpl w:val="4A14434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nsid w:val="22CD4C7C"/>
    <w:multiLevelType w:val="hybridMultilevel"/>
    <w:tmpl w:val="3586AAF2"/>
    <w:lvl w:ilvl="0" w:tplc="AA2E210A">
      <w:start w:val="1"/>
      <w:numFmt w:val="decimal"/>
      <w:lvlText w:val="%1."/>
      <w:lvlJc w:val="left"/>
      <w:pPr>
        <w:ind w:left="720" w:hanging="360"/>
      </w:pPr>
      <w:rPr>
        <w:rFonts w:ascii="Tahoma" w:eastAsia="Times New Roman" w:hAnsi="Tahoma" w:cs="Tahoma"/>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72F7D06"/>
    <w:multiLevelType w:val="hybridMultilevel"/>
    <w:tmpl w:val="332EC7EA"/>
    <w:lvl w:ilvl="0" w:tplc="D0FABBAE">
      <w:start w:val="1"/>
      <w:numFmt w:val="decimal"/>
      <w:lvlText w:val="%1."/>
      <w:lvlJc w:val="left"/>
      <w:pPr>
        <w:ind w:left="785" w:hanging="360"/>
      </w:pPr>
    </w:lvl>
    <w:lvl w:ilvl="1" w:tplc="04150019">
      <w:start w:val="1"/>
      <w:numFmt w:val="decimal"/>
      <w:lvlText w:val="%2."/>
      <w:lvlJc w:val="left"/>
      <w:pPr>
        <w:tabs>
          <w:tab w:val="num" w:pos="1505"/>
        </w:tabs>
        <w:ind w:left="1505" w:hanging="360"/>
      </w:pPr>
    </w:lvl>
    <w:lvl w:ilvl="2" w:tplc="0415001B">
      <w:start w:val="1"/>
      <w:numFmt w:val="decimal"/>
      <w:lvlText w:val="%3."/>
      <w:lvlJc w:val="left"/>
      <w:pPr>
        <w:tabs>
          <w:tab w:val="num" w:pos="2225"/>
        </w:tabs>
        <w:ind w:left="2225" w:hanging="360"/>
      </w:pPr>
    </w:lvl>
    <w:lvl w:ilvl="3" w:tplc="0415000F">
      <w:start w:val="1"/>
      <w:numFmt w:val="decimal"/>
      <w:lvlText w:val="%4."/>
      <w:lvlJc w:val="left"/>
      <w:pPr>
        <w:tabs>
          <w:tab w:val="num" w:pos="2945"/>
        </w:tabs>
        <w:ind w:left="2945" w:hanging="360"/>
      </w:pPr>
    </w:lvl>
    <w:lvl w:ilvl="4" w:tplc="04150019">
      <w:start w:val="1"/>
      <w:numFmt w:val="decimal"/>
      <w:lvlText w:val="%5."/>
      <w:lvlJc w:val="left"/>
      <w:pPr>
        <w:tabs>
          <w:tab w:val="num" w:pos="3665"/>
        </w:tabs>
        <w:ind w:left="3665" w:hanging="360"/>
      </w:pPr>
    </w:lvl>
    <w:lvl w:ilvl="5" w:tplc="0415001B">
      <w:start w:val="1"/>
      <w:numFmt w:val="decimal"/>
      <w:lvlText w:val="%6."/>
      <w:lvlJc w:val="left"/>
      <w:pPr>
        <w:tabs>
          <w:tab w:val="num" w:pos="4385"/>
        </w:tabs>
        <w:ind w:left="4385" w:hanging="360"/>
      </w:pPr>
    </w:lvl>
    <w:lvl w:ilvl="6" w:tplc="0415000F">
      <w:start w:val="1"/>
      <w:numFmt w:val="decimal"/>
      <w:lvlText w:val="%7."/>
      <w:lvlJc w:val="left"/>
      <w:pPr>
        <w:tabs>
          <w:tab w:val="num" w:pos="5105"/>
        </w:tabs>
        <w:ind w:left="5105" w:hanging="360"/>
      </w:pPr>
    </w:lvl>
    <w:lvl w:ilvl="7" w:tplc="04150019">
      <w:start w:val="1"/>
      <w:numFmt w:val="decimal"/>
      <w:lvlText w:val="%8."/>
      <w:lvlJc w:val="left"/>
      <w:pPr>
        <w:tabs>
          <w:tab w:val="num" w:pos="5825"/>
        </w:tabs>
        <w:ind w:left="5825" w:hanging="360"/>
      </w:pPr>
    </w:lvl>
    <w:lvl w:ilvl="8" w:tplc="0415001B">
      <w:start w:val="1"/>
      <w:numFmt w:val="decimal"/>
      <w:lvlText w:val="%9."/>
      <w:lvlJc w:val="left"/>
      <w:pPr>
        <w:tabs>
          <w:tab w:val="num" w:pos="6545"/>
        </w:tabs>
        <w:ind w:left="6545" w:hanging="360"/>
      </w:pPr>
    </w:lvl>
  </w:abstractNum>
  <w:abstractNum w:abstractNumId="9">
    <w:nsid w:val="293C0F55"/>
    <w:multiLevelType w:val="hybridMultilevel"/>
    <w:tmpl w:val="D31C9A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DD9100B"/>
    <w:multiLevelType w:val="hybridMultilevel"/>
    <w:tmpl w:val="B21ECDD2"/>
    <w:lvl w:ilvl="0" w:tplc="41DAD63A">
      <w:start w:val="1"/>
      <w:numFmt w:val="decimal"/>
      <w:lvlText w:val="%1."/>
      <w:lvlJc w:val="left"/>
      <w:pPr>
        <w:ind w:left="360" w:hanging="360"/>
      </w:pPr>
      <w:rPr>
        <w:rFonts w:cs="Times New Roman" w:hint="default"/>
        <w:b w:val="0"/>
        <w:color w:val="00000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351A7055"/>
    <w:multiLevelType w:val="multilevel"/>
    <w:tmpl w:val="60AAD1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39052ADF"/>
    <w:multiLevelType w:val="hybridMultilevel"/>
    <w:tmpl w:val="FB2EC8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CB3653E"/>
    <w:multiLevelType w:val="multilevel"/>
    <w:tmpl w:val="AE8256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44CD2ABF"/>
    <w:multiLevelType w:val="hybridMultilevel"/>
    <w:tmpl w:val="981CFA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480643F0"/>
    <w:multiLevelType w:val="hybridMultilevel"/>
    <w:tmpl w:val="B5FAB87C"/>
    <w:lvl w:ilvl="0" w:tplc="0BDC5BAA">
      <w:start w:val="1"/>
      <w:numFmt w:val="decimal"/>
      <w:lvlText w:val="%1."/>
      <w:lvlJc w:val="left"/>
      <w:pPr>
        <w:tabs>
          <w:tab w:val="num" w:pos="720"/>
        </w:tabs>
        <w:ind w:left="720" w:hanging="360"/>
      </w:pPr>
      <w:rPr>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49D70ACA"/>
    <w:multiLevelType w:val="multilevel"/>
    <w:tmpl w:val="2BA22C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4DB018C5"/>
    <w:multiLevelType w:val="hybridMultilevel"/>
    <w:tmpl w:val="0A0CB94A"/>
    <w:lvl w:ilvl="0" w:tplc="D05AAA14">
      <w:start w:val="1"/>
      <w:numFmt w:val="decimal"/>
      <w:lvlText w:val="%1."/>
      <w:lvlJc w:val="left"/>
      <w:pPr>
        <w:tabs>
          <w:tab w:val="num" w:pos="1740"/>
        </w:tabs>
        <w:ind w:left="174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5FDA6FEE"/>
    <w:multiLevelType w:val="hybridMultilevel"/>
    <w:tmpl w:val="82DA7DC8"/>
    <w:lvl w:ilvl="0" w:tplc="0ED4457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64D7127"/>
    <w:multiLevelType w:val="hybridMultilevel"/>
    <w:tmpl w:val="BD54D818"/>
    <w:lvl w:ilvl="0" w:tplc="9902887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5C30A0A"/>
    <w:multiLevelType w:val="hybridMultilevel"/>
    <w:tmpl w:val="B5B8F8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B2F0CD7"/>
    <w:multiLevelType w:val="multilevel"/>
    <w:tmpl w:val="79BE0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7C3C68E9"/>
    <w:multiLevelType w:val="hybridMultilevel"/>
    <w:tmpl w:val="AAF2B78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6186DF08">
      <w:start w:val="1"/>
      <w:numFmt w:val="decimal"/>
      <w:lvlText w:val="%3)"/>
      <w:lvlJc w:val="left"/>
      <w:pPr>
        <w:tabs>
          <w:tab w:val="num" w:pos="2340"/>
        </w:tabs>
        <w:ind w:left="2340" w:hanging="360"/>
      </w:pPr>
      <w:rPr>
        <w:rFonts w:hint="default"/>
      </w:rPr>
    </w:lvl>
    <w:lvl w:ilvl="3" w:tplc="E26E3B44">
      <w:start w:val="3"/>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9"/>
  </w:num>
  <w:num w:numId="9">
    <w:abstractNumId w:val="16"/>
  </w:num>
  <w:num w:numId="10">
    <w:abstractNumId w:val="11"/>
  </w:num>
  <w:num w:numId="11">
    <w:abstractNumId w:val="21"/>
  </w:num>
  <w:num w:numId="12">
    <w:abstractNumId w:val="0"/>
  </w:num>
  <w:num w:numId="13">
    <w:abstractNumId w:val="4"/>
  </w:num>
  <w:num w:numId="14">
    <w:abstractNumId w:val="13"/>
  </w:num>
  <w:num w:numId="15">
    <w:abstractNumId w:val="20"/>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5"/>
  </w:num>
  <w:num w:numId="19">
    <w:abstractNumId w:val="12"/>
  </w:num>
  <w:num w:numId="20">
    <w:abstractNumId w:val="3"/>
  </w:num>
  <w:num w:numId="21">
    <w:abstractNumId w:val="1"/>
  </w:num>
  <w:num w:numId="22">
    <w:abstractNumId w:val="17"/>
  </w:num>
  <w:num w:numId="23">
    <w:abstractNumId w:val="18"/>
  </w:num>
  <w:num w:numId="24">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AA3"/>
    <w:rsid w:val="0000206C"/>
    <w:rsid w:val="0000780D"/>
    <w:rsid w:val="00007AC8"/>
    <w:rsid w:val="00007AE9"/>
    <w:rsid w:val="000104DB"/>
    <w:rsid w:val="000112CC"/>
    <w:rsid w:val="00011BE4"/>
    <w:rsid w:val="00012A63"/>
    <w:rsid w:val="0001508A"/>
    <w:rsid w:val="0001526C"/>
    <w:rsid w:val="00017C83"/>
    <w:rsid w:val="00020A66"/>
    <w:rsid w:val="00020AA1"/>
    <w:rsid w:val="000224C8"/>
    <w:rsid w:val="000231ED"/>
    <w:rsid w:val="0002539F"/>
    <w:rsid w:val="000254A8"/>
    <w:rsid w:val="00030C84"/>
    <w:rsid w:val="000311EF"/>
    <w:rsid w:val="00031BB6"/>
    <w:rsid w:val="00037C45"/>
    <w:rsid w:val="00040043"/>
    <w:rsid w:val="00041EAF"/>
    <w:rsid w:val="00043E4B"/>
    <w:rsid w:val="000441AA"/>
    <w:rsid w:val="00044FC3"/>
    <w:rsid w:val="0005325F"/>
    <w:rsid w:val="000546BB"/>
    <w:rsid w:val="0005546F"/>
    <w:rsid w:val="00056647"/>
    <w:rsid w:val="0006108C"/>
    <w:rsid w:val="000620B9"/>
    <w:rsid w:val="00062532"/>
    <w:rsid w:val="000629FE"/>
    <w:rsid w:val="00062A49"/>
    <w:rsid w:val="00063CB9"/>
    <w:rsid w:val="00063EA4"/>
    <w:rsid w:val="0006550E"/>
    <w:rsid w:val="00065D39"/>
    <w:rsid w:val="00066227"/>
    <w:rsid w:val="000674B1"/>
    <w:rsid w:val="00067CB1"/>
    <w:rsid w:val="00071C01"/>
    <w:rsid w:val="00072238"/>
    <w:rsid w:val="00074219"/>
    <w:rsid w:val="000805EE"/>
    <w:rsid w:val="00081A4A"/>
    <w:rsid w:val="0008241C"/>
    <w:rsid w:val="000853A8"/>
    <w:rsid w:val="000858EF"/>
    <w:rsid w:val="00085CEB"/>
    <w:rsid w:val="00086E12"/>
    <w:rsid w:val="00087938"/>
    <w:rsid w:val="00087AA5"/>
    <w:rsid w:val="00091BA2"/>
    <w:rsid w:val="00092B24"/>
    <w:rsid w:val="00093542"/>
    <w:rsid w:val="00093708"/>
    <w:rsid w:val="0009386E"/>
    <w:rsid w:val="00093F73"/>
    <w:rsid w:val="00094AB6"/>
    <w:rsid w:val="00096EFB"/>
    <w:rsid w:val="00097317"/>
    <w:rsid w:val="000975F5"/>
    <w:rsid w:val="000A0BE4"/>
    <w:rsid w:val="000A22FA"/>
    <w:rsid w:val="000A3635"/>
    <w:rsid w:val="000A3C6F"/>
    <w:rsid w:val="000A457A"/>
    <w:rsid w:val="000A50CA"/>
    <w:rsid w:val="000B09FC"/>
    <w:rsid w:val="000B1259"/>
    <w:rsid w:val="000B2608"/>
    <w:rsid w:val="000B2F9D"/>
    <w:rsid w:val="000B3D47"/>
    <w:rsid w:val="000B50FA"/>
    <w:rsid w:val="000B6C03"/>
    <w:rsid w:val="000B7A71"/>
    <w:rsid w:val="000C3DB9"/>
    <w:rsid w:val="000D0B29"/>
    <w:rsid w:val="000D1576"/>
    <w:rsid w:val="000D3504"/>
    <w:rsid w:val="000D446E"/>
    <w:rsid w:val="000D5BC8"/>
    <w:rsid w:val="000D6AAA"/>
    <w:rsid w:val="000E00D2"/>
    <w:rsid w:val="000E068B"/>
    <w:rsid w:val="000E2496"/>
    <w:rsid w:val="000E2B31"/>
    <w:rsid w:val="000E4E3B"/>
    <w:rsid w:val="000E76D6"/>
    <w:rsid w:val="000E7B84"/>
    <w:rsid w:val="000F081C"/>
    <w:rsid w:val="000F24E5"/>
    <w:rsid w:val="000F2557"/>
    <w:rsid w:val="000F3547"/>
    <w:rsid w:val="000F4225"/>
    <w:rsid w:val="000F7728"/>
    <w:rsid w:val="001013BE"/>
    <w:rsid w:val="00102A9D"/>
    <w:rsid w:val="00102FFA"/>
    <w:rsid w:val="001047AC"/>
    <w:rsid w:val="00104E1A"/>
    <w:rsid w:val="001100BA"/>
    <w:rsid w:val="00110B53"/>
    <w:rsid w:val="001113FD"/>
    <w:rsid w:val="00115177"/>
    <w:rsid w:val="001173B5"/>
    <w:rsid w:val="00117C7F"/>
    <w:rsid w:val="00117DEE"/>
    <w:rsid w:val="00126D16"/>
    <w:rsid w:val="0012744C"/>
    <w:rsid w:val="00127CA4"/>
    <w:rsid w:val="001315C3"/>
    <w:rsid w:val="00131BD9"/>
    <w:rsid w:val="00131D27"/>
    <w:rsid w:val="00131D3F"/>
    <w:rsid w:val="00131DC1"/>
    <w:rsid w:val="0013608D"/>
    <w:rsid w:val="00136782"/>
    <w:rsid w:val="00137533"/>
    <w:rsid w:val="00140247"/>
    <w:rsid w:val="00140D26"/>
    <w:rsid w:val="00140F4E"/>
    <w:rsid w:val="001416FE"/>
    <w:rsid w:val="001430DA"/>
    <w:rsid w:val="001430EA"/>
    <w:rsid w:val="001436E9"/>
    <w:rsid w:val="001437F4"/>
    <w:rsid w:val="0014383C"/>
    <w:rsid w:val="0014509D"/>
    <w:rsid w:val="0014731F"/>
    <w:rsid w:val="00150679"/>
    <w:rsid w:val="00152524"/>
    <w:rsid w:val="00154260"/>
    <w:rsid w:val="0015538F"/>
    <w:rsid w:val="00157183"/>
    <w:rsid w:val="00160647"/>
    <w:rsid w:val="001644EA"/>
    <w:rsid w:val="00166EC8"/>
    <w:rsid w:val="001714C4"/>
    <w:rsid w:val="00171537"/>
    <w:rsid w:val="001749E6"/>
    <w:rsid w:val="00174E12"/>
    <w:rsid w:val="00175183"/>
    <w:rsid w:val="001765F3"/>
    <w:rsid w:val="0018003F"/>
    <w:rsid w:val="00181650"/>
    <w:rsid w:val="0018422F"/>
    <w:rsid w:val="00184AE9"/>
    <w:rsid w:val="001860A5"/>
    <w:rsid w:val="00187C3D"/>
    <w:rsid w:val="00187ECB"/>
    <w:rsid w:val="00191275"/>
    <w:rsid w:val="0019381B"/>
    <w:rsid w:val="00193F25"/>
    <w:rsid w:val="00194CB7"/>
    <w:rsid w:val="00197340"/>
    <w:rsid w:val="0019747E"/>
    <w:rsid w:val="001A2F05"/>
    <w:rsid w:val="001A675E"/>
    <w:rsid w:val="001A72F8"/>
    <w:rsid w:val="001A7AB4"/>
    <w:rsid w:val="001B0649"/>
    <w:rsid w:val="001B1334"/>
    <w:rsid w:val="001B13F6"/>
    <w:rsid w:val="001B2976"/>
    <w:rsid w:val="001B4E86"/>
    <w:rsid w:val="001B78EC"/>
    <w:rsid w:val="001B7C7A"/>
    <w:rsid w:val="001C3D2B"/>
    <w:rsid w:val="001C45D7"/>
    <w:rsid w:val="001C79C5"/>
    <w:rsid w:val="001D0D46"/>
    <w:rsid w:val="001D1036"/>
    <w:rsid w:val="001D1603"/>
    <w:rsid w:val="001D2F40"/>
    <w:rsid w:val="001D35E9"/>
    <w:rsid w:val="001D3FEB"/>
    <w:rsid w:val="001D5679"/>
    <w:rsid w:val="001D5B3B"/>
    <w:rsid w:val="001D5D80"/>
    <w:rsid w:val="001D630B"/>
    <w:rsid w:val="001D7A2F"/>
    <w:rsid w:val="001E55BE"/>
    <w:rsid w:val="001E595C"/>
    <w:rsid w:val="001E5D19"/>
    <w:rsid w:val="001E6021"/>
    <w:rsid w:val="001E6509"/>
    <w:rsid w:val="001F0DCB"/>
    <w:rsid w:val="001F144D"/>
    <w:rsid w:val="001F3D22"/>
    <w:rsid w:val="001F48C0"/>
    <w:rsid w:val="001F6644"/>
    <w:rsid w:val="001F72D7"/>
    <w:rsid w:val="001F7C64"/>
    <w:rsid w:val="001F7C71"/>
    <w:rsid w:val="00200F98"/>
    <w:rsid w:val="00201880"/>
    <w:rsid w:val="00202146"/>
    <w:rsid w:val="00202AF3"/>
    <w:rsid w:val="00207ECB"/>
    <w:rsid w:val="00207FA0"/>
    <w:rsid w:val="0021073C"/>
    <w:rsid w:val="00211488"/>
    <w:rsid w:val="00213153"/>
    <w:rsid w:val="00214A12"/>
    <w:rsid w:val="00217832"/>
    <w:rsid w:val="0022004B"/>
    <w:rsid w:val="00220275"/>
    <w:rsid w:val="0022081F"/>
    <w:rsid w:val="00222218"/>
    <w:rsid w:val="00223398"/>
    <w:rsid w:val="002238D2"/>
    <w:rsid w:val="002238D6"/>
    <w:rsid w:val="00227E53"/>
    <w:rsid w:val="00227F64"/>
    <w:rsid w:val="00231512"/>
    <w:rsid w:val="00232DC1"/>
    <w:rsid w:val="00234747"/>
    <w:rsid w:val="00235AD3"/>
    <w:rsid w:val="00237393"/>
    <w:rsid w:val="0023766F"/>
    <w:rsid w:val="00240B52"/>
    <w:rsid w:val="00241493"/>
    <w:rsid w:val="0024192D"/>
    <w:rsid w:val="00244138"/>
    <w:rsid w:val="002442D4"/>
    <w:rsid w:val="002444B7"/>
    <w:rsid w:val="00246ED6"/>
    <w:rsid w:val="0024730D"/>
    <w:rsid w:val="002477D9"/>
    <w:rsid w:val="0024792B"/>
    <w:rsid w:val="00247CBF"/>
    <w:rsid w:val="0025268E"/>
    <w:rsid w:val="002540EC"/>
    <w:rsid w:val="00256A1F"/>
    <w:rsid w:val="002603B7"/>
    <w:rsid w:val="00260692"/>
    <w:rsid w:val="00260EA6"/>
    <w:rsid w:val="0026139F"/>
    <w:rsid w:val="00263BB0"/>
    <w:rsid w:val="002642A1"/>
    <w:rsid w:val="00264420"/>
    <w:rsid w:val="00264C55"/>
    <w:rsid w:val="0026596E"/>
    <w:rsid w:val="0026598B"/>
    <w:rsid w:val="00265CD8"/>
    <w:rsid w:val="002670D8"/>
    <w:rsid w:val="002701A2"/>
    <w:rsid w:val="00270E5C"/>
    <w:rsid w:val="00270EDE"/>
    <w:rsid w:val="00270F41"/>
    <w:rsid w:val="00271AE6"/>
    <w:rsid w:val="00273580"/>
    <w:rsid w:val="00275C4B"/>
    <w:rsid w:val="002763CD"/>
    <w:rsid w:val="0027691A"/>
    <w:rsid w:val="002808A9"/>
    <w:rsid w:val="00282A0E"/>
    <w:rsid w:val="002833A7"/>
    <w:rsid w:val="002859BB"/>
    <w:rsid w:val="0028612E"/>
    <w:rsid w:val="002866A6"/>
    <w:rsid w:val="00293F49"/>
    <w:rsid w:val="00295BC9"/>
    <w:rsid w:val="002A04B0"/>
    <w:rsid w:val="002A0A8E"/>
    <w:rsid w:val="002A0EC4"/>
    <w:rsid w:val="002A4DA4"/>
    <w:rsid w:val="002A78A7"/>
    <w:rsid w:val="002B18AF"/>
    <w:rsid w:val="002B2987"/>
    <w:rsid w:val="002B3541"/>
    <w:rsid w:val="002B3600"/>
    <w:rsid w:val="002B4AD2"/>
    <w:rsid w:val="002B4D26"/>
    <w:rsid w:val="002B4E4A"/>
    <w:rsid w:val="002B4E93"/>
    <w:rsid w:val="002B57F1"/>
    <w:rsid w:val="002B65C0"/>
    <w:rsid w:val="002B6BEC"/>
    <w:rsid w:val="002B6F4B"/>
    <w:rsid w:val="002B7088"/>
    <w:rsid w:val="002C43AE"/>
    <w:rsid w:val="002D1243"/>
    <w:rsid w:val="002D2581"/>
    <w:rsid w:val="002D2B23"/>
    <w:rsid w:val="002D2F53"/>
    <w:rsid w:val="002D4198"/>
    <w:rsid w:val="002D4864"/>
    <w:rsid w:val="002D4EF1"/>
    <w:rsid w:val="002D798E"/>
    <w:rsid w:val="002E0B08"/>
    <w:rsid w:val="002E0BF8"/>
    <w:rsid w:val="002E0DD2"/>
    <w:rsid w:val="002E3AFE"/>
    <w:rsid w:val="002E5348"/>
    <w:rsid w:val="002E5B55"/>
    <w:rsid w:val="002E7EE1"/>
    <w:rsid w:val="002F00BC"/>
    <w:rsid w:val="002F03CA"/>
    <w:rsid w:val="002F0BA9"/>
    <w:rsid w:val="002F5597"/>
    <w:rsid w:val="002F6515"/>
    <w:rsid w:val="002F6658"/>
    <w:rsid w:val="002F7C61"/>
    <w:rsid w:val="00300810"/>
    <w:rsid w:val="00303614"/>
    <w:rsid w:val="00306760"/>
    <w:rsid w:val="00306A38"/>
    <w:rsid w:val="00307C26"/>
    <w:rsid w:val="00307D8E"/>
    <w:rsid w:val="0031085A"/>
    <w:rsid w:val="003140A1"/>
    <w:rsid w:val="003154FB"/>
    <w:rsid w:val="00317E18"/>
    <w:rsid w:val="00323A76"/>
    <w:rsid w:val="003243ED"/>
    <w:rsid w:val="0032591E"/>
    <w:rsid w:val="00326837"/>
    <w:rsid w:val="0032754E"/>
    <w:rsid w:val="003319FD"/>
    <w:rsid w:val="00336465"/>
    <w:rsid w:val="003366EF"/>
    <w:rsid w:val="00336E34"/>
    <w:rsid w:val="00336F19"/>
    <w:rsid w:val="00341722"/>
    <w:rsid w:val="00343B95"/>
    <w:rsid w:val="003450B0"/>
    <w:rsid w:val="003455EA"/>
    <w:rsid w:val="003470A3"/>
    <w:rsid w:val="00353A82"/>
    <w:rsid w:val="00353D44"/>
    <w:rsid w:val="003600CB"/>
    <w:rsid w:val="00364C87"/>
    <w:rsid w:val="00367081"/>
    <w:rsid w:val="003701F5"/>
    <w:rsid w:val="00372D03"/>
    <w:rsid w:val="00374FB8"/>
    <w:rsid w:val="0037679C"/>
    <w:rsid w:val="00377213"/>
    <w:rsid w:val="003801EE"/>
    <w:rsid w:val="00380512"/>
    <w:rsid w:val="00380F4D"/>
    <w:rsid w:val="00381813"/>
    <w:rsid w:val="00382AA3"/>
    <w:rsid w:val="00382DB0"/>
    <w:rsid w:val="00382EA3"/>
    <w:rsid w:val="0038516E"/>
    <w:rsid w:val="003860AA"/>
    <w:rsid w:val="00390D13"/>
    <w:rsid w:val="003917D2"/>
    <w:rsid w:val="00393CDC"/>
    <w:rsid w:val="0039575D"/>
    <w:rsid w:val="00395B98"/>
    <w:rsid w:val="00395E50"/>
    <w:rsid w:val="00396C74"/>
    <w:rsid w:val="003970D4"/>
    <w:rsid w:val="003A1DA1"/>
    <w:rsid w:val="003A2179"/>
    <w:rsid w:val="003A3372"/>
    <w:rsid w:val="003A39FF"/>
    <w:rsid w:val="003A6661"/>
    <w:rsid w:val="003A6EF2"/>
    <w:rsid w:val="003B19D9"/>
    <w:rsid w:val="003B4504"/>
    <w:rsid w:val="003B6B95"/>
    <w:rsid w:val="003B7481"/>
    <w:rsid w:val="003C5C36"/>
    <w:rsid w:val="003D2DF9"/>
    <w:rsid w:val="003D364C"/>
    <w:rsid w:val="003D4D34"/>
    <w:rsid w:val="003D551F"/>
    <w:rsid w:val="003D6B2B"/>
    <w:rsid w:val="003D7998"/>
    <w:rsid w:val="003E0693"/>
    <w:rsid w:val="003E43AB"/>
    <w:rsid w:val="003E47FA"/>
    <w:rsid w:val="003E5B75"/>
    <w:rsid w:val="003E65AC"/>
    <w:rsid w:val="003E662F"/>
    <w:rsid w:val="003E6737"/>
    <w:rsid w:val="003E7582"/>
    <w:rsid w:val="003F07D9"/>
    <w:rsid w:val="003F306F"/>
    <w:rsid w:val="003F5EA9"/>
    <w:rsid w:val="003F64F8"/>
    <w:rsid w:val="003F698A"/>
    <w:rsid w:val="003F6D00"/>
    <w:rsid w:val="003F74B1"/>
    <w:rsid w:val="00401060"/>
    <w:rsid w:val="00401C35"/>
    <w:rsid w:val="00402B20"/>
    <w:rsid w:val="004033B0"/>
    <w:rsid w:val="00403742"/>
    <w:rsid w:val="00404747"/>
    <w:rsid w:val="00405F24"/>
    <w:rsid w:val="00407162"/>
    <w:rsid w:val="004119D6"/>
    <w:rsid w:val="00411AB9"/>
    <w:rsid w:val="00411E85"/>
    <w:rsid w:val="00412D34"/>
    <w:rsid w:val="004130B8"/>
    <w:rsid w:val="00413460"/>
    <w:rsid w:val="004177B5"/>
    <w:rsid w:val="00417C12"/>
    <w:rsid w:val="0042180B"/>
    <w:rsid w:val="00422E1E"/>
    <w:rsid w:val="00423D31"/>
    <w:rsid w:val="00425073"/>
    <w:rsid w:val="00426597"/>
    <w:rsid w:val="004268F2"/>
    <w:rsid w:val="00427243"/>
    <w:rsid w:val="00432538"/>
    <w:rsid w:val="00433A6A"/>
    <w:rsid w:val="00433B3F"/>
    <w:rsid w:val="00433FFB"/>
    <w:rsid w:val="00436DF5"/>
    <w:rsid w:val="00442FCD"/>
    <w:rsid w:val="004438E2"/>
    <w:rsid w:val="00444022"/>
    <w:rsid w:val="004442EE"/>
    <w:rsid w:val="004478B7"/>
    <w:rsid w:val="0044796E"/>
    <w:rsid w:val="00447FF8"/>
    <w:rsid w:val="004539E2"/>
    <w:rsid w:val="004542BE"/>
    <w:rsid w:val="0045484E"/>
    <w:rsid w:val="00455CAC"/>
    <w:rsid w:val="00455E9B"/>
    <w:rsid w:val="00457E4B"/>
    <w:rsid w:val="00461912"/>
    <w:rsid w:val="004622E8"/>
    <w:rsid w:val="00462AE8"/>
    <w:rsid w:val="004639A7"/>
    <w:rsid w:val="00463A1F"/>
    <w:rsid w:val="004669A0"/>
    <w:rsid w:val="00467057"/>
    <w:rsid w:val="00467248"/>
    <w:rsid w:val="00467498"/>
    <w:rsid w:val="00470FCD"/>
    <w:rsid w:val="004727F5"/>
    <w:rsid w:val="00472C51"/>
    <w:rsid w:val="004731C5"/>
    <w:rsid w:val="00475487"/>
    <w:rsid w:val="00475B91"/>
    <w:rsid w:val="00480DBE"/>
    <w:rsid w:val="00481F60"/>
    <w:rsid w:val="00483C16"/>
    <w:rsid w:val="004848AB"/>
    <w:rsid w:val="00485494"/>
    <w:rsid w:val="004858EE"/>
    <w:rsid w:val="004929C3"/>
    <w:rsid w:val="00495971"/>
    <w:rsid w:val="00496275"/>
    <w:rsid w:val="00497EF6"/>
    <w:rsid w:val="004A240C"/>
    <w:rsid w:val="004A3F70"/>
    <w:rsid w:val="004A418E"/>
    <w:rsid w:val="004A495D"/>
    <w:rsid w:val="004A65F9"/>
    <w:rsid w:val="004A7A1D"/>
    <w:rsid w:val="004B0552"/>
    <w:rsid w:val="004B059C"/>
    <w:rsid w:val="004B0F18"/>
    <w:rsid w:val="004B1BB4"/>
    <w:rsid w:val="004B22D6"/>
    <w:rsid w:val="004B385B"/>
    <w:rsid w:val="004B47AF"/>
    <w:rsid w:val="004B5F2B"/>
    <w:rsid w:val="004B6258"/>
    <w:rsid w:val="004B62B7"/>
    <w:rsid w:val="004B6E24"/>
    <w:rsid w:val="004B73CA"/>
    <w:rsid w:val="004B774A"/>
    <w:rsid w:val="004B7777"/>
    <w:rsid w:val="004B79DB"/>
    <w:rsid w:val="004C17B7"/>
    <w:rsid w:val="004C293C"/>
    <w:rsid w:val="004C2E92"/>
    <w:rsid w:val="004C4A23"/>
    <w:rsid w:val="004C5AC9"/>
    <w:rsid w:val="004C71D6"/>
    <w:rsid w:val="004D31C9"/>
    <w:rsid w:val="004D636B"/>
    <w:rsid w:val="004D72A0"/>
    <w:rsid w:val="004D7732"/>
    <w:rsid w:val="004E12EC"/>
    <w:rsid w:val="004E24EB"/>
    <w:rsid w:val="004E2826"/>
    <w:rsid w:val="004E76F8"/>
    <w:rsid w:val="004F1053"/>
    <w:rsid w:val="004F1231"/>
    <w:rsid w:val="004F1C25"/>
    <w:rsid w:val="004F335E"/>
    <w:rsid w:val="004F44F0"/>
    <w:rsid w:val="004F5917"/>
    <w:rsid w:val="004F7089"/>
    <w:rsid w:val="004F7769"/>
    <w:rsid w:val="004F7820"/>
    <w:rsid w:val="005015A2"/>
    <w:rsid w:val="00503C27"/>
    <w:rsid w:val="00503D03"/>
    <w:rsid w:val="005045C9"/>
    <w:rsid w:val="00504698"/>
    <w:rsid w:val="005046E3"/>
    <w:rsid w:val="005059DE"/>
    <w:rsid w:val="00506E66"/>
    <w:rsid w:val="005105A5"/>
    <w:rsid w:val="00510CF7"/>
    <w:rsid w:val="00512616"/>
    <w:rsid w:val="00515B08"/>
    <w:rsid w:val="0052124A"/>
    <w:rsid w:val="005214AD"/>
    <w:rsid w:val="00521B5D"/>
    <w:rsid w:val="005237D4"/>
    <w:rsid w:val="00523F29"/>
    <w:rsid w:val="0052488C"/>
    <w:rsid w:val="005253C5"/>
    <w:rsid w:val="00526620"/>
    <w:rsid w:val="0053119F"/>
    <w:rsid w:val="005311DE"/>
    <w:rsid w:val="00534E13"/>
    <w:rsid w:val="00537279"/>
    <w:rsid w:val="005407CA"/>
    <w:rsid w:val="00542C45"/>
    <w:rsid w:val="00543570"/>
    <w:rsid w:val="00544BE9"/>
    <w:rsid w:val="0054553C"/>
    <w:rsid w:val="0054689D"/>
    <w:rsid w:val="005472FC"/>
    <w:rsid w:val="00547D8F"/>
    <w:rsid w:val="00550F96"/>
    <w:rsid w:val="005514C4"/>
    <w:rsid w:val="005532F2"/>
    <w:rsid w:val="00554B79"/>
    <w:rsid w:val="0055622A"/>
    <w:rsid w:val="00562225"/>
    <w:rsid w:val="005627C0"/>
    <w:rsid w:val="00564F73"/>
    <w:rsid w:val="00567F2E"/>
    <w:rsid w:val="00572792"/>
    <w:rsid w:val="00572EB7"/>
    <w:rsid w:val="00573AA7"/>
    <w:rsid w:val="005744EB"/>
    <w:rsid w:val="00574A6A"/>
    <w:rsid w:val="00575299"/>
    <w:rsid w:val="00575C79"/>
    <w:rsid w:val="00576E48"/>
    <w:rsid w:val="00577A15"/>
    <w:rsid w:val="00581028"/>
    <w:rsid w:val="00583FF3"/>
    <w:rsid w:val="00584964"/>
    <w:rsid w:val="005859D8"/>
    <w:rsid w:val="005869B6"/>
    <w:rsid w:val="00590F45"/>
    <w:rsid w:val="00591C7C"/>
    <w:rsid w:val="005945D2"/>
    <w:rsid w:val="00596A6C"/>
    <w:rsid w:val="00596EC1"/>
    <w:rsid w:val="00596F2B"/>
    <w:rsid w:val="00597CD1"/>
    <w:rsid w:val="00597F9A"/>
    <w:rsid w:val="005A20B4"/>
    <w:rsid w:val="005A2991"/>
    <w:rsid w:val="005A4B98"/>
    <w:rsid w:val="005A6085"/>
    <w:rsid w:val="005A6715"/>
    <w:rsid w:val="005B116A"/>
    <w:rsid w:val="005B1380"/>
    <w:rsid w:val="005B1EF7"/>
    <w:rsid w:val="005B20E4"/>
    <w:rsid w:val="005B2EEC"/>
    <w:rsid w:val="005B3EC4"/>
    <w:rsid w:val="005B5FE6"/>
    <w:rsid w:val="005B6982"/>
    <w:rsid w:val="005B7A86"/>
    <w:rsid w:val="005C1004"/>
    <w:rsid w:val="005C1051"/>
    <w:rsid w:val="005C12B1"/>
    <w:rsid w:val="005C2747"/>
    <w:rsid w:val="005C296C"/>
    <w:rsid w:val="005C2F9C"/>
    <w:rsid w:val="005C3D3C"/>
    <w:rsid w:val="005C4F82"/>
    <w:rsid w:val="005C506F"/>
    <w:rsid w:val="005C725F"/>
    <w:rsid w:val="005D0682"/>
    <w:rsid w:val="005D0BBA"/>
    <w:rsid w:val="005D3B44"/>
    <w:rsid w:val="005D44E8"/>
    <w:rsid w:val="005D49E5"/>
    <w:rsid w:val="005D54DD"/>
    <w:rsid w:val="005D64D8"/>
    <w:rsid w:val="005D714B"/>
    <w:rsid w:val="005D7CAE"/>
    <w:rsid w:val="005E0E4C"/>
    <w:rsid w:val="005E14E2"/>
    <w:rsid w:val="005E18BE"/>
    <w:rsid w:val="005E1CDE"/>
    <w:rsid w:val="005E2202"/>
    <w:rsid w:val="005E358D"/>
    <w:rsid w:val="005E3AC6"/>
    <w:rsid w:val="005E40A7"/>
    <w:rsid w:val="005E56E2"/>
    <w:rsid w:val="005E619A"/>
    <w:rsid w:val="005F14C9"/>
    <w:rsid w:val="005F3CBC"/>
    <w:rsid w:val="005F4950"/>
    <w:rsid w:val="005F5F57"/>
    <w:rsid w:val="005F6B89"/>
    <w:rsid w:val="00600361"/>
    <w:rsid w:val="006018AB"/>
    <w:rsid w:val="00601ECF"/>
    <w:rsid w:val="006034F4"/>
    <w:rsid w:val="00603989"/>
    <w:rsid w:val="006039A3"/>
    <w:rsid w:val="00605620"/>
    <w:rsid w:val="006071E0"/>
    <w:rsid w:val="00611207"/>
    <w:rsid w:val="00611962"/>
    <w:rsid w:val="00612124"/>
    <w:rsid w:val="00614EB9"/>
    <w:rsid w:val="00614F69"/>
    <w:rsid w:val="006154C3"/>
    <w:rsid w:val="00623B5F"/>
    <w:rsid w:val="00623B7F"/>
    <w:rsid w:val="00623BC3"/>
    <w:rsid w:val="00626041"/>
    <w:rsid w:val="006265D7"/>
    <w:rsid w:val="00627790"/>
    <w:rsid w:val="00632151"/>
    <w:rsid w:val="00633CDC"/>
    <w:rsid w:val="00634B60"/>
    <w:rsid w:val="00634BCD"/>
    <w:rsid w:val="00635F42"/>
    <w:rsid w:val="00636F3D"/>
    <w:rsid w:val="00640AD5"/>
    <w:rsid w:val="00640CBF"/>
    <w:rsid w:val="00640F63"/>
    <w:rsid w:val="006420D0"/>
    <w:rsid w:val="006439C1"/>
    <w:rsid w:val="0064576B"/>
    <w:rsid w:val="00646160"/>
    <w:rsid w:val="0064646A"/>
    <w:rsid w:val="00652BC3"/>
    <w:rsid w:val="00653875"/>
    <w:rsid w:val="00655632"/>
    <w:rsid w:val="006570CF"/>
    <w:rsid w:val="00661385"/>
    <w:rsid w:val="00661E09"/>
    <w:rsid w:val="006628DA"/>
    <w:rsid w:val="006652E2"/>
    <w:rsid w:val="00667552"/>
    <w:rsid w:val="00667672"/>
    <w:rsid w:val="00670D2C"/>
    <w:rsid w:val="00672DDB"/>
    <w:rsid w:val="00673D95"/>
    <w:rsid w:val="006748C8"/>
    <w:rsid w:val="00674EA5"/>
    <w:rsid w:val="0067506F"/>
    <w:rsid w:val="0067784E"/>
    <w:rsid w:val="006812C5"/>
    <w:rsid w:val="00681B4E"/>
    <w:rsid w:val="006830CC"/>
    <w:rsid w:val="0068332C"/>
    <w:rsid w:val="00684419"/>
    <w:rsid w:val="006844CB"/>
    <w:rsid w:val="00686B03"/>
    <w:rsid w:val="00686DC6"/>
    <w:rsid w:val="0069091A"/>
    <w:rsid w:val="00690DC8"/>
    <w:rsid w:val="00691693"/>
    <w:rsid w:val="00691F63"/>
    <w:rsid w:val="0069275D"/>
    <w:rsid w:val="00692B49"/>
    <w:rsid w:val="00695E79"/>
    <w:rsid w:val="00696843"/>
    <w:rsid w:val="00697FDA"/>
    <w:rsid w:val="006A121C"/>
    <w:rsid w:val="006A12B4"/>
    <w:rsid w:val="006A311F"/>
    <w:rsid w:val="006A3E98"/>
    <w:rsid w:val="006A44AA"/>
    <w:rsid w:val="006A4933"/>
    <w:rsid w:val="006A6751"/>
    <w:rsid w:val="006B182F"/>
    <w:rsid w:val="006B18C4"/>
    <w:rsid w:val="006B3A3A"/>
    <w:rsid w:val="006B3A7C"/>
    <w:rsid w:val="006B426A"/>
    <w:rsid w:val="006B579F"/>
    <w:rsid w:val="006B5B04"/>
    <w:rsid w:val="006B5B54"/>
    <w:rsid w:val="006C0002"/>
    <w:rsid w:val="006C0CB3"/>
    <w:rsid w:val="006C10B8"/>
    <w:rsid w:val="006C167F"/>
    <w:rsid w:val="006C1989"/>
    <w:rsid w:val="006C3896"/>
    <w:rsid w:val="006C54BA"/>
    <w:rsid w:val="006C6092"/>
    <w:rsid w:val="006C7DD6"/>
    <w:rsid w:val="006D22D2"/>
    <w:rsid w:val="006D2D1F"/>
    <w:rsid w:val="006D2DF9"/>
    <w:rsid w:val="006D397A"/>
    <w:rsid w:val="006D476F"/>
    <w:rsid w:val="006D6535"/>
    <w:rsid w:val="006D662A"/>
    <w:rsid w:val="006D6B9E"/>
    <w:rsid w:val="006E000E"/>
    <w:rsid w:val="006E0258"/>
    <w:rsid w:val="006E0533"/>
    <w:rsid w:val="006E1C5A"/>
    <w:rsid w:val="006E200B"/>
    <w:rsid w:val="006E254B"/>
    <w:rsid w:val="006E31E9"/>
    <w:rsid w:val="006E51FA"/>
    <w:rsid w:val="006E6421"/>
    <w:rsid w:val="006E71FE"/>
    <w:rsid w:val="006F168C"/>
    <w:rsid w:val="006F35B4"/>
    <w:rsid w:val="006F39EB"/>
    <w:rsid w:val="006F4D5A"/>
    <w:rsid w:val="006F5452"/>
    <w:rsid w:val="006F5DE4"/>
    <w:rsid w:val="00700C28"/>
    <w:rsid w:val="0070112A"/>
    <w:rsid w:val="0070177C"/>
    <w:rsid w:val="00703537"/>
    <w:rsid w:val="00707B9C"/>
    <w:rsid w:val="00710043"/>
    <w:rsid w:val="00711E34"/>
    <w:rsid w:val="0071255D"/>
    <w:rsid w:val="007153D7"/>
    <w:rsid w:val="00715EAA"/>
    <w:rsid w:val="00716ADB"/>
    <w:rsid w:val="007173A4"/>
    <w:rsid w:val="00717776"/>
    <w:rsid w:val="00720D58"/>
    <w:rsid w:val="00721571"/>
    <w:rsid w:val="00721609"/>
    <w:rsid w:val="00721810"/>
    <w:rsid w:val="00723E49"/>
    <w:rsid w:val="00724441"/>
    <w:rsid w:val="00724B1A"/>
    <w:rsid w:val="00726028"/>
    <w:rsid w:val="007263C8"/>
    <w:rsid w:val="00726F0B"/>
    <w:rsid w:val="00727FBF"/>
    <w:rsid w:val="00732C39"/>
    <w:rsid w:val="00733036"/>
    <w:rsid w:val="00733B2A"/>
    <w:rsid w:val="007346FE"/>
    <w:rsid w:val="00734C07"/>
    <w:rsid w:val="007357D1"/>
    <w:rsid w:val="00736747"/>
    <w:rsid w:val="007372A1"/>
    <w:rsid w:val="00740715"/>
    <w:rsid w:val="007426F5"/>
    <w:rsid w:val="00742BFA"/>
    <w:rsid w:val="007454F6"/>
    <w:rsid w:val="00746604"/>
    <w:rsid w:val="00746FA2"/>
    <w:rsid w:val="007509D4"/>
    <w:rsid w:val="00750BA3"/>
    <w:rsid w:val="00752C35"/>
    <w:rsid w:val="00754668"/>
    <w:rsid w:val="007559ED"/>
    <w:rsid w:val="00761061"/>
    <w:rsid w:val="007620D5"/>
    <w:rsid w:val="00762D68"/>
    <w:rsid w:val="00763DF7"/>
    <w:rsid w:val="007673CD"/>
    <w:rsid w:val="00773BD0"/>
    <w:rsid w:val="00773CB1"/>
    <w:rsid w:val="00774B11"/>
    <w:rsid w:val="00774EF3"/>
    <w:rsid w:val="00775D74"/>
    <w:rsid w:val="00777036"/>
    <w:rsid w:val="007804C5"/>
    <w:rsid w:val="007834DB"/>
    <w:rsid w:val="00783767"/>
    <w:rsid w:val="00783C5F"/>
    <w:rsid w:val="00785568"/>
    <w:rsid w:val="00785C77"/>
    <w:rsid w:val="00786F8F"/>
    <w:rsid w:val="00787C92"/>
    <w:rsid w:val="00790BD7"/>
    <w:rsid w:val="00792A3F"/>
    <w:rsid w:val="0079327D"/>
    <w:rsid w:val="007945CE"/>
    <w:rsid w:val="007950C5"/>
    <w:rsid w:val="007951F0"/>
    <w:rsid w:val="007A0F7B"/>
    <w:rsid w:val="007A1B9E"/>
    <w:rsid w:val="007A2150"/>
    <w:rsid w:val="007A2696"/>
    <w:rsid w:val="007A3E82"/>
    <w:rsid w:val="007A4BA0"/>
    <w:rsid w:val="007A55B8"/>
    <w:rsid w:val="007A7C93"/>
    <w:rsid w:val="007B0251"/>
    <w:rsid w:val="007B04AF"/>
    <w:rsid w:val="007B10CA"/>
    <w:rsid w:val="007B275B"/>
    <w:rsid w:val="007B288F"/>
    <w:rsid w:val="007B2B06"/>
    <w:rsid w:val="007B3B63"/>
    <w:rsid w:val="007B4AC1"/>
    <w:rsid w:val="007B60D4"/>
    <w:rsid w:val="007B7603"/>
    <w:rsid w:val="007C2AA7"/>
    <w:rsid w:val="007C3DED"/>
    <w:rsid w:val="007C3F86"/>
    <w:rsid w:val="007C5396"/>
    <w:rsid w:val="007C5D8D"/>
    <w:rsid w:val="007C69B4"/>
    <w:rsid w:val="007C6BD6"/>
    <w:rsid w:val="007C6C92"/>
    <w:rsid w:val="007D092E"/>
    <w:rsid w:val="007D1E7F"/>
    <w:rsid w:val="007D29FD"/>
    <w:rsid w:val="007D314C"/>
    <w:rsid w:val="007D3371"/>
    <w:rsid w:val="007D34CE"/>
    <w:rsid w:val="007D4636"/>
    <w:rsid w:val="007D59FD"/>
    <w:rsid w:val="007D6170"/>
    <w:rsid w:val="007D6991"/>
    <w:rsid w:val="007E1934"/>
    <w:rsid w:val="007E1EB9"/>
    <w:rsid w:val="007E2FDD"/>
    <w:rsid w:val="007E4DB5"/>
    <w:rsid w:val="007F0516"/>
    <w:rsid w:val="007F05F8"/>
    <w:rsid w:val="007F0918"/>
    <w:rsid w:val="007F0DAC"/>
    <w:rsid w:val="007F0EE4"/>
    <w:rsid w:val="007F1C9E"/>
    <w:rsid w:val="007F3E09"/>
    <w:rsid w:val="007F5CF4"/>
    <w:rsid w:val="007F7B51"/>
    <w:rsid w:val="008010EB"/>
    <w:rsid w:val="0080463D"/>
    <w:rsid w:val="008058AA"/>
    <w:rsid w:val="00806E11"/>
    <w:rsid w:val="008073A6"/>
    <w:rsid w:val="00810EDF"/>
    <w:rsid w:val="008122D8"/>
    <w:rsid w:val="00813DD7"/>
    <w:rsid w:val="00816109"/>
    <w:rsid w:val="008179B9"/>
    <w:rsid w:val="0082154F"/>
    <w:rsid w:val="0082191C"/>
    <w:rsid w:val="00821DC0"/>
    <w:rsid w:val="00822D50"/>
    <w:rsid w:val="00823352"/>
    <w:rsid w:val="00824246"/>
    <w:rsid w:val="00824DD9"/>
    <w:rsid w:val="00827D5A"/>
    <w:rsid w:val="008312FE"/>
    <w:rsid w:val="0083233D"/>
    <w:rsid w:val="008347EA"/>
    <w:rsid w:val="00834A8D"/>
    <w:rsid w:val="00834C3A"/>
    <w:rsid w:val="00837828"/>
    <w:rsid w:val="00840903"/>
    <w:rsid w:val="00840A3E"/>
    <w:rsid w:val="00841FB0"/>
    <w:rsid w:val="00844F61"/>
    <w:rsid w:val="00851406"/>
    <w:rsid w:val="00851A48"/>
    <w:rsid w:val="00851E8E"/>
    <w:rsid w:val="0085275B"/>
    <w:rsid w:val="00854AE2"/>
    <w:rsid w:val="008562A5"/>
    <w:rsid w:val="00856839"/>
    <w:rsid w:val="008605DE"/>
    <w:rsid w:val="0086066B"/>
    <w:rsid w:val="00860C87"/>
    <w:rsid w:val="0086179D"/>
    <w:rsid w:val="00861C76"/>
    <w:rsid w:val="008636F8"/>
    <w:rsid w:val="0086377E"/>
    <w:rsid w:val="008643BE"/>
    <w:rsid w:val="00864686"/>
    <w:rsid w:val="008663CA"/>
    <w:rsid w:val="00866950"/>
    <w:rsid w:val="00867205"/>
    <w:rsid w:val="0087121F"/>
    <w:rsid w:val="0087411E"/>
    <w:rsid w:val="008748F5"/>
    <w:rsid w:val="00880055"/>
    <w:rsid w:val="00881FFF"/>
    <w:rsid w:val="00883862"/>
    <w:rsid w:val="00884D70"/>
    <w:rsid w:val="00885B62"/>
    <w:rsid w:val="00886D29"/>
    <w:rsid w:val="00892638"/>
    <w:rsid w:val="0089332D"/>
    <w:rsid w:val="00894069"/>
    <w:rsid w:val="0089442D"/>
    <w:rsid w:val="008949C8"/>
    <w:rsid w:val="00894D98"/>
    <w:rsid w:val="00895C1E"/>
    <w:rsid w:val="008A05C3"/>
    <w:rsid w:val="008A0A9C"/>
    <w:rsid w:val="008A0CAA"/>
    <w:rsid w:val="008A0D01"/>
    <w:rsid w:val="008A1F36"/>
    <w:rsid w:val="008A576F"/>
    <w:rsid w:val="008A747F"/>
    <w:rsid w:val="008B0EE3"/>
    <w:rsid w:val="008B0FAE"/>
    <w:rsid w:val="008B2390"/>
    <w:rsid w:val="008B299D"/>
    <w:rsid w:val="008B2F9C"/>
    <w:rsid w:val="008B3404"/>
    <w:rsid w:val="008B45D3"/>
    <w:rsid w:val="008B4C88"/>
    <w:rsid w:val="008B7643"/>
    <w:rsid w:val="008C19C0"/>
    <w:rsid w:val="008C2FA4"/>
    <w:rsid w:val="008C33E9"/>
    <w:rsid w:val="008C3C88"/>
    <w:rsid w:val="008C47D1"/>
    <w:rsid w:val="008C4CAA"/>
    <w:rsid w:val="008C500E"/>
    <w:rsid w:val="008C6734"/>
    <w:rsid w:val="008C762D"/>
    <w:rsid w:val="008D054C"/>
    <w:rsid w:val="008D1529"/>
    <w:rsid w:val="008D3DFE"/>
    <w:rsid w:val="008D732C"/>
    <w:rsid w:val="008D7451"/>
    <w:rsid w:val="008E0655"/>
    <w:rsid w:val="008E240C"/>
    <w:rsid w:val="008E34C0"/>
    <w:rsid w:val="008E4A15"/>
    <w:rsid w:val="008E6914"/>
    <w:rsid w:val="008F0389"/>
    <w:rsid w:val="008F04B5"/>
    <w:rsid w:val="008F2F46"/>
    <w:rsid w:val="008F39CA"/>
    <w:rsid w:val="008F666E"/>
    <w:rsid w:val="008F7C22"/>
    <w:rsid w:val="0090023C"/>
    <w:rsid w:val="00900281"/>
    <w:rsid w:val="00902F6C"/>
    <w:rsid w:val="00904583"/>
    <w:rsid w:val="00905864"/>
    <w:rsid w:val="009059D4"/>
    <w:rsid w:val="00906873"/>
    <w:rsid w:val="00906A26"/>
    <w:rsid w:val="00910CC4"/>
    <w:rsid w:val="009142B7"/>
    <w:rsid w:val="00915D1A"/>
    <w:rsid w:val="0091671D"/>
    <w:rsid w:val="009173B8"/>
    <w:rsid w:val="009178CE"/>
    <w:rsid w:val="00917D93"/>
    <w:rsid w:val="0092141C"/>
    <w:rsid w:val="00922BD1"/>
    <w:rsid w:val="00923305"/>
    <w:rsid w:val="00924EE8"/>
    <w:rsid w:val="00925233"/>
    <w:rsid w:val="0092654E"/>
    <w:rsid w:val="009270C1"/>
    <w:rsid w:val="009311A5"/>
    <w:rsid w:val="009315D0"/>
    <w:rsid w:val="00931920"/>
    <w:rsid w:val="00933424"/>
    <w:rsid w:val="009334E6"/>
    <w:rsid w:val="00936623"/>
    <w:rsid w:val="00940E04"/>
    <w:rsid w:val="00943718"/>
    <w:rsid w:val="00944A15"/>
    <w:rsid w:val="00952A74"/>
    <w:rsid w:val="00952AFC"/>
    <w:rsid w:val="00953779"/>
    <w:rsid w:val="009567B1"/>
    <w:rsid w:val="00960AF3"/>
    <w:rsid w:val="00961086"/>
    <w:rsid w:val="00963518"/>
    <w:rsid w:val="00963CFC"/>
    <w:rsid w:val="00964788"/>
    <w:rsid w:val="00965756"/>
    <w:rsid w:val="00971354"/>
    <w:rsid w:val="0097185A"/>
    <w:rsid w:val="00972064"/>
    <w:rsid w:val="00972BEE"/>
    <w:rsid w:val="00973117"/>
    <w:rsid w:val="00973286"/>
    <w:rsid w:val="009737B4"/>
    <w:rsid w:val="009739A8"/>
    <w:rsid w:val="00974937"/>
    <w:rsid w:val="00974C27"/>
    <w:rsid w:val="00974E33"/>
    <w:rsid w:val="00977930"/>
    <w:rsid w:val="00977EF4"/>
    <w:rsid w:val="009806E9"/>
    <w:rsid w:val="00981DFA"/>
    <w:rsid w:val="00983455"/>
    <w:rsid w:val="009839DC"/>
    <w:rsid w:val="00987B44"/>
    <w:rsid w:val="0099078C"/>
    <w:rsid w:val="0099142D"/>
    <w:rsid w:val="0099178A"/>
    <w:rsid w:val="00993E98"/>
    <w:rsid w:val="00994EA2"/>
    <w:rsid w:val="009A1923"/>
    <w:rsid w:val="009A5483"/>
    <w:rsid w:val="009A56AA"/>
    <w:rsid w:val="009A6847"/>
    <w:rsid w:val="009B00B9"/>
    <w:rsid w:val="009B0855"/>
    <w:rsid w:val="009B6831"/>
    <w:rsid w:val="009B6CAF"/>
    <w:rsid w:val="009B7379"/>
    <w:rsid w:val="009B769A"/>
    <w:rsid w:val="009C0F68"/>
    <w:rsid w:val="009C116F"/>
    <w:rsid w:val="009C16DC"/>
    <w:rsid w:val="009C17EC"/>
    <w:rsid w:val="009C4D01"/>
    <w:rsid w:val="009C4F62"/>
    <w:rsid w:val="009C790E"/>
    <w:rsid w:val="009C7A2C"/>
    <w:rsid w:val="009D026F"/>
    <w:rsid w:val="009D0C2E"/>
    <w:rsid w:val="009D1C60"/>
    <w:rsid w:val="009D1F7E"/>
    <w:rsid w:val="009D266E"/>
    <w:rsid w:val="009D2791"/>
    <w:rsid w:val="009D33BB"/>
    <w:rsid w:val="009D39F5"/>
    <w:rsid w:val="009D3B5F"/>
    <w:rsid w:val="009D4C03"/>
    <w:rsid w:val="009D4C04"/>
    <w:rsid w:val="009D5764"/>
    <w:rsid w:val="009D57DB"/>
    <w:rsid w:val="009E05BE"/>
    <w:rsid w:val="009E51D5"/>
    <w:rsid w:val="009E77BA"/>
    <w:rsid w:val="009F15E5"/>
    <w:rsid w:val="009F2AB4"/>
    <w:rsid w:val="009F4D8B"/>
    <w:rsid w:val="009F6618"/>
    <w:rsid w:val="009F7031"/>
    <w:rsid w:val="009F72C6"/>
    <w:rsid w:val="009F7FAC"/>
    <w:rsid w:val="00A00315"/>
    <w:rsid w:val="00A00601"/>
    <w:rsid w:val="00A01766"/>
    <w:rsid w:val="00A0194B"/>
    <w:rsid w:val="00A02520"/>
    <w:rsid w:val="00A03214"/>
    <w:rsid w:val="00A0399E"/>
    <w:rsid w:val="00A04727"/>
    <w:rsid w:val="00A06635"/>
    <w:rsid w:val="00A06A40"/>
    <w:rsid w:val="00A06CAC"/>
    <w:rsid w:val="00A07AEC"/>
    <w:rsid w:val="00A11337"/>
    <w:rsid w:val="00A133E7"/>
    <w:rsid w:val="00A13FD2"/>
    <w:rsid w:val="00A1672C"/>
    <w:rsid w:val="00A17DD9"/>
    <w:rsid w:val="00A17ECC"/>
    <w:rsid w:val="00A2063E"/>
    <w:rsid w:val="00A20E94"/>
    <w:rsid w:val="00A21187"/>
    <w:rsid w:val="00A213F8"/>
    <w:rsid w:val="00A24B3D"/>
    <w:rsid w:val="00A25508"/>
    <w:rsid w:val="00A27054"/>
    <w:rsid w:val="00A27650"/>
    <w:rsid w:val="00A314EA"/>
    <w:rsid w:val="00A33017"/>
    <w:rsid w:val="00A3505A"/>
    <w:rsid w:val="00A3547B"/>
    <w:rsid w:val="00A37134"/>
    <w:rsid w:val="00A411EB"/>
    <w:rsid w:val="00A41ED9"/>
    <w:rsid w:val="00A44653"/>
    <w:rsid w:val="00A45876"/>
    <w:rsid w:val="00A465C1"/>
    <w:rsid w:val="00A47651"/>
    <w:rsid w:val="00A50093"/>
    <w:rsid w:val="00A51438"/>
    <w:rsid w:val="00A520F7"/>
    <w:rsid w:val="00A52383"/>
    <w:rsid w:val="00A52E60"/>
    <w:rsid w:val="00A535E3"/>
    <w:rsid w:val="00A5575B"/>
    <w:rsid w:val="00A561A6"/>
    <w:rsid w:val="00A579D5"/>
    <w:rsid w:val="00A64691"/>
    <w:rsid w:val="00A64B89"/>
    <w:rsid w:val="00A64D1B"/>
    <w:rsid w:val="00A64F07"/>
    <w:rsid w:val="00A65497"/>
    <w:rsid w:val="00A65642"/>
    <w:rsid w:val="00A659BD"/>
    <w:rsid w:val="00A66832"/>
    <w:rsid w:val="00A67513"/>
    <w:rsid w:val="00A67540"/>
    <w:rsid w:val="00A705E6"/>
    <w:rsid w:val="00A72216"/>
    <w:rsid w:val="00A72D39"/>
    <w:rsid w:val="00A73545"/>
    <w:rsid w:val="00A74090"/>
    <w:rsid w:val="00A762E9"/>
    <w:rsid w:val="00A8153C"/>
    <w:rsid w:val="00A8189B"/>
    <w:rsid w:val="00A8214C"/>
    <w:rsid w:val="00A82BE5"/>
    <w:rsid w:val="00A9090D"/>
    <w:rsid w:val="00A9144F"/>
    <w:rsid w:val="00A91696"/>
    <w:rsid w:val="00A91F5F"/>
    <w:rsid w:val="00A9245E"/>
    <w:rsid w:val="00A92B10"/>
    <w:rsid w:val="00A930B6"/>
    <w:rsid w:val="00A943C6"/>
    <w:rsid w:val="00AA32F9"/>
    <w:rsid w:val="00AA59CC"/>
    <w:rsid w:val="00AA6351"/>
    <w:rsid w:val="00AB1894"/>
    <w:rsid w:val="00AB3DDC"/>
    <w:rsid w:val="00AB4897"/>
    <w:rsid w:val="00AB7E86"/>
    <w:rsid w:val="00AB7FDE"/>
    <w:rsid w:val="00AC3110"/>
    <w:rsid w:val="00AC3A31"/>
    <w:rsid w:val="00AC4164"/>
    <w:rsid w:val="00AC6067"/>
    <w:rsid w:val="00AC639E"/>
    <w:rsid w:val="00AD14D1"/>
    <w:rsid w:val="00AD4604"/>
    <w:rsid w:val="00AD4BF2"/>
    <w:rsid w:val="00AE0D46"/>
    <w:rsid w:val="00AE0E8C"/>
    <w:rsid w:val="00AE2BE7"/>
    <w:rsid w:val="00AE32EA"/>
    <w:rsid w:val="00AE35E1"/>
    <w:rsid w:val="00AE3884"/>
    <w:rsid w:val="00AE5E4F"/>
    <w:rsid w:val="00AE6955"/>
    <w:rsid w:val="00AF1C19"/>
    <w:rsid w:val="00AF26EF"/>
    <w:rsid w:val="00AF2854"/>
    <w:rsid w:val="00AF3D9D"/>
    <w:rsid w:val="00AF7B0C"/>
    <w:rsid w:val="00AF7FAA"/>
    <w:rsid w:val="00B02638"/>
    <w:rsid w:val="00B032EE"/>
    <w:rsid w:val="00B040B7"/>
    <w:rsid w:val="00B04DB0"/>
    <w:rsid w:val="00B06C70"/>
    <w:rsid w:val="00B0726B"/>
    <w:rsid w:val="00B07BFA"/>
    <w:rsid w:val="00B10C1C"/>
    <w:rsid w:val="00B142A3"/>
    <w:rsid w:val="00B17BBF"/>
    <w:rsid w:val="00B203E5"/>
    <w:rsid w:val="00B207AF"/>
    <w:rsid w:val="00B214F7"/>
    <w:rsid w:val="00B228CA"/>
    <w:rsid w:val="00B26C69"/>
    <w:rsid w:val="00B27170"/>
    <w:rsid w:val="00B30C03"/>
    <w:rsid w:val="00B30C62"/>
    <w:rsid w:val="00B318CC"/>
    <w:rsid w:val="00B32E67"/>
    <w:rsid w:val="00B33193"/>
    <w:rsid w:val="00B340A8"/>
    <w:rsid w:val="00B4209C"/>
    <w:rsid w:val="00B426B6"/>
    <w:rsid w:val="00B44849"/>
    <w:rsid w:val="00B46119"/>
    <w:rsid w:val="00B46860"/>
    <w:rsid w:val="00B5174B"/>
    <w:rsid w:val="00B51918"/>
    <w:rsid w:val="00B51A29"/>
    <w:rsid w:val="00B5213F"/>
    <w:rsid w:val="00B52C6A"/>
    <w:rsid w:val="00B52D05"/>
    <w:rsid w:val="00B5306C"/>
    <w:rsid w:val="00B54ACE"/>
    <w:rsid w:val="00B55655"/>
    <w:rsid w:val="00B55668"/>
    <w:rsid w:val="00B5633F"/>
    <w:rsid w:val="00B6200D"/>
    <w:rsid w:val="00B6684F"/>
    <w:rsid w:val="00B67460"/>
    <w:rsid w:val="00B67B74"/>
    <w:rsid w:val="00B67C38"/>
    <w:rsid w:val="00B70F88"/>
    <w:rsid w:val="00B742DC"/>
    <w:rsid w:val="00B7736B"/>
    <w:rsid w:val="00B815EA"/>
    <w:rsid w:val="00B81E71"/>
    <w:rsid w:val="00B834EA"/>
    <w:rsid w:val="00B85ADE"/>
    <w:rsid w:val="00B85D09"/>
    <w:rsid w:val="00B86A23"/>
    <w:rsid w:val="00B87E91"/>
    <w:rsid w:val="00B90135"/>
    <w:rsid w:val="00B90477"/>
    <w:rsid w:val="00B911E5"/>
    <w:rsid w:val="00B926FC"/>
    <w:rsid w:val="00B93536"/>
    <w:rsid w:val="00B95FE7"/>
    <w:rsid w:val="00BA1699"/>
    <w:rsid w:val="00BA2534"/>
    <w:rsid w:val="00BA4F9F"/>
    <w:rsid w:val="00BA5570"/>
    <w:rsid w:val="00BA5EF2"/>
    <w:rsid w:val="00BA68BD"/>
    <w:rsid w:val="00BB17DE"/>
    <w:rsid w:val="00BB1B88"/>
    <w:rsid w:val="00BB1C56"/>
    <w:rsid w:val="00BB2B6A"/>
    <w:rsid w:val="00BB36F6"/>
    <w:rsid w:val="00BB4E78"/>
    <w:rsid w:val="00BB7BCC"/>
    <w:rsid w:val="00BC09C1"/>
    <w:rsid w:val="00BC27BD"/>
    <w:rsid w:val="00BC3E0A"/>
    <w:rsid w:val="00BC4AB2"/>
    <w:rsid w:val="00BC5E3C"/>
    <w:rsid w:val="00BD0FA5"/>
    <w:rsid w:val="00BD11A8"/>
    <w:rsid w:val="00BD12BA"/>
    <w:rsid w:val="00BD2C2D"/>
    <w:rsid w:val="00BD366B"/>
    <w:rsid w:val="00BD3C30"/>
    <w:rsid w:val="00BD65CB"/>
    <w:rsid w:val="00BE14DE"/>
    <w:rsid w:val="00BE1CC4"/>
    <w:rsid w:val="00BE2510"/>
    <w:rsid w:val="00BE38CF"/>
    <w:rsid w:val="00BE51A4"/>
    <w:rsid w:val="00BE5A5D"/>
    <w:rsid w:val="00BE6261"/>
    <w:rsid w:val="00BE7933"/>
    <w:rsid w:val="00BE7C97"/>
    <w:rsid w:val="00BF02D1"/>
    <w:rsid w:val="00BF0723"/>
    <w:rsid w:val="00BF1B14"/>
    <w:rsid w:val="00BF253C"/>
    <w:rsid w:val="00BF64D1"/>
    <w:rsid w:val="00BF6C86"/>
    <w:rsid w:val="00BF6DDC"/>
    <w:rsid w:val="00C00165"/>
    <w:rsid w:val="00C0017B"/>
    <w:rsid w:val="00C012E1"/>
    <w:rsid w:val="00C01BFC"/>
    <w:rsid w:val="00C01ED3"/>
    <w:rsid w:val="00C020AF"/>
    <w:rsid w:val="00C0244D"/>
    <w:rsid w:val="00C06710"/>
    <w:rsid w:val="00C06BB2"/>
    <w:rsid w:val="00C07D0E"/>
    <w:rsid w:val="00C10A63"/>
    <w:rsid w:val="00C10FFB"/>
    <w:rsid w:val="00C11453"/>
    <w:rsid w:val="00C129E1"/>
    <w:rsid w:val="00C14FB4"/>
    <w:rsid w:val="00C20C40"/>
    <w:rsid w:val="00C23067"/>
    <w:rsid w:val="00C24D28"/>
    <w:rsid w:val="00C25144"/>
    <w:rsid w:val="00C2619B"/>
    <w:rsid w:val="00C26FFA"/>
    <w:rsid w:val="00C27B46"/>
    <w:rsid w:val="00C30A75"/>
    <w:rsid w:val="00C320CF"/>
    <w:rsid w:val="00C3365C"/>
    <w:rsid w:val="00C3410A"/>
    <w:rsid w:val="00C3579C"/>
    <w:rsid w:val="00C37388"/>
    <w:rsid w:val="00C4190D"/>
    <w:rsid w:val="00C42A49"/>
    <w:rsid w:val="00C44272"/>
    <w:rsid w:val="00C46529"/>
    <w:rsid w:val="00C46CBF"/>
    <w:rsid w:val="00C50BE9"/>
    <w:rsid w:val="00C54265"/>
    <w:rsid w:val="00C54D3F"/>
    <w:rsid w:val="00C55BD4"/>
    <w:rsid w:val="00C55F0E"/>
    <w:rsid w:val="00C564F2"/>
    <w:rsid w:val="00C60CAE"/>
    <w:rsid w:val="00C6162C"/>
    <w:rsid w:val="00C621EA"/>
    <w:rsid w:val="00C63CBB"/>
    <w:rsid w:val="00C64F55"/>
    <w:rsid w:val="00C66A3A"/>
    <w:rsid w:val="00C67591"/>
    <w:rsid w:val="00C70983"/>
    <w:rsid w:val="00C70D7A"/>
    <w:rsid w:val="00C70DB5"/>
    <w:rsid w:val="00C70F01"/>
    <w:rsid w:val="00C71273"/>
    <w:rsid w:val="00C71BD7"/>
    <w:rsid w:val="00C72754"/>
    <w:rsid w:val="00C72B25"/>
    <w:rsid w:val="00C74C11"/>
    <w:rsid w:val="00C75107"/>
    <w:rsid w:val="00C80B78"/>
    <w:rsid w:val="00C821E5"/>
    <w:rsid w:val="00C824B9"/>
    <w:rsid w:val="00C8397B"/>
    <w:rsid w:val="00C85553"/>
    <w:rsid w:val="00C869A4"/>
    <w:rsid w:val="00C86EE3"/>
    <w:rsid w:val="00C87937"/>
    <w:rsid w:val="00C8793D"/>
    <w:rsid w:val="00C90EB2"/>
    <w:rsid w:val="00C9193F"/>
    <w:rsid w:val="00C92857"/>
    <w:rsid w:val="00C93D1C"/>
    <w:rsid w:val="00C94495"/>
    <w:rsid w:val="00C95CD4"/>
    <w:rsid w:val="00C968E9"/>
    <w:rsid w:val="00C9726C"/>
    <w:rsid w:val="00C976C5"/>
    <w:rsid w:val="00CA071B"/>
    <w:rsid w:val="00CA226B"/>
    <w:rsid w:val="00CA25CB"/>
    <w:rsid w:val="00CA6965"/>
    <w:rsid w:val="00CA73D7"/>
    <w:rsid w:val="00CA778E"/>
    <w:rsid w:val="00CB028D"/>
    <w:rsid w:val="00CB0788"/>
    <w:rsid w:val="00CB1A4C"/>
    <w:rsid w:val="00CB1E6A"/>
    <w:rsid w:val="00CB249F"/>
    <w:rsid w:val="00CB42B9"/>
    <w:rsid w:val="00CB57C7"/>
    <w:rsid w:val="00CB7FFB"/>
    <w:rsid w:val="00CC12C0"/>
    <w:rsid w:val="00CC12EB"/>
    <w:rsid w:val="00CC13D6"/>
    <w:rsid w:val="00CC1508"/>
    <w:rsid w:val="00CC1789"/>
    <w:rsid w:val="00CC317B"/>
    <w:rsid w:val="00CC4D1D"/>
    <w:rsid w:val="00CC5856"/>
    <w:rsid w:val="00CC6DB7"/>
    <w:rsid w:val="00CD0565"/>
    <w:rsid w:val="00CD25DD"/>
    <w:rsid w:val="00CD5110"/>
    <w:rsid w:val="00CD5620"/>
    <w:rsid w:val="00CD6EC9"/>
    <w:rsid w:val="00CD7FBB"/>
    <w:rsid w:val="00CE002F"/>
    <w:rsid w:val="00CE08B5"/>
    <w:rsid w:val="00CE28B5"/>
    <w:rsid w:val="00CE4046"/>
    <w:rsid w:val="00CE440E"/>
    <w:rsid w:val="00CF12DB"/>
    <w:rsid w:val="00CF15E1"/>
    <w:rsid w:val="00CF2F2D"/>
    <w:rsid w:val="00CF4DF9"/>
    <w:rsid w:val="00CF5369"/>
    <w:rsid w:val="00CF5709"/>
    <w:rsid w:val="00CF58AC"/>
    <w:rsid w:val="00D00256"/>
    <w:rsid w:val="00D0085E"/>
    <w:rsid w:val="00D04765"/>
    <w:rsid w:val="00D0545B"/>
    <w:rsid w:val="00D065E0"/>
    <w:rsid w:val="00D11066"/>
    <w:rsid w:val="00D112FD"/>
    <w:rsid w:val="00D116F3"/>
    <w:rsid w:val="00D12B20"/>
    <w:rsid w:val="00D135B2"/>
    <w:rsid w:val="00D142A4"/>
    <w:rsid w:val="00D14DC4"/>
    <w:rsid w:val="00D1675F"/>
    <w:rsid w:val="00D17A8C"/>
    <w:rsid w:val="00D17E68"/>
    <w:rsid w:val="00D22A8A"/>
    <w:rsid w:val="00D2591F"/>
    <w:rsid w:val="00D2595A"/>
    <w:rsid w:val="00D25AEC"/>
    <w:rsid w:val="00D307EE"/>
    <w:rsid w:val="00D313A2"/>
    <w:rsid w:val="00D31CA6"/>
    <w:rsid w:val="00D34CBC"/>
    <w:rsid w:val="00D34E82"/>
    <w:rsid w:val="00D35169"/>
    <w:rsid w:val="00D35272"/>
    <w:rsid w:val="00D357D3"/>
    <w:rsid w:val="00D35A7F"/>
    <w:rsid w:val="00D3711C"/>
    <w:rsid w:val="00D373C8"/>
    <w:rsid w:val="00D37B16"/>
    <w:rsid w:val="00D4214A"/>
    <w:rsid w:val="00D45E61"/>
    <w:rsid w:val="00D507A7"/>
    <w:rsid w:val="00D54F19"/>
    <w:rsid w:val="00D60713"/>
    <w:rsid w:val="00D60F5A"/>
    <w:rsid w:val="00D63165"/>
    <w:rsid w:val="00D6420E"/>
    <w:rsid w:val="00D659CA"/>
    <w:rsid w:val="00D65FB0"/>
    <w:rsid w:val="00D7008F"/>
    <w:rsid w:val="00D71650"/>
    <w:rsid w:val="00D71E54"/>
    <w:rsid w:val="00D72C5C"/>
    <w:rsid w:val="00D73307"/>
    <w:rsid w:val="00D75E34"/>
    <w:rsid w:val="00D762DE"/>
    <w:rsid w:val="00D814E4"/>
    <w:rsid w:val="00D8417B"/>
    <w:rsid w:val="00D84D41"/>
    <w:rsid w:val="00D86092"/>
    <w:rsid w:val="00D86100"/>
    <w:rsid w:val="00D8630B"/>
    <w:rsid w:val="00D921F4"/>
    <w:rsid w:val="00D92BF9"/>
    <w:rsid w:val="00D94892"/>
    <w:rsid w:val="00D97605"/>
    <w:rsid w:val="00DA27EF"/>
    <w:rsid w:val="00DA3B64"/>
    <w:rsid w:val="00DA437E"/>
    <w:rsid w:val="00DA4BB2"/>
    <w:rsid w:val="00DA5884"/>
    <w:rsid w:val="00DA6A95"/>
    <w:rsid w:val="00DA7B57"/>
    <w:rsid w:val="00DA7F26"/>
    <w:rsid w:val="00DB2F0E"/>
    <w:rsid w:val="00DB6324"/>
    <w:rsid w:val="00DC1033"/>
    <w:rsid w:val="00DC127B"/>
    <w:rsid w:val="00DC1A87"/>
    <w:rsid w:val="00DC28AD"/>
    <w:rsid w:val="00DC3FB2"/>
    <w:rsid w:val="00DC50C7"/>
    <w:rsid w:val="00DC519E"/>
    <w:rsid w:val="00DC5462"/>
    <w:rsid w:val="00DC6CA9"/>
    <w:rsid w:val="00DD0356"/>
    <w:rsid w:val="00DD2207"/>
    <w:rsid w:val="00DD28DB"/>
    <w:rsid w:val="00DD2E86"/>
    <w:rsid w:val="00DD5E1A"/>
    <w:rsid w:val="00DD6D4D"/>
    <w:rsid w:val="00DE070C"/>
    <w:rsid w:val="00DE0D94"/>
    <w:rsid w:val="00DE1B6B"/>
    <w:rsid w:val="00DE2F24"/>
    <w:rsid w:val="00DE558A"/>
    <w:rsid w:val="00DE6535"/>
    <w:rsid w:val="00DE6E2D"/>
    <w:rsid w:val="00DE7FF4"/>
    <w:rsid w:val="00DF0485"/>
    <w:rsid w:val="00DF1820"/>
    <w:rsid w:val="00DF3C3E"/>
    <w:rsid w:val="00DF4D8B"/>
    <w:rsid w:val="00DF5073"/>
    <w:rsid w:val="00DF567B"/>
    <w:rsid w:val="00DF5A65"/>
    <w:rsid w:val="00E00D4B"/>
    <w:rsid w:val="00E014FB"/>
    <w:rsid w:val="00E01FF3"/>
    <w:rsid w:val="00E02371"/>
    <w:rsid w:val="00E02FC3"/>
    <w:rsid w:val="00E03ABD"/>
    <w:rsid w:val="00E03AFD"/>
    <w:rsid w:val="00E03D7B"/>
    <w:rsid w:val="00E04280"/>
    <w:rsid w:val="00E053B6"/>
    <w:rsid w:val="00E054BC"/>
    <w:rsid w:val="00E05DE9"/>
    <w:rsid w:val="00E06A0E"/>
    <w:rsid w:val="00E07328"/>
    <w:rsid w:val="00E109E5"/>
    <w:rsid w:val="00E10F80"/>
    <w:rsid w:val="00E136CB"/>
    <w:rsid w:val="00E13E3C"/>
    <w:rsid w:val="00E146A2"/>
    <w:rsid w:val="00E15BB3"/>
    <w:rsid w:val="00E15CA3"/>
    <w:rsid w:val="00E17D11"/>
    <w:rsid w:val="00E23E13"/>
    <w:rsid w:val="00E25B5D"/>
    <w:rsid w:val="00E264EF"/>
    <w:rsid w:val="00E272AE"/>
    <w:rsid w:val="00E318BD"/>
    <w:rsid w:val="00E31F55"/>
    <w:rsid w:val="00E321E2"/>
    <w:rsid w:val="00E33D24"/>
    <w:rsid w:val="00E34A80"/>
    <w:rsid w:val="00E3555B"/>
    <w:rsid w:val="00E37540"/>
    <w:rsid w:val="00E42F5D"/>
    <w:rsid w:val="00E439FD"/>
    <w:rsid w:val="00E47C4D"/>
    <w:rsid w:val="00E500A9"/>
    <w:rsid w:val="00E51174"/>
    <w:rsid w:val="00E51474"/>
    <w:rsid w:val="00E521F5"/>
    <w:rsid w:val="00E52F18"/>
    <w:rsid w:val="00E53136"/>
    <w:rsid w:val="00E57EDA"/>
    <w:rsid w:val="00E60351"/>
    <w:rsid w:val="00E60532"/>
    <w:rsid w:val="00E609F8"/>
    <w:rsid w:val="00E65D04"/>
    <w:rsid w:val="00E6682D"/>
    <w:rsid w:val="00E66B72"/>
    <w:rsid w:val="00E71136"/>
    <w:rsid w:val="00E71341"/>
    <w:rsid w:val="00E73245"/>
    <w:rsid w:val="00E73632"/>
    <w:rsid w:val="00E743B8"/>
    <w:rsid w:val="00E745CA"/>
    <w:rsid w:val="00E7527D"/>
    <w:rsid w:val="00E76E59"/>
    <w:rsid w:val="00E77813"/>
    <w:rsid w:val="00E80226"/>
    <w:rsid w:val="00E81CD4"/>
    <w:rsid w:val="00E83822"/>
    <w:rsid w:val="00E857E1"/>
    <w:rsid w:val="00E86948"/>
    <w:rsid w:val="00E86B57"/>
    <w:rsid w:val="00E876A8"/>
    <w:rsid w:val="00E926E4"/>
    <w:rsid w:val="00E942D4"/>
    <w:rsid w:val="00E942E4"/>
    <w:rsid w:val="00E957DD"/>
    <w:rsid w:val="00E961DB"/>
    <w:rsid w:val="00E97EB8"/>
    <w:rsid w:val="00EA075D"/>
    <w:rsid w:val="00EA21CB"/>
    <w:rsid w:val="00EA25F0"/>
    <w:rsid w:val="00EA527C"/>
    <w:rsid w:val="00EA5685"/>
    <w:rsid w:val="00EB0F7B"/>
    <w:rsid w:val="00EB1846"/>
    <w:rsid w:val="00EB2193"/>
    <w:rsid w:val="00EB25DF"/>
    <w:rsid w:val="00EB4BBF"/>
    <w:rsid w:val="00EC2C35"/>
    <w:rsid w:val="00EC7A61"/>
    <w:rsid w:val="00ED0A1B"/>
    <w:rsid w:val="00ED0D13"/>
    <w:rsid w:val="00ED0FF0"/>
    <w:rsid w:val="00ED1EC2"/>
    <w:rsid w:val="00ED3EF3"/>
    <w:rsid w:val="00ED4BAE"/>
    <w:rsid w:val="00ED572C"/>
    <w:rsid w:val="00ED5BE1"/>
    <w:rsid w:val="00ED5F42"/>
    <w:rsid w:val="00ED5F99"/>
    <w:rsid w:val="00ED6501"/>
    <w:rsid w:val="00EE05D6"/>
    <w:rsid w:val="00EE2FB9"/>
    <w:rsid w:val="00EE323F"/>
    <w:rsid w:val="00EE4446"/>
    <w:rsid w:val="00EE46BB"/>
    <w:rsid w:val="00EE4AF3"/>
    <w:rsid w:val="00EF1013"/>
    <w:rsid w:val="00EF1E9C"/>
    <w:rsid w:val="00EF237C"/>
    <w:rsid w:val="00EF31F1"/>
    <w:rsid w:val="00F00BF4"/>
    <w:rsid w:val="00F01938"/>
    <w:rsid w:val="00F04623"/>
    <w:rsid w:val="00F04D58"/>
    <w:rsid w:val="00F060D8"/>
    <w:rsid w:val="00F06355"/>
    <w:rsid w:val="00F13B7B"/>
    <w:rsid w:val="00F14002"/>
    <w:rsid w:val="00F20572"/>
    <w:rsid w:val="00F22518"/>
    <w:rsid w:val="00F22EB4"/>
    <w:rsid w:val="00F23AA6"/>
    <w:rsid w:val="00F24985"/>
    <w:rsid w:val="00F2669F"/>
    <w:rsid w:val="00F26CDD"/>
    <w:rsid w:val="00F27005"/>
    <w:rsid w:val="00F27493"/>
    <w:rsid w:val="00F301A1"/>
    <w:rsid w:val="00F3252C"/>
    <w:rsid w:val="00F3286E"/>
    <w:rsid w:val="00F32AAB"/>
    <w:rsid w:val="00F32E0B"/>
    <w:rsid w:val="00F35091"/>
    <w:rsid w:val="00F36C74"/>
    <w:rsid w:val="00F36CEB"/>
    <w:rsid w:val="00F37D89"/>
    <w:rsid w:val="00F40DF5"/>
    <w:rsid w:val="00F41376"/>
    <w:rsid w:val="00F43FFF"/>
    <w:rsid w:val="00F4574D"/>
    <w:rsid w:val="00F45DE7"/>
    <w:rsid w:val="00F50A93"/>
    <w:rsid w:val="00F50FE4"/>
    <w:rsid w:val="00F516EC"/>
    <w:rsid w:val="00F52122"/>
    <w:rsid w:val="00F521EB"/>
    <w:rsid w:val="00F52E36"/>
    <w:rsid w:val="00F54BC7"/>
    <w:rsid w:val="00F565DD"/>
    <w:rsid w:val="00F57D9D"/>
    <w:rsid w:val="00F62091"/>
    <w:rsid w:val="00F62653"/>
    <w:rsid w:val="00F638E3"/>
    <w:rsid w:val="00F645EB"/>
    <w:rsid w:val="00F6672D"/>
    <w:rsid w:val="00F67CD5"/>
    <w:rsid w:val="00F71057"/>
    <w:rsid w:val="00F76F38"/>
    <w:rsid w:val="00F81674"/>
    <w:rsid w:val="00F81876"/>
    <w:rsid w:val="00F82A33"/>
    <w:rsid w:val="00F86C01"/>
    <w:rsid w:val="00F90A1D"/>
    <w:rsid w:val="00F92ECB"/>
    <w:rsid w:val="00F937EA"/>
    <w:rsid w:val="00F93959"/>
    <w:rsid w:val="00F959DA"/>
    <w:rsid w:val="00F96A73"/>
    <w:rsid w:val="00F9768E"/>
    <w:rsid w:val="00F97DD2"/>
    <w:rsid w:val="00FA4BBB"/>
    <w:rsid w:val="00FA517A"/>
    <w:rsid w:val="00FA57F3"/>
    <w:rsid w:val="00FA616E"/>
    <w:rsid w:val="00FB2201"/>
    <w:rsid w:val="00FB31FD"/>
    <w:rsid w:val="00FB4CBE"/>
    <w:rsid w:val="00FB6D7A"/>
    <w:rsid w:val="00FC010F"/>
    <w:rsid w:val="00FC0B32"/>
    <w:rsid w:val="00FC1C1C"/>
    <w:rsid w:val="00FC1C1D"/>
    <w:rsid w:val="00FC3A5C"/>
    <w:rsid w:val="00FC3BDC"/>
    <w:rsid w:val="00FC3E76"/>
    <w:rsid w:val="00FC6C93"/>
    <w:rsid w:val="00FD068B"/>
    <w:rsid w:val="00FD0AC2"/>
    <w:rsid w:val="00FD0C73"/>
    <w:rsid w:val="00FD188D"/>
    <w:rsid w:val="00FD1BE0"/>
    <w:rsid w:val="00FD263D"/>
    <w:rsid w:val="00FD39CD"/>
    <w:rsid w:val="00FD435F"/>
    <w:rsid w:val="00FD48E6"/>
    <w:rsid w:val="00FD5B56"/>
    <w:rsid w:val="00FD7DAB"/>
    <w:rsid w:val="00FE1290"/>
    <w:rsid w:val="00FE1E8F"/>
    <w:rsid w:val="00FE43E6"/>
    <w:rsid w:val="00FE4C0A"/>
    <w:rsid w:val="00FE58A1"/>
    <w:rsid w:val="00FE620B"/>
    <w:rsid w:val="00FE6248"/>
    <w:rsid w:val="00FE686E"/>
    <w:rsid w:val="00FF2963"/>
    <w:rsid w:val="00FF2E3D"/>
    <w:rsid w:val="00FF31BC"/>
    <w:rsid w:val="00FF46EF"/>
    <w:rsid w:val="00FF609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636F8"/>
    <w:pPr>
      <w:spacing w:after="200" w:line="276" w:lineRule="auto"/>
    </w:pPr>
    <w:rPr>
      <w:sz w:val="22"/>
      <w:szCs w:val="22"/>
      <w:lang w:eastAsia="en-US"/>
    </w:rPr>
  </w:style>
  <w:style w:type="paragraph" w:styleId="Nagwek5">
    <w:name w:val="heading 5"/>
    <w:basedOn w:val="Normalny"/>
    <w:next w:val="Normalny"/>
    <w:link w:val="Nagwek5Znak"/>
    <w:uiPriority w:val="9"/>
    <w:semiHidden/>
    <w:unhideWhenUsed/>
    <w:qFormat/>
    <w:rsid w:val="0031085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qFormat/>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 w:type="table" w:styleId="Tabela-Siatka">
    <w:name w:val="Table Grid"/>
    <w:basedOn w:val="Standardowy"/>
    <w:uiPriority w:val="59"/>
    <w:rsid w:val="00194C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194CB7"/>
    <w:rPr>
      <w:rFonts w:ascii="Arial" w:eastAsia="Arial" w:hAnsi="Arial" w:cs="Arial"/>
      <w:shd w:val="clear" w:color="auto" w:fill="FFFFFF"/>
    </w:rPr>
  </w:style>
  <w:style w:type="paragraph" w:customStyle="1" w:styleId="Teksttreci20">
    <w:name w:val="Tekst treści (2)"/>
    <w:basedOn w:val="Normalny"/>
    <w:link w:val="Teksttreci2"/>
    <w:rsid w:val="00194CB7"/>
    <w:pPr>
      <w:widowControl w:val="0"/>
      <w:shd w:val="clear" w:color="auto" w:fill="FFFFFF"/>
      <w:spacing w:after="0" w:line="246" w:lineRule="exact"/>
    </w:pPr>
    <w:rPr>
      <w:rFonts w:ascii="Arial" w:eastAsia="Arial" w:hAnsi="Arial" w:cs="Arial"/>
      <w:sz w:val="20"/>
      <w:szCs w:val="20"/>
      <w:lang w:eastAsia="pl-PL"/>
    </w:rPr>
  </w:style>
  <w:style w:type="paragraph" w:customStyle="1" w:styleId="TableParagraph">
    <w:name w:val="Table Paragraph"/>
    <w:basedOn w:val="Normalny"/>
    <w:uiPriority w:val="99"/>
    <w:rsid w:val="00194CB7"/>
    <w:pPr>
      <w:widowControl w:val="0"/>
      <w:autoSpaceDE w:val="0"/>
      <w:autoSpaceDN w:val="0"/>
      <w:spacing w:after="0" w:line="240" w:lineRule="auto"/>
    </w:pPr>
    <w:rPr>
      <w:rFonts w:ascii="Times New Roman" w:eastAsia="Times New Roman" w:hAnsi="Times New Roman"/>
      <w:lang w:val="en-US"/>
    </w:rPr>
  </w:style>
  <w:style w:type="character" w:customStyle="1" w:styleId="Teksttreci2Bezpogrubienia">
    <w:name w:val="Tekst treści (2) + Bez pogrubienia"/>
    <w:basedOn w:val="Teksttreci2"/>
    <w:rsid w:val="00194CB7"/>
    <w:rPr>
      <w:rFonts w:ascii="Tahoma" w:eastAsia="Tahoma" w:hAnsi="Tahoma" w:cs="Tahoma"/>
      <w:b/>
      <w:bCs/>
      <w:i w:val="0"/>
      <w:iCs w:val="0"/>
      <w:smallCaps w:val="0"/>
      <w:strike w:val="0"/>
      <w:color w:val="000000"/>
      <w:spacing w:val="0"/>
      <w:w w:val="100"/>
      <w:position w:val="0"/>
      <w:sz w:val="18"/>
      <w:szCs w:val="18"/>
      <w:u w:val="none"/>
      <w:shd w:val="clear" w:color="auto" w:fill="FFFFFF"/>
      <w:lang w:val="pl-PL" w:eastAsia="pl-PL" w:bidi="pl-PL"/>
    </w:rPr>
  </w:style>
  <w:style w:type="paragraph" w:styleId="Podtytu">
    <w:name w:val="Subtitle"/>
    <w:basedOn w:val="Normalny"/>
    <w:next w:val="Tekstpodstawowy"/>
    <w:link w:val="PodtytuZnak"/>
    <w:qFormat/>
    <w:rsid w:val="00011BE4"/>
    <w:pPr>
      <w:suppressAutoHyphens/>
      <w:spacing w:after="0" w:line="240" w:lineRule="auto"/>
      <w:jc w:val="center"/>
    </w:pPr>
    <w:rPr>
      <w:rFonts w:ascii="Times New Roman" w:eastAsia="Times New Roman" w:hAnsi="Times New Roman"/>
      <w:sz w:val="28"/>
      <w:szCs w:val="20"/>
      <w:lang w:val="en-US" w:eastAsia="zh-CN"/>
    </w:rPr>
  </w:style>
  <w:style w:type="character" w:customStyle="1" w:styleId="PodtytuZnak">
    <w:name w:val="Podtytuł Znak"/>
    <w:basedOn w:val="Domylnaczcionkaakapitu"/>
    <w:link w:val="Podtytu"/>
    <w:qFormat/>
    <w:rsid w:val="00011BE4"/>
    <w:rPr>
      <w:rFonts w:ascii="Times New Roman" w:eastAsia="Times New Roman" w:hAnsi="Times New Roman"/>
      <w:sz w:val="28"/>
      <w:lang w:val="en-US" w:eastAsia="zh-CN"/>
    </w:rPr>
  </w:style>
  <w:style w:type="character" w:styleId="Wyrnieniedelikatne">
    <w:name w:val="Subtle Emphasis"/>
    <w:qFormat/>
    <w:rsid w:val="00011BE4"/>
    <w:rPr>
      <w:i/>
      <w:iCs/>
      <w:color w:val="404040"/>
    </w:rPr>
  </w:style>
  <w:style w:type="paragraph" w:customStyle="1" w:styleId="Normalny1">
    <w:name w:val="Normalny1"/>
    <w:rsid w:val="00CC5856"/>
    <w:pPr>
      <w:spacing w:line="276" w:lineRule="auto"/>
    </w:pPr>
    <w:rPr>
      <w:rFonts w:ascii="Arial" w:eastAsia="Arial" w:hAnsi="Arial" w:cs="Arial"/>
      <w:sz w:val="22"/>
      <w:szCs w:val="22"/>
      <w:lang w:val="en-GB"/>
    </w:rPr>
  </w:style>
  <w:style w:type="character" w:customStyle="1" w:styleId="Nagwek5Znak">
    <w:name w:val="Nagłówek 5 Znak"/>
    <w:basedOn w:val="Domylnaczcionkaakapitu"/>
    <w:link w:val="Nagwek5"/>
    <w:uiPriority w:val="9"/>
    <w:semiHidden/>
    <w:rsid w:val="0031085A"/>
    <w:rPr>
      <w:rFonts w:asciiTheme="majorHAnsi" w:eastAsiaTheme="majorEastAsia" w:hAnsiTheme="majorHAnsi" w:cstheme="majorBidi"/>
      <w:color w:val="2E74B5" w:themeColor="accent1" w:themeShade="BF"/>
      <w:sz w:val="22"/>
      <w:szCs w:val="22"/>
      <w:lang w:eastAsia="en-US"/>
    </w:rPr>
  </w:style>
  <w:style w:type="character" w:customStyle="1" w:styleId="il">
    <w:name w:val="il"/>
    <w:basedOn w:val="Domylnaczcionkaakapitu"/>
    <w:rsid w:val="00BE7C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636F8"/>
    <w:pPr>
      <w:spacing w:after="200" w:line="276" w:lineRule="auto"/>
    </w:pPr>
    <w:rPr>
      <w:sz w:val="22"/>
      <w:szCs w:val="22"/>
      <w:lang w:eastAsia="en-US"/>
    </w:rPr>
  </w:style>
  <w:style w:type="paragraph" w:styleId="Nagwek5">
    <w:name w:val="heading 5"/>
    <w:basedOn w:val="Normalny"/>
    <w:next w:val="Normalny"/>
    <w:link w:val="Nagwek5Znak"/>
    <w:uiPriority w:val="9"/>
    <w:semiHidden/>
    <w:unhideWhenUsed/>
    <w:qFormat/>
    <w:rsid w:val="0031085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qFormat/>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 w:type="table" w:styleId="Tabela-Siatka">
    <w:name w:val="Table Grid"/>
    <w:basedOn w:val="Standardowy"/>
    <w:uiPriority w:val="59"/>
    <w:rsid w:val="00194C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194CB7"/>
    <w:rPr>
      <w:rFonts w:ascii="Arial" w:eastAsia="Arial" w:hAnsi="Arial" w:cs="Arial"/>
      <w:shd w:val="clear" w:color="auto" w:fill="FFFFFF"/>
    </w:rPr>
  </w:style>
  <w:style w:type="paragraph" w:customStyle="1" w:styleId="Teksttreci20">
    <w:name w:val="Tekst treści (2)"/>
    <w:basedOn w:val="Normalny"/>
    <w:link w:val="Teksttreci2"/>
    <w:rsid w:val="00194CB7"/>
    <w:pPr>
      <w:widowControl w:val="0"/>
      <w:shd w:val="clear" w:color="auto" w:fill="FFFFFF"/>
      <w:spacing w:after="0" w:line="246" w:lineRule="exact"/>
    </w:pPr>
    <w:rPr>
      <w:rFonts w:ascii="Arial" w:eastAsia="Arial" w:hAnsi="Arial" w:cs="Arial"/>
      <w:sz w:val="20"/>
      <w:szCs w:val="20"/>
      <w:lang w:eastAsia="pl-PL"/>
    </w:rPr>
  </w:style>
  <w:style w:type="paragraph" w:customStyle="1" w:styleId="TableParagraph">
    <w:name w:val="Table Paragraph"/>
    <w:basedOn w:val="Normalny"/>
    <w:uiPriority w:val="99"/>
    <w:rsid w:val="00194CB7"/>
    <w:pPr>
      <w:widowControl w:val="0"/>
      <w:autoSpaceDE w:val="0"/>
      <w:autoSpaceDN w:val="0"/>
      <w:spacing w:after="0" w:line="240" w:lineRule="auto"/>
    </w:pPr>
    <w:rPr>
      <w:rFonts w:ascii="Times New Roman" w:eastAsia="Times New Roman" w:hAnsi="Times New Roman"/>
      <w:lang w:val="en-US"/>
    </w:rPr>
  </w:style>
  <w:style w:type="character" w:customStyle="1" w:styleId="Teksttreci2Bezpogrubienia">
    <w:name w:val="Tekst treści (2) + Bez pogrubienia"/>
    <w:basedOn w:val="Teksttreci2"/>
    <w:rsid w:val="00194CB7"/>
    <w:rPr>
      <w:rFonts w:ascii="Tahoma" w:eastAsia="Tahoma" w:hAnsi="Tahoma" w:cs="Tahoma"/>
      <w:b/>
      <w:bCs/>
      <w:i w:val="0"/>
      <w:iCs w:val="0"/>
      <w:smallCaps w:val="0"/>
      <w:strike w:val="0"/>
      <w:color w:val="000000"/>
      <w:spacing w:val="0"/>
      <w:w w:val="100"/>
      <w:position w:val="0"/>
      <w:sz w:val="18"/>
      <w:szCs w:val="18"/>
      <w:u w:val="none"/>
      <w:shd w:val="clear" w:color="auto" w:fill="FFFFFF"/>
      <w:lang w:val="pl-PL" w:eastAsia="pl-PL" w:bidi="pl-PL"/>
    </w:rPr>
  </w:style>
  <w:style w:type="paragraph" w:styleId="Podtytu">
    <w:name w:val="Subtitle"/>
    <w:basedOn w:val="Normalny"/>
    <w:next w:val="Tekstpodstawowy"/>
    <w:link w:val="PodtytuZnak"/>
    <w:qFormat/>
    <w:rsid w:val="00011BE4"/>
    <w:pPr>
      <w:suppressAutoHyphens/>
      <w:spacing w:after="0" w:line="240" w:lineRule="auto"/>
      <w:jc w:val="center"/>
    </w:pPr>
    <w:rPr>
      <w:rFonts w:ascii="Times New Roman" w:eastAsia="Times New Roman" w:hAnsi="Times New Roman"/>
      <w:sz w:val="28"/>
      <w:szCs w:val="20"/>
      <w:lang w:val="en-US" w:eastAsia="zh-CN"/>
    </w:rPr>
  </w:style>
  <w:style w:type="character" w:customStyle="1" w:styleId="PodtytuZnak">
    <w:name w:val="Podtytuł Znak"/>
    <w:basedOn w:val="Domylnaczcionkaakapitu"/>
    <w:link w:val="Podtytu"/>
    <w:qFormat/>
    <w:rsid w:val="00011BE4"/>
    <w:rPr>
      <w:rFonts w:ascii="Times New Roman" w:eastAsia="Times New Roman" w:hAnsi="Times New Roman"/>
      <w:sz w:val="28"/>
      <w:lang w:val="en-US" w:eastAsia="zh-CN"/>
    </w:rPr>
  </w:style>
  <w:style w:type="character" w:styleId="Wyrnieniedelikatne">
    <w:name w:val="Subtle Emphasis"/>
    <w:qFormat/>
    <w:rsid w:val="00011BE4"/>
    <w:rPr>
      <w:i/>
      <w:iCs/>
      <w:color w:val="404040"/>
    </w:rPr>
  </w:style>
  <w:style w:type="paragraph" w:customStyle="1" w:styleId="Normalny1">
    <w:name w:val="Normalny1"/>
    <w:rsid w:val="00CC5856"/>
    <w:pPr>
      <w:spacing w:line="276" w:lineRule="auto"/>
    </w:pPr>
    <w:rPr>
      <w:rFonts w:ascii="Arial" w:eastAsia="Arial" w:hAnsi="Arial" w:cs="Arial"/>
      <w:sz w:val="22"/>
      <w:szCs w:val="22"/>
      <w:lang w:val="en-GB"/>
    </w:rPr>
  </w:style>
  <w:style w:type="character" w:customStyle="1" w:styleId="Nagwek5Znak">
    <w:name w:val="Nagłówek 5 Znak"/>
    <w:basedOn w:val="Domylnaczcionkaakapitu"/>
    <w:link w:val="Nagwek5"/>
    <w:uiPriority w:val="9"/>
    <w:semiHidden/>
    <w:rsid w:val="0031085A"/>
    <w:rPr>
      <w:rFonts w:asciiTheme="majorHAnsi" w:eastAsiaTheme="majorEastAsia" w:hAnsiTheme="majorHAnsi" w:cstheme="majorBidi"/>
      <w:color w:val="2E74B5" w:themeColor="accent1" w:themeShade="BF"/>
      <w:sz w:val="22"/>
      <w:szCs w:val="22"/>
      <w:lang w:eastAsia="en-US"/>
    </w:rPr>
  </w:style>
  <w:style w:type="character" w:customStyle="1" w:styleId="il">
    <w:name w:val="il"/>
    <w:basedOn w:val="Domylnaczcionkaakapitu"/>
    <w:rsid w:val="00BE7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1227">
      <w:bodyDiv w:val="1"/>
      <w:marLeft w:val="0"/>
      <w:marRight w:val="0"/>
      <w:marTop w:val="0"/>
      <w:marBottom w:val="0"/>
      <w:divBdr>
        <w:top w:val="none" w:sz="0" w:space="0" w:color="auto"/>
        <w:left w:val="none" w:sz="0" w:space="0" w:color="auto"/>
        <w:bottom w:val="none" w:sz="0" w:space="0" w:color="auto"/>
        <w:right w:val="none" w:sz="0" w:space="0" w:color="auto"/>
      </w:divBdr>
    </w:div>
    <w:div w:id="23600687">
      <w:bodyDiv w:val="1"/>
      <w:marLeft w:val="0"/>
      <w:marRight w:val="0"/>
      <w:marTop w:val="0"/>
      <w:marBottom w:val="0"/>
      <w:divBdr>
        <w:top w:val="none" w:sz="0" w:space="0" w:color="auto"/>
        <w:left w:val="none" w:sz="0" w:space="0" w:color="auto"/>
        <w:bottom w:val="none" w:sz="0" w:space="0" w:color="auto"/>
        <w:right w:val="none" w:sz="0" w:space="0" w:color="auto"/>
      </w:divBdr>
      <w:divsChild>
        <w:div w:id="444232345">
          <w:marLeft w:val="0"/>
          <w:marRight w:val="0"/>
          <w:marTop w:val="0"/>
          <w:marBottom w:val="0"/>
          <w:divBdr>
            <w:top w:val="none" w:sz="0" w:space="0" w:color="auto"/>
            <w:left w:val="none" w:sz="0" w:space="0" w:color="auto"/>
            <w:bottom w:val="none" w:sz="0" w:space="0" w:color="auto"/>
            <w:right w:val="none" w:sz="0" w:space="0" w:color="auto"/>
          </w:divBdr>
        </w:div>
        <w:div w:id="746195319">
          <w:marLeft w:val="0"/>
          <w:marRight w:val="0"/>
          <w:marTop w:val="0"/>
          <w:marBottom w:val="0"/>
          <w:divBdr>
            <w:top w:val="none" w:sz="0" w:space="0" w:color="auto"/>
            <w:left w:val="none" w:sz="0" w:space="0" w:color="auto"/>
            <w:bottom w:val="none" w:sz="0" w:space="0" w:color="auto"/>
            <w:right w:val="none" w:sz="0" w:space="0" w:color="auto"/>
          </w:divBdr>
        </w:div>
        <w:div w:id="857932459">
          <w:marLeft w:val="0"/>
          <w:marRight w:val="0"/>
          <w:marTop w:val="0"/>
          <w:marBottom w:val="0"/>
          <w:divBdr>
            <w:top w:val="none" w:sz="0" w:space="0" w:color="auto"/>
            <w:left w:val="none" w:sz="0" w:space="0" w:color="auto"/>
            <w:bottom w:val="none" w:sz="0" w:space="0" w:color="auto"/>
            <w:right w:val="none" w:sz="0" w:space="0" w:color="auto"/>
          </w:divBdr>
        </w:div>
        <w:div w:id="887112547">
          <w:marLeft w:val="0"/>
          <w:marRight w:val="0"/>
          <w:marTop w:val="0"/>
          <w:marBottom w:val="0"/>
          <w:divBdr>
            <w:top w:val="none" w:sz="0" w:space="0" w:color="auto"/>
            <w:left w:val="none" w:sz="0" w:space="0" w:color="auto"/>
            <w:bottom w:val="none" w:sz="0" w:space="0" w:color="auto"/>
            <w:right w:val="none" w:sz="0" w:space="0" w:color="auto"/>
          </w:divBdr>
        </w:div>
        <w:div w:id="1395733195">
          <w:marLeft w:val="0"/>
          <w:marRight w:val="0"/>
          <w:marTop w:val="0"/>
          <w:marBottom w:val="0"/>
          <w:divBdr>
            <w:top w:val="none" w:sz="0" w:space="0" w:color="auto"/>
            <w:left w:val="none" w:sz="0" w:space="0" w:color="auto"/>
            <w:bottom w:val="none" w:sz="0" w:space="0" w:color="auto"/>
            <w:right w:val="none" w:sz="0" w:space="0" w:color="auto"/>
          </w:divBdr>
        </w:div>
        <w:div w:id="1826777056">
          <w:marLeft w:val="0"/>
          <w:marRight w:val="0"/>
          <w:marTop w:val="0"/>
          <w:marBottom w:val="0"/>
          <w:divBdr>
            <w:top w:val="none" w:sz="0" w:space="0" w:color="auto"/>
            <w:left w:val="none" w:sz="0" w:space="0" w:color="auto"/>
            <w:bottom w:val="none" w:sz="0" w:space="0" w:color="auto"/>
            <w:right w:val="none" w:sz="0" w:space="0" w:color="auto"/>
          </w:divBdr>
        </w:div>
      </w:divsChild>
    </w:div>
    <w:div w:id="82118193">
      <w:bodyDiv w:val="1"/>
      <w:marLeft w:val="0"/>
      <w:marRight w:val="0"/>
      <w:marTop w:val="0"/>
      <w:marBottom w:val="0"/>
      <w:divBdr>
        <w:top w:val="none" w:sz="0" w:space="0" w:color="auto"/>
        <w:left w:val="none" w:sz="0" w:space="0" w:color="auto"/>
        <w:bottom w:val="none" w:sz="0" w:space="0" w:color="auto"/>
        <w:right w:val="none" w:sz="0" w:space="0" w:color="auto"/>
      </w:divBdr>
    </w:div>
    <w:div w:id="158617030">
      <w:bodyDiv w:val="1"/>
      <w:marLeft w:val="0"/>
      <w:marRight w:val="0"/>
      <w:marTop w:val="0"/>
      <w:marBottom w:val="0"/>
      <w:divBdr>
        <w:top w:val="none" w:sz="0" w:space="0" w:color="auto"/>
        <w:left w:val="none" w:sz="0" w:space="0" w:color="auto"/>
        <w:bottom w:val="none" w:sz="0" w:space="0" w:color="auto"/>
        <w:right w:val="none" w:sz="0" w:space="0" w:color="auto"/>
      </w:divBdr>
    </w:div>
    <w:div w:id="278685643">
      <w:bodyDiv w:val="1"/>
      <w:marLeft w:val="0"/>
      <w:marRight w:val="0"/>
      <w:marTop w:val="0"/>
      <w:marBottom w:val="0"/>
      <w:divBdr>
        <w:top w:val="none" w:sz="0" w:space="0" w:color="auto"/>
        <w:left w:val="none" w:sz="0" w:space="0" w:color="auto"/>
        <w:bottom w:val="none" w:sz="0" w:space="0" w:color="auto"/>
        <w:right w:val="none" w:sz="0" w:space="0" w:color="auto"/>
      </w:divBdr>
    </w:div>
    <w:div w:id="408968072">
      <w:bodyDiv w:val="1"/>
      <w:marLeft w:val="0"/>
      <w:marRight w:val="0"/>
      <w:marTop w:val="0"/>
      <w:marBottom w:val="0"/>
      <w:divBdr>
        <w:top w:val="none" w:sz="0" w:space="0" w:color="auto"/>
        <w:left w:val="none" w:sz="0" w:space="0" w:color="auto"/>
        <w:bottom w:val="none" w:sz="0" w:space="0" w:color="auto"/>
        <w:right w:val="none" w:sz="0" w:space="0" w:color="auto"/>
      </w:divBdr>
    </w:div>
    <w:div w:id="436406453">
      <w:bodyDiv w:val="1"/>
      <w:marLeft w:val="0"/>
      <w:marRight w:val="0"/>
      <w:marTop w:val="0"/>
      <w:marBottom w:val="0"/>
      <w:divBdr>
        <w:top w:val="none" w:sz="0" w:space="0" w:color="auto"/>
        <w:left w:val="none" w:sz="0" w:space="0" w:color="auto"/>
        <w:bottom w:val="none" w:sz="0" w:space="0" w:color="auto"/>
        <w:right w:val="none" w:sz="0" w:space="0" w:color="auto"/>
      </w:divBdr>
    </w:div>
    <w:div w:id="496581176">
      <w:bodyDiv w:val="1"/>
      <w:marLeft w:val="0"/>
      <w:marRight w:val="0"/>
      <w:marTop w:val="0"/>
      <w:marBottom w:val="0"/>
      <w:divBdr>
        <w:top w:val="none" w:sz="0" w:space="0" w:color="auto"/>
        <w:left w:val="none" w:sz="0" w:space="0" w:color="auto"/>
        <w:bottom w:val="none" w:sz="0" w:space="0" w:color="auto"/>
        <w:right w:val="none" w:sz="0" w:space="0" w:color="auto"/>
      </w:divBdr>
    </w:div>
    <w:div w:id="617419950">
      <w:bodyDiv w:val="1"/>
      <w:marLeft w:val="0"/>
      <w:marRight w:val="0"/>
      <w:marTop w:val="0"/>
      <w:marBottom w:val="0"/>
      <w:divBdr>
        <w:top w:val="none" w:sz="0" w:space="0" w:color="auto"/>
        <w:left w:val="none" w:sz="0" w:space="0" w:color="auto"/>
        <w:bottom w:val="none" w:sz="0" w:space="0" w:color="auto"/>
        <w:right w:val="none" w:sz="0" w:space="0" w:color="auto"/>
      </w:divBdr>
    </w:div>
    <w:div w:id="624771844">
      <w:bodyDiv w:val="1"/>
      <w:marLeft w:val="0"/>
      <w:marRight w:val="0"/>
      <w:marTop w:val="0"/>
      <w:marBottom w:val="0"/>
      <w:divBdr>
        <w:top w:val="none" w:sz="0" w:space="0" w:color="auto"/>
        <w:left w:val="none" w:sz="0" w:space="0" w:color="auto"/>
        <w:bottom w:val="none" w:sz="0" w:space="0" w:color="auto"/>
        <w:right w:val="none" w:sz="0" w:space="0" w:color="auto"/>
      </w:divBdr>
    </w:div>
    <w:div w:id="742528333">
      <w:bodyDiv w:val="1"/>
      <w:marLeft w:val="0"/>
      <w:marRight w:val="0"/>
      <w:marTop w:val="0"/>
      <w:marBottom w:val="0"/>
      <w:divBdr>
        <w:top w:val="none" w:sz="0" w:space="0" w:color="auto"/>
        <w:left w:val="none" w:sz="0" w:space="0" w:color="auto"/>
        <w:bottom w:val="none" w:sz="0" w:space="0" w:color="auto"/>
        <w:right w:val="none" w:sz="0" w:space="0" w:color="auto"/>
      </w:divBdr>
    </w:div>
    <w:div w:id="850755504">
      <w:bodyDiv w:val="1"/>
      <w:marLeft w:val="0"/>
      <w:marRight w:val="0"/>
      <w:marTop w:val="0"/>
      <w:marBottom w:val="0"/>
      <w:divBdr>
        <w:top w:val="none" w:sz="0" w:space="0" w:color="auto"/>
        <w:left w:val="none" w:sz="0" w:space="0" w:color="auto"/>
        <w:bottom w:val="none" w:sz="0" w:space="0" w:color="auto"/>
        <w:right w:val="none" w:sz="0" w:space="0" w:color="auto"/>
      </w:divBdr>
    </w:div>
    <w:div w:id="977954336">
      <w:bodyDiv w:val="1"/>
      <w:marLeft w:val="0"/>
      <w:marRight w:val="0"/>
      <w:marTop w:val="0"/>
      <w:marBottom w:val="0"/>
      <w:divBdr>
        <w:top w:val="none" w:sz="0" w:space="0" w:color="auto"/>
        <w:left w:val="none" w:sz="0" w:space="0" w:color="auto"/>
        <w:bottom w:val="none" w:sz="0" w:space="0" w:color="auto"/>
        <w:right w:val="none" w:sz="0" w:space="0" w:color="auto"/>
      </w:divBdr>
    </w:div>
    <w:div w:id="1027755539">
      <w:bodyDiv w:val="1"/>
      <w:marLeft w:val="0"/>
      <w:marRight w:val="0"/>
      <w:marTop w:val="0"/>
      <w:marBottom w:val="0"/>
      <w:divBdr>
        <w:top w:val="none" w:sz="0" w:space="0" w:color="auto"/>
        <w:left w:val="none" w:sz="0" w:space="0" w:color="auto"/>
        <w:bottom w:val="none" w:sz="0" w:space="0" w:color="auto"/>
        <w:right w:val="none" w:sz="0" w:space="0" w:color="auto"/>
      </w:divBdr>
    </w:div>
    <w:div w:id="1210336154">
      <w:bodyDiv w:val="1"/>
      <w:marLeft w:val="0"/>
      <w:marRight w:val="0"/>
      <w:marTop w:val="0"/>
      <w:marBottom w:val="0"/>
      <w:divBdr>
        <w:top w:val="none" w:sz="0" w:space="0" w:color="auto"/>
        <w:left w:val="none" w:sz="0" w:space="0" w:color="auto"/>
        <w:bottom w:val="none" w:sz="0" w:space="0" w:color="auto"/>
        <w:right w:val="none" w:sz="0" w:space="0" w:color="auto"/>
      </w:divBdr>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 w:id="1486777758">
      <w:bodyDiv w:val="1"/>
      <w:marLeft w:val="0"/>
      <w:marRight w:val="0"/>
      <w:marTop w:val="0"/>
      <w:marBottom w:val="0"/>
      <w:divBdr>
        <w:top w:val="none" w:sz="0" w:space="0" w:color="auto"/>
        <w:left w:val="none" w:sz="0" w:space="0" w:color="auto"/>
        <w:bottom w:val="none" w:sz="0" w:space="0" w:color="auto"/>
        <w:right w:val="none" w:sz="0" w:space="0" w:color="auto"/>
      </w:divBdr>
    </w:div>
    <w:div w:id="1516384104">
      <w:bodyDiv w:val="1"/>
      <w:marLeft w:val="0"/>
      <w:marRight w:val="0"/>
      <w:marTop w:val="0"/>
      <w:marBottom w:val="0"/>
      <w:divBdr>
        <w:top w:val="none" w:sz="0" w:space="0" w:color="auto"/>
        <w:left w:val="none" w:sz="0" w:space="0" w:color="auto"/>
        <w:bottom w:val="none" w:sz="0" w:space="0" w:color="auto"/>
        <w:right w:val="none" w:sz="0" w:space="0" w:color="auto"/>
      </w:divBdr>
    </w:div>
    <w:div w:id="1555115693">
      <w:bodyDiv w:val="1"/>
      <w:marLeft w:val="0"/>
      <w:marRight w:val="0"/>
      <w:marTop w:val="0"/>
      <w:marBottom w:val="0"/>
      <w:divBdr>
        <w:top w:val="none" w:sz="0" w:space="0" w:color="auto"/>
        <w:left w:val="none" w:sz="0" w:space="0" w:color="auto"/>
        <w:bottom w:val="none" w:sz="0" w:space="0" w:color="auto"/>
        <w:right w:val="none" w:sz="0" w:space="0" w:color="auto"/>
      </w:divBdr>
    </w:div>
    <w:div w:id="2094667540">
      <w:bodyDiv w:val="1"/>
      <w:marLeft w:val="0"/>
      <w:marRight w:val="0"/>
      <w:marTop w:val="0"/>
      <w:marBottom w:val="0"/>
      <w:divBdr>
        <w:top w:val="none" w:sz="0" w:space="0" w:color="auto"/>
        <w:left w:val="none" w:sz="0" w:space="0" w:color="auto"/>
        <w:bottom w:val="none" w:sz="0" w:space="0" w:color="auto"/>
        <w:right w:val="none" w:sz="0" w:space="0" w:color="auto"/>
      </w:divBdr>
    </w:div>
    <w:div w:id="2105831960">
      <w:bodyDiv w:val="1"/>
      <w:marLeft w:val="0"/>
      <w:marRight w:val="0"/>
      <w:marTop w:val="0"/>
      <w:marBottom w:val="0"/>
      <w:divBdr>
        <w:top w:val="none" w:sz="0" w:space="0" w:color="auto"/>
        <w:left w:val="none" w:sz="0" w:space="0" w:color="auto"/>
        <w:bottom w:val="none" w:sz="0" w:space="0" w:color="auto"/>
        <w:right w:val="none" w:sz="0" w:space="0" w:color="auto"/>
      </w:divBdr>
      <w:divsChild>
        <w:div w:id="59180772">
          <w:marLeft w:val="0"/>
          <w:marRight w:val="0"/>
          <w:marTop w:val="0"/>
          <w:marBottom w:val="0"/>
          <w:divBdr>
            <w:top w:val="none" w:sz="0" w:space="0" w:color="auto"/>
            <w:left w:val="none" w:sz="0" w:space="0" w:color="auto"/>
            <w:bottom w:val="none" w:sz="0" w:space="0" w:color="auto"/>
            <w:right w:val="none" w:sz="0" w:space="0" w:color="auto"/>
          </w:divBdr>
        </w:div>
        <w:div w:id="1501383472">
          <w:marLeft w:val="0"/>
          <w:marRight w:val="0"/>
          <w:marTop w:val="0"/>
          <w:marBottom w:val="0"/>
          <w:divBdr>
            <w:top w:val="none" w:sz="0" w:space="0" w:color="auto"/>
            <w:left w:val="none" w:sz="0" w:space="0" w:color="auto"/>
            <w:bottom w:val="none" w:sz="0" w:space="0" w:color="auto"/>
            <w:right w:val="none" w:sz="0" w:space="0" w:color="auto"/>
          </w:divBdr>
        </w:div>
        <w:div w:id="1229919536">
          <w:marLeft w:val="0"/>
          <w:marRight w:val="0"/>
          <w:marTop w:val="0"/>
          <w:marBottom w:val="0"/>
          <w:divBdr>
            <w:top w:val="none" w:sz="0" w:space="0" w:color="auto"/>
            <w:left w:val="none" w:sz="0" w:space="0" w:color="auto"/>
            <w:bottom w:val="none" w:sz="0" w:space="0" w:color="auto"/>
            <w:right w:val="none" w:sz="0" w:space="0" w:color="auto"/>
          </w:divBdr>
          <w:divsChild>
            <w:div w:id="279462435">
              <w:marLeft w:val="0"/>
              <w:marRight w:val="0"/>
              <w:marTop w:val="0"/>
              <w:marBottom w:val="0"/>
              <w:divBdr>
                <w:top w:val="none" w:sz="0" w:space="0" w:color="auto"/>
                <w:left w:val="none" w:sz="0" w:space="0" w:color="auto"/>
                <w:bottom w:val="none" w:sz="0" w:space="0" w:color="auto"/>
                <w:right w:val="none" w:sz="0" w:space="0" w:color="auto"/>
              </w:divBdr>
            </w:div>
            <w:div w:id="1472213062">
              <w:marLeft w:val="0"/>
              <w:marRight w:val="0"/>
              <w:marTop w:val="0"/>
              <w:marBottom w:val="0"/>
              <w:divBdr>
                <w:top w:val="none" w:sz="0" w:space="0" w:color="auto"/>
                <w:left w:val="none" w:sz="0" w:space="0" w:color="auto"/>
                <w:bottom w:val="none" w:sz="0" w:space="0" w:color="auto"/>
                <w:right w:val="none" w:sz="0" w:space="0" w:color="auto"/>
              </w:divBdr>
            </w:div>
            <w:div w:id="375157626">
              <w:marLeft w:val="0"/>
              <w:marRight w:val="0"/>
              <w:marTop w:val="0"/>
              <w:marBottom w:val="0"/>
              <w:divBdr>
                <w:top w:val="none" w:sz="0" w:space="0" w:color="auto"/>
                <w:left w:val="none" w:sz="0" w:space="0" w:color="auto"/>
                <w:bottom w:val="none" w:sz="0" w:space="0" w:color="auto"/>
                <w:right w:val="none" w:sz="0" w:space="0" w:color="auto"/>
              </w:divBdr>
            </w:div>
            <w:div w:id="1200826516">
              <w:marLeft w:val="0"/>
              <w:marRight w:val="0"/>
              <w:marTop w:val="0"/>
              <w:marBottom w:val="0"/>
              <w:divBdr>
                <w:top w:val="none" w:sz="0" w:space="0" w:color="auto"/>
                <w:left w:val="none" w:sz="0" w:space="0" w:color="auto"/>
                <w:bottom w:val="none" w:sz="0" w:space="0" w:color="auto"/>
                <w:right w:val="none" w:sz="0" w:space="0" w:color="auto"/>
              </w:divBdr>
            </w:div>
            <w:div w:id="1058164022">
              <w:marLeft w:val="0"/>
              <w:marRight w:val="0"/>
              <w:marTop w:val="0"/>
              <w:marBottom w:val="0"/>
              <w:divBdr>
                <w:top w:val="none" w:sz="0" w:space="0" w:color="auto"/>
                <w:left w:val="none" w:sz="0" w:space="0" w:color="auto"/>
                <w:bottom w:val="none" w:sz="0" w:space="0" w:color="auto"/>
                <w:right w:val="none" w:sz="0" w:space="0" w:color="auto"/>
              </w:divBdr>
            </w:div>
            <w:div w:id="827133562">
              <w:marLeft w:val="0"/>
              <w:marRight w:val="0"/>
              <w:marTop w:val="0"/>
              <w:marBottom w:val="0"/>
              <w:divBdr>
                <w:top w:val="none" w:sz="0" w:space="0" w:color="auto"/>
                <w:left w:val="none" w:sz="0" w:space="0" w:color="auto"/>
                <w:bottom w:val="none" w:sz="0" w:space="0" w:color="auto"/>
                <w:right w:val="none" w:sz="0" w:space="0" w:color="auto"/>
              </w:divBdr>
            </w:div>
            <w:div w:id="1921983410">
              <w:marLeft w:val="0"/>
              <w:marRight w:val="0"/>
              <w:marTop w:val="0"/>
              <w:marBottom w:val="0"/>
              <w:divBdr>
                <w:top w:val="none" w:sz="0" w:space="0" w:color="auto"/>
                <w:left w:val="none" w:sz="0" w:space="0" w:color="auto"/>
                <w:bottom w:val="none" w:sz="0" w:space="0" w:color="auto"/>
                <w:right w:val="none" w:sz="0" w:space="0" w:color="auto"/>
              </w:divBdr>
            </w:div>
            <w:div w:id="1303192707">
              <w:marLeft w:val="0"/>
              <w:marRight w:val="0"/>
              <w:marTop w:val="0"/>
              <w:marBottom w:val="0"/>
              <w:divBdr>
                <w:top w:val="none" w:sz="0" w:space="0" w:color="auto"/>
                <w:left w:val="none" w:sz="0" w:space="0" w:color="auto"/>
                <w:bottom w:val="none" w:sz="0" w:space="0" w:color="auto"/>
                <w:right w:val="none" w:sz="0" w:space="0" w:color="auto"/>
              </w:divBdr>
              <w:divsChild>
                <w:div w:id="1921788963">
                  <w:marLeft w:val="0"/>
                  <w:marRight w:val="0"/>
                  <w:marTop w:val="0"/>
                  <w:marBottom w:val="0"/>
                  <w:divBdr>
                    <w:top w:val="none" w:sz="0" w:space="0" w:color="auto"/>
                    <w:left w:val="none" w:sz="0" w:space="0" w:color="auto"/>
                    <w:bottom w:val="none" w:sz="0" w:space="0" w:color="auto"/>
                    <w:right w:val="none" w:sz="0" w:space="0" w:color="auto"/>
                  </w:divBdr>
                </w:div>
                <w:div w:id="13413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2169">
          <w:marLeft w:val="0"/>
          <w:marRight w:val="0"/>
          <w:marTop w:val="0"/>
          <w:marBottom w:val="0"/>
          <w:divBdr>
            <w:top w:val="none" w:sz="0" w:space="0" w:color="auto"/>
            <w:left w:val="none" w:sz="0" w:space="0" w:color="auto"/>
            <w:bottom w:val="none" w:sz="0" w:space="0" w:color="auto"/>
            <w:right w:val="none" w:sz="0" w:space="0" w:color="auto"/>
          </w:divBdr>
        </w:div>
        <w:div w:id="1612398592">
          <w:marLeft w:val="0"/>
          <w:marRight w:val="0"/>
          <w:marTop w:val="0"/>
          <w:marBottom w:val="0"/>
          <w:divBdr>
            <w:top w:val="none" w:sz="0" w:space="0" w:color="auto"/>
            <w:left w:val="none" w:sz="0" w:space="0" w:color="auto"/>
            <w:bottom w:val="none" w:sz="0" w:space="0" w:color="auto"/>
            <w:right w:val="none" w:sz="0" w:space="0" w:color="auto"/>
          </w:divBdr>
        </w:div>
        <w:div w:id="1644430782">
          <w:marLeft w:val="0"/>
          <w:marRight w:val="0"/>
          <w:marTop w:val="0"/>
          <w:marBottom w:val="0"/>
          <w:divBdr>
            <w:top w:val="none" w:sz="0" w:space="0" w:color="auto"/>
            <w:left w:val="none" w:sz="0" w:space="0" w:color="auto"/>
            <w:bottom w:val="none" w:sz="0" w:space="0" w:color="auto"/>
            <w:right w:val="none" w:sz="0" w:space="0" w:color="auto"/>
          </w:divBdr>
        </w:div>
        <w:div w:id="1247154396">
          <w:marLeft w:val="0"/>
          <w:marRight w:val="0"/>
          <w:marTop w:val="0"/>
          <w:marBottom w:val="0"/>
          <w:divBdr>
            <w:top w:val="none" w:sz="0" w:space="0" w:color="auto"/>
            <w:left w:val="none" w:sz="0" w:space="0" w:color="auto"/>
            <w:bottom w:val="none" w:sz="0" w:space="0" w:color="auto"/>
            <w:right w:val="none" w:sz="0" w:space="0" w:color="auto"/>
          </w:divBdr>
        </w:div>
        <w:div w:id="1043823381">
          <w:marLeft w:val="0"/>
          <w:marRight w:val="0"/>
          <w:marTop w:val="0"/>
          <w:marBottom w:val="0"/>
          <w:divBdr>
            <w:top w:val="none" w:sz="0" w:space="0" w:color="auto"/>
            <w:left w:val="none" w:sz="0" w:space="0" w:color="auto"/>
            <w:bottom w:val="none" w:sz="0" w:space="0" w:color="auto"/>
            <w:right w:val="none" w:sz="0" w:space="0" w:color="auto"/>
          </w:divBdr>
          <w:divsChild>
            <w:div w:id="1171872762">
              <w:marLeft w:val="0"/>
              <w:marRight w:val="0"/>
              <w:marTop w:val="0"/>
              <w:marBottom w:val="0"/>
              <w:divBdr>
                <w:top w:val="none" w:sz="0" w:space="0" w:color="auto"/>
                <w:left w:val="none" w:sz="0" w:space="0" w:color="auto"/>
                <w:bottom w:val="none" w:sz="0" w:space="0" w:color="auto"/>
                <w:right w:val="none" w:sz="0" w:space="0" w:color="auto"/>
              </w:divBdr>
            </w:div>
            <w:div w:id="587423005">
              <w:marLeft w:val="0"/>
              <w:marRight w:val="0"/>
              <w:marTop w:val="0"/>
              <w:marBottom w:val="0"/>
              <w:divBdr>
                <w:top w:val="none" w:sz="0" w:space="0" w:color="auto"/>
                <w:left w:val="none" w:sz="0" w:space="0" w:color="auto"/>
                <w:bottom w:val="none" w:sz="0" w:space="0" w:color="auto"/>
                <w:right w:val="none" w:sz="0" w:space="0" w:color="auto"/>
              </w:divBdr>
              <w:divsChild>
                <w:div w:id="435683389">
                  <w:marLeft w:val="0"/>
                  <w:marRight w:val="0"/>
                  <w:marTop w:val="0"/>
                  <w:marBottom w:val="0"/>
                  <w:divBdr>
                    <w:top w:val="none" w:sz="0" w:space="0" w:color="auto"/>
                    <w:left w:val="none" w:sz="0" w:space="0" w:color="auto"/>
                    <w:bottom w:val="none" w:sz="0" w:space="0" w:color="auto"/>
                    <w:right w:val="none" w:sz="0" w:space="0" w:color="auto"/>
                  </w:divBdr>
                </w:div>
                <w:div w:id="808084741">
                  <w:marLeft w:val="0"/>
                  <w:marRight w:val="0"/>
                  <w:marTop w:val="0"/>
                  <w:marBottom w:val="0"/>
                  <w:divBdr>
                    <w:top w:val="none" w:sz="0" w:space="0" w:color="auto"/>
                    <w:left w:val="none" w:sz="0" w:space="0" w:color="auto"/>
                    <w:bottom w:val="none" w:sz="0" w:space="0" w:color="auto"/>
                    <w:right w:val="none" w:sz="0" w:space="0" w:color="auto"/>
                  </w:divBdr>
                </w:div>
                <w:div w:id="717436618">
                  <w:marLeft w:val="0"/>
                  <w:marRight w:val="0"/>
                  <w:marTop w:val="0"/>
                  <w:marBottom w:val="0"/>
                  <w:divBdr>
                    <w:top w:val="none" w:sz="0" w:space="0" w:color="auto"/>
                    <w:left w:val="none" w:sz="0" w:space="0" w:color="auto"/>
                    <w:bottom w:val="none" w:sz="0" w:space="0" w:color="auto"/>
                    <w:right w:val="none" w:sz="0" w:space="0" w:color="auto"/>
                  </w:divBdr>
                  <w:divsChild>
                    <w:div w:id="269892625">
                      <w:marLeft w:val="0"/>
                      <w:marRight w:val="0"/>
                      <w:marTop w:val="0"/>
                      <w:marBottom w:val="0"/>
                      <w:divBdr>
                        <w:top w:val="none" w:sz="0" w:space="0" w:color="auto"/>
                        <w:left w:val="none" w:sz="0" w:space="0" w:color="auto"/>
                        <w:bottom w:val="none" w:sz="0" w:space="0" w:color="auto"/>
                        <w:right w:val="none" w:sz="0" w:space="0" w:color="auto"/>
                      </w:divBdr>
                    </w:div>
                    <w:div w:id="1731685192">
                      <w:marLeft w:val="0"/>
                      <w:marRight w:val="0"/>
                      <w:marTop w:val="0"/>
                      <w:marBottom w:val="0"/>
                      <w:divBdr>
                        <w:top w:val="none" w:sz="0" w:space="0" w:color="auto"/>
                        <w:left w:val="none" w:sz="0" w:space="0" w:color="auto"/>
                        <w:bottom w:val="none" w:sz="0" w:space="0" w:color="auto"/>
                        <w:right w:val="none" w:sz="0" w:space="0" w:color="auto"/>
                      </w:divBdr>
                    </w:div>
                    <w:div w:id="1406535658">
                      <w:marLeft w:val="0"/>
                      <w:marRight w:val="0"/>
                      <w:marTop w:val="0"/>
                      <w:marBottom w:val="0"/>
                      <w:divBdr>
                        <w:top w:val="none" w:sz="0" w:space="0" w:color="auto"/>
                        <w:left w:val="none" w:sz="0" w:space="0" w:color="auto"/>
                        <w:bottom w:val="none" w:sz="0" w:space="0" w:color="auto"/>
                        <w:right w:val="none" w:sz="0" w:space="0" w:color="auto"/>
                      </w:divBdr>
                    </w:div>
                    <w:div w:id="560557161">
                      <w:marLeft w:val="0"/>
                      <w:marRight w:val="0"/>
                      <w:marTop w:val="0"/>
                      <w:marBottom w:val="0"/>
                      <w:divBdr>
                        <w:top w:val="none" w:sz="0" w:space="0" w:color="auto"/>
                        <w:left w:val="none" w:sz="0" w:space="0" w:color="auto"/>
                        <w:bottom w:val="none" w:sz="0" w:space="0" w:color="auto"/>
                        <w:right w:val="none" w:sz="0" w:space="0" w:color="auto"/>
                      </w:divBdr>
                    </w:div>
                  </w:divsChild>
                </w:div>
                <w:div w:id="1849562483">
                  <w:marLeft w:val="0"/>
                  <w:marRight w:val="0"/>
                  <w:marTop w:val="0"/>
                  <w:marBottom w:val="0"/>
                  <w:divBdr>
                    <w:top w:val="none" w:sz="0" w:space="0" w:color="auto"/>
                    <w:left w:val="none" w:sz="0" w:space="0" w:color="auto"/>
                    <w:bottom w:val="none" w:sz="0" w:space="0" w:color="auto"/>
                    <w:right w:val="none" w:sz="0" w:space="0" w:color="auto"/>
                  </w:divBdr>
                </w:div>
                <w:div w:id="642124972">
                  <w:marLeft w:val="0"/>
                  <w:marRight w:val="0"/>
                  <w:marTop w:val="0"/>
                  <w:marBottom w:val="0"/>
                  <w:divBdr>
                    <w:top w:val="none" w:sz="0" w:space="0" w:color="auto"/>
                    <w:left w:val="none" w:sz="0" w:space="0" w:color="auto"/>
                    <w:bottom w:val="none" w:sz="0" w:space="0" w:color="auto"/>
                    <w:right w:val="none" w:sz="0" w:space="0" w:color="auto"/>
                  </w:divBdr>
                  <w:divsChild>
                    <w:div w:id="1614289908">
                      <w:marLeft w:val="0"/>
                      <w:marRight w:val="0"/>
                      <w:marTop w:val="0"/>
                      <w:marBottom w:val="0"/>
                      <w:divBdr>
                        <w:top w:val="none" w:sz="0" w:space="0" w:color="auto"/>
                        <w:left w:val="none" w:sz="0" w:space="0" w:color="auto"/>
                        <w:bottom w:val="none" w:sz="0" w:space="0" w:color="auto"/>
                        <w:right w:val="none" w:sz="0" w:space="0" w:color="auto"/>
                      </w:divBdr>
                    </w:div>
                    <w:div w:id="1771318579">
                      <w:marLeft w:val="0"/>
                      <w:marRight w:val="0"/>
                      <w:marTop w:val="0"/>
                      <w:marBottom w:val="0"/>
                      <w:divBdr>
                        <w:top w:val="none" w:sz="0" w:space="0" w:color="auto"/>
                        <w:left w:val="none" w:sz="0" w:space="0" w:color="auto"/>
                        <w:bottom w:val="none" w:sz="0" w:space="0" w:color="auto"/>
                        <w:right w:val="none" w:sz="0" w:space="0" w:color="auto"/>
                      </w:divBdr>
                    </w:div>
                    <w:div w:id="2006011336">
                      <w:marLeft w:val="0"/>
                      <w:marRight w:val="0"/>
                      <w:marTop w:val="0"/>
                      <w:marBottom w:val="0"/>
                      <w:divBdr>
                        <w:top w:val="none" w:sz="0" w:space="0" w:color="auto"/>
                        <w:left w:val="none" w:sz="0" w:space="0" w:color="auto"/>
                        <w:bottom w:val="none" w:sz="0" w:space="0" w:color="auto"/>
                        <w:right w:val="none" w:sz="0" w:space="0" w:color="auto"/>
                      </w:divBdr>
                      <w:divsChild>
                        <w:div w:id="313686059">
                          <w:marLeft w:val="0"/>
                          <w:marRight w:val="0"/>
                          <w:marTop w:val="0"/>
                          <w:marBottom w:val="0"/>
                          <w:divBdr>
                            <w:top w:val="none" w:sz="0" w:space="0" w:color="auto"/>
                            <w:left w:val="none" w:sz="0" w:space="0" w:color="auto"/>
                            <w:bottom w:val="none" w:sz="0" w:space="0" w:color="auto"/>
                            <w:right w:val="none" w:sz="0" w:space="0" w:color="auto"/>
                          </w:divBdr>
                        </w:div>
                        <w:div w:id="9252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faktura.gov.pl" TargetMode="External"/><Relationship Id="rId4" Type="http://schemas.microsoft.com/office/2007/relationships/stylesWithEffects" Target="stylesWithEffects.xml"/><Relationship Id="rId9" Type="http://schemas.openxmlformats.org/officeDocument/2006/relationships/hyperlink" Target="mailto:poznan@wcpit.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B74F0-EA8D-4E9A-87AA-EA00BD81A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46</TotalTime>
  <Pages>21</Pages>
  <Words>5993</Words>
  <Characters>35962</Characters>
  <Application>Microsoft Office Word</Application>
  <DocSecurity>0</DocSecurity>
  <Lines>299</Lines>
  <Paragraphs>83</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41872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Sylwia Zielińska</cp:lastModifiedBy>
  <cp:revision>15</cp:revision>
  <cp:lastPrinted>2023-10-02T07:07:00Z</cp:lastPrinted>
  <dcterms:created xsi:type="dcterms:W3CDTF">2023-09-29T11:36:00Z</dcterms:created>
  <dcterms:modified xsi:type="dcterms:W3CDTF">2023-10-02T07:30:00Z</dcterms:modified>
</cp:coreProperties>
</file>