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4A7D2D" w:rsidRDefault="00B128A4" w:rsidP="00B32DEE">
      <w:pPr>
        <w:pStyle w:val="Nagwek"/>
        <w:spacing w:line="276" w:lineRule="auto"/>
        <w:jc w:val="both"/>
        <w:rPr>
          <w:rFonts w:ascii="Verdana" w:hAnsi="Verdana"/>
          <w:sz w:val="20"/>
          <w:szCs w:val="20"/>
        </w:rPr>
      </w:pPr>
      <w:bookmarkStart w:id="0" w:name="_GoBack"/>
      <w:bookmarkEnd w:id="0"/>
      <w:proofErr w:type="spellStart"/>
      <w:r w:rsidRPr="004A7D2D">
        <w:rPr>
          <w:rFonts w:ascii="Verdana" w:hAnsi="Verdana"/>
          <w:sz w:val="20"/>
          <w:szCs w:val="20"/>
        </w:rPr>
        <w:t>W</w:t>
      </w:r>
      <w:r w:rsidR="00A16FF8" w:rsidRPr="004A7D2D">
        <w:rPr>
          <w:rFonts w:ascii="Verdana" w:hAnsi="Verdana"/>
          <w:sz w:val="20"/>
          <w:szCs w:val="20"/>
        </w:rPr>
        <w:t>CPiT</w:t>
      </w:r>
      <w:proofErr w:type="spellEnd"/>
      <w:r w:rsidR="005A438D" w:rsidRPr="004A7D2D">
        <w:rPr>
          <w:rFonts w:ascii="Verdana" w:hAnsi="Verdana"/>
          <w:sz w:val="20"/>
          <w:szCs w:val="20"/>
        </w:rPr>
        <w:t>/EA/381-</w:t>
      </w:r>
      <w:r w:rsidR="00572826">
        <w:rPr>
          <w:rFonts w:ascii="Verdana" w:hAnsi="Verdana"/>
          <w:sz w:val="20"/>
          <w:szCs w:val="20"/>
        </w:rPr>
        <w:t>75</w:t>
      </w:r>
      <w:r w:rsidR="00C92108">
        <w:rPr>
          <w:rFonts w:ascii="Verdana" w:hAnsi="Verdana"/>
          <w:sz w:val="20"/>
          <w:szCs w:val="20"/>
        </w:rPr>
        <w:t>/2023</w:t>
      </w:r>
      <w:r w:rsidRPr="004A7D2D">
        <w:rPr>
          <w:rFonts w:ascii="Verdana" w:hAnsi="Verdana"/>
          <w:sz w:val="20"/>
          <w:szCs w:val="20"/>
        </w:rPr>
        <w:tab/>
      </w:r>
      <w:r w:rsidRPr="004A7D2D">
        <w:rPr>
          <w:rFonts w:ascii="Verdana" w:hAnsi="Verdana"/>
          <w:sz w:val="20"/>
          <w:szCs w:val="20"/>
        </w:rPr>
        <w:tab/>
        <w:t xml:space="preserve">Poznań, </w:t>
      </w:r>
      <w:r w:rsidR="00572826">
        <w:rPr>
          <w:rFonts w:ascii="Verdana" w:hAnsi="Verdana"/>
          <w:sz w:val="20"/>
          <w:szCs w:val="20"/>
        </w:rPr>
        <w:t>20</w:t>
      </w:r>
      <w:r w:rsidR="00CE0D73" w:rsidRPr="004A7D2D">
        <w:rPr>
          <w:rFonts w:ascii="Verdana" w:hAnsi="Verdana"/>
          <w:sz w:val="20"/>
          <w:szCs w:val="20"/>
        </w:rPr>
        <w:t>.</w:t>
      </w:r>
      <w:r w:rsidR="00572826">
        <w:rPr>
          <w:rFonts w:ascii="Verdana" w:hAnsi="Verdana"/>
          <w:sz w:val="20"/>
          <w:szCs w:val="20"/>
        </w:rPr>
        <w:t>11</w:t>
      </w:r>
      <w:r w:rsidR="005A438D" w:rsidRPr="004A7D2D">
        <w:rPr>
          <w:rFonts w:ascii="Verdana" w:hAnsi="Verdana"/>
          <w:sz w:val="20"/>
          <w:szCs w:val="20"/>
        </w:rPr>
        <w:t>.</w:t>
      </w:r>
      <w:r w:rsidR="00C92108">
        <w:rPr>
          <w:rFonts w:ascii="Verdana" w:hAnsi="Verdana"/>
          <w:sz w:val="20"/>
          <w:szCs w:val="20"/>
        </w:rPr>
        <w:t>2023</w:t>
      </w:r>
      <w:r w:rsidRPr="004A7D2D">
        <w:rPr>
          <w:rFonts w:ascii="Verdana" w:hAnsi="Verdana"/>
          <w:sz w:val="20"/>
          <w:szCs w:val="20"/>
        </w:rPr>
        <w:t xml:space="preserve"> r</w:t>
      </w:r>
      <w:r w:rsidR="00BC6B76" w:rsidRPr="004A7D2D">
        <w:rPr>
          <w:rFonts w:ascii="Verdana" w:hAnsi="Verdana"/>
          <w:sz w:val="20"/>
          <w:szCs w:val="20"/>
        </w:rPr>
        <w:t>.</w:t>
      </w:r>
    </w:p>
    <w:p w:rsidR="00B128A4" w:rsidRPr="004A7D2D" w:rsidRDefault="00B128A4" w:rsidP="00B32DEE">
      <w:pPr>
        <w:pStyle w:val="Nagwek"/>
        <w:spacing w:line="276" w:lineRule="auto"/>
        <w:jc w:val="both"/>
        <w:rPr>
          <w:rFonts w:ascii="Verdana" w:hAnsi="Verdana"/>
          <w:sz w:val="20"/>
          <w:szCs w:val="20"/>
        </w:rPr>
      </w:pPr>
      <w:r w:rsidRPr="004A7D2D">
        <w:rPr>
          <w:rFonts w:ascii="Verdana" w:hAnsi="Verdana"/>
          <w:sz w:val="20"/>
          <w:szCs w:val="20"/>
        </w:rPr>
        <w:tab/>
      </w:r>
      <w:r w:rsidRPr="004A7D2D">
        <w:rPr>
          <w:rFonts w:ascii="Verdana" w:hAnsi="Verdana"/>
          <w:sz w:val="20"/>
          <w:szCs w:val="20"/>
        </w:rPr>
        <w:tab/>
        <w:t>Uczestnicy postępowania</w:t>
      </w:r>
    </w:p>
    <w:p w:rsidR="00556DBA" w:rsidRDefault="00556DBA" w:rsidP="00556DBA">
      <w:pPr>
        <w:spacing w:after="0"/>
        <w:jc w:val="both"/>
        <w:rPr>
          <w:rFonts w:ascii="Verdana" w:hAnsi="Verdana" w:cstheme="minorHAnsi"/>
          <w:b/>
          <w:sz w:val="20"/>
          <w:szCs w:val="20"/>
        </w:rPr>
      </w:pPr>
    </w:p>
    <w:p w:rsidR="00AD0875" w:rsidRPr="004A7D2D" w:rsidRDefault="00B128A4" w:rsidP="00556DBA">
      <w:pPr>
        <w:spacing w:after="0"/>
        <w:jc w:val="both"/>
        <w:rPr>
          <w:rFonts w:ascii="Verdana" w:hAnsi="Verdana"/>
          <w:b/>
          <w:sz w:val="20"/>
          <w:szCs w:val="20"/>
        </w:rPr>
      </w:pPr>
      <w:r w:rsidRPr="004A7D2D">
        <w:rPr>
          <w:rFonts w:ascii="Verdana" w:hAnsi="Verdana" w:cstheme="minorHAnsi"/>
          <w:b/>
          <w:sz w:val="20"/>
          <w:szCs w:val="20"/>
        </w:rPr>
        <w:t xml:space="preserve">Dotyczy: przetargu nieograniczonego </w:t>
      </w:r>
      <w:r w:rsidRPr="004A7D2D">
        <w:rPr>
          <w:rFonts w:ascii="Verdana" w:hAnsi="Verdana" w:cstheme="minorHAnsi"/>
          <w:b/>
          <w:sz w:val="20"/>
          <w:szCs w:val="20"/>
          <w:lang w:eastAsia="pl-PL"/>
        </w:rPr>
        <w:t xml:space="preserve">na </w:t>
      </w:r>
      <w:r w:rsidR="00315901" w:rsidRPr="004A7D2D">
        <w:rPr>
          <w:rFonts w:ascii="Verdana" w:hAnsi="Verdana" w:cstheme="minorHAnsi"/>
          <w:b/>
          <w:sz w:val="20"/>
          <w:szCs w:val="20"/>
          <w:lang w:eastAsia="pl-PL"/>
        </w:rPr>
        <w:t>d</w:t>
      </w:r>
      <w:r w:rsidR="00572826">
        <w:rPr>
          <w:rFonts w:ascii="Verdana" w:hAnsi="Verdana"/>
          <w:b/>
          <w:sz w:val="20"/>
          <w:szCs w:val="20"/>
        </w:rPr>
        <w:t>ostawę antybiotyków, leków ogólnych i przeciwnowotworowych</w:t>
      </w:r>
      <w:r w:rsidR="00AD0875" w:rsidRPr="004A7D2D">
        <w:rPr>
          <w:rFonts w:ascii="Verdana" w:hAnsi="Verdana"/>
          <w:b/>
          <w:sz w:val="20"/>
          <w:szCs w:val="20"/>
        </w:rPr>
        <w:t>.</w:t>
      </w:r>
    </w:p>
    <w:p w:rsidR="00556DBA" w:rsidRDefault="00556DBA" w:rsidP="00556DBA">
      <w:pPr>
        <w:pStyle w:val="Nagwek1"/>
        <w:spacing w:before="0" w:beforeAutospacing="0" w:after="0" w:afterAutospacing="0" w:line="276" w:lineRule="auto"/>
        <w:jc w:val="both"/>
        <w:rPr>
          <w:rFonts w:ascii="Verdana" w:hAnsi="Verdana"/>
          <w:b w:val="0"/>
          <w:sz w:val="20"/>
          <w:szCs w:val="20"/>
        </w:rPr>
      </w:pPr>
    </w:p>
    <w:p w:rsidR="00AB5738" w:rsidRDefault="00B128A4" w:rsidP="00556DBA">
      <w:pPr>
        <w:pStyle w:val="Nagwek1"/>
        <w:spacing w:before="0" w:beforeAutospacing="0" w:after="0" w:afterAutospacing="0" w:line="276" w:lineRule="auto"/>
        <w:jc w:val="both"/>
        <w:rPr>
          <w:rFonts w:ascii="Verdana" w:hAnsi="Verdana"/>
          <w:b w:val="0"/>
          <w:sz w:val="20"/>
          <w:szCs w:val="20"/>
        </w:rPr>
      </w:pPr>
      <w:r w:rsidRPr="004A7D2D">
        <w:rPr>
          <w:rFonts w:ascii="Verdana" w:hAnsi="Verdana"/>
          <w:b w:val="0"/>
          <w:sz w:val="20"/>
          <w:szCs w:val="20"/>
        </w:rPr>
        <w:t xml:space="preserve">Zgodnie z art. 135 ust. 2 ustawy Prawo Zamówień Publicznych z dnia </w:t>
      </w:r>
      <w:r w:rsidRPr="004A7D2D">
        <w:rPr>
          <w:rFonts w:ascii="Verdana" w:hAnsi="Verdana" w:cstheme="minorHAnsi"/>
          <w:b w:val="0"/>
          <w:sz w:val="20"/>
          <w:szCs w:val="20"/>
        </w:rPr>
        <w:t>11 września 2019 r</w:t>
      </w:r>
      <w:r w:rsidRPr="004A7D2D">
        <w:rPr>
          <w:rFonts w:ascii="Verdana" w:hAnsi="Verdana"/>
          <w:b w:val="0"/>
          <w:sz w:val="20"/>
          <w:szCs w:val="20"/>
        </w:rPr>
        <w:t xml:space="preserve">. </w:t>
      </w:r>
      <w:r w:rsidRPr="004A7D2D">
        <w:rPr>
          <w:rStyle w:val="Pogrubienie"/>
          <w:rFonts w:ascii="Verdana" w:hAnsi="Verdana" w:cstheme="minorHAnsi"/>
          <w:bCs/>
          <w:sz w:val="20"/>
          <w:szCs w:val="20"/>
        </w:rPr>
        <w:t>(</w:t>
      </w:r>
      <w:proofErr w:type="spellStart"/>
      <w:r w:rsidRPr="004A7D2D">
        <w:rPr>
          <w:rStyle w:val="Pogrubienie"/>
          <w:rFonts w:ascii="Verdana" w:hAnsi="Verdana"/>
          <w:sz w:val="20"/>
          <w:szCs w:val="20"/>
        </w:rPr>
        <w:t>Dz.U</w:t>
      </w:r>
      <w:proofErr w:type="spellEnd"/>
      <w:r w:rsidRPr="004A7D2D">
        <w:rPr>
          <w:rStyle w:val="Pogrubienie"/>
          <w:rFonts w:ascii="Verdana" w:hAnsi="Verdana"/>
          <w:sz w:val="20"/>
          <w:szCs w:val="20"/>
        </w:rPr>
        <w:t>. z 2021 r. poz. 1129</w:t>
      </w:r>
      <w:r w:rsidRPr="004A7D2D">
        <w:rPr>
          <w:rFonts w:ascii="Verdana" w:hAnsi="Verdana" w:cstheme="minorHAnsi"/>
          <w:b w:val="0"/>
          <w:sz w:val="20"/>
          <w:szCs w:val="20"/>
        </w:rPr>
        <w:t xml:space="preserve"> ze zm.) </w:t>
      </w:r>
      <w:r w:rsidRPr="004A7D2D">
        <w:rPr>
          <w:rFonts w:ascii="Verdana" w:hAnsi="Verdana"/>
          <w:b w:val="0"/>
          <w:sz w:val="20"/>
          <w:szCs w:val="20"/>
        </w:rPr>
        <w:t>Wielkopolskie Centrum Pulmonologii i Torakochirurgii SP ZOZ udziela wyjaśnień dotyczących S</w:t>
      </w:r>
      <w:r w:rsidR="00AB5738" w:rsidRPr="004A7D2D">
        <w:rPr>
          <w:rFonts w:ascii="Verdana" w:hAnsi="Verdana"/>
          <w:b w:val="0"/>
          <w:sz w:val="20"/>
          <w:szCs w:val="20"/>
        </w:rPr>
        <w:t>pecyfikacji Warunków Zamów</w:t>
      </w:r>
      <w:r w:rsidR="00A16FF8" w:rsidRPr="004A7D2D">
        <w:rPr>
          <w:rFonts w:ascii="Verdana" w:hAnsi="Verdana"/>
          <w:b w:val="0"/>
          <w:sz w:val="20"/>
          <w:szCs w:val="20"/>
        </w:rPr>
        <w:t xml:space="preserve">ienia, a na podstawia art. 137 </w:t>
      </w:r>
      <w:r w:rsidR="00AB5738" w:rsidRPr="004A7D2D">
        <w:rPr>
          <w:rFonts w:ascii="Verdana" w:hAnsi="Verdana"/>
          <w:b w:val="0"/>
          <w:sz w:val="20"/>
          <w:szCs w:val="20"/>
        </w:rPr>
        <w:t xml:space="preserve">ust 1 </w:t>
      </w:r>
      <w:r w:rsidR="005A438D" w:rsidRPr="004A7D2D">
        <w:rPr>
          <w:rFonts w:ascii="Verdana" w:hAnsi="Verdana"/>
          <w:b w:val="0"/>
          <w:sz w:val="20"/>
          <w:szCs w:val="20"/>
        </w:rPr>
        <w:t xml:space="preserve">tejże </w:t>
      </w:r>
      <w:r w:rsidR="00AB5738" w:rsidRPr="004A7D2D">
        <w:rPr>
          <w:rFonts w:ascii="Verdana" w:hAnsi="Verdana"/>
          <w:b w:val="0"/>
          <w:sz w:val="20"/>
          <w:szCs w:val="20"/>
        </w:rPr>
        <w:t>ustawy</w:t>
      </w:r>
      <w:r w:rsidR="00A16FF8" w:rsidRPr="004A7D2D">
        <w:rPr>
          <w:rFonts w:ascii="Verdana" w:hAnsi="Verdana"/>
          <w:b w:val="0"/>
          <w:sz w:val="20"/>
          <w:szCs w:val="20"/>
        </w:rPr>
        <w:t>,</w:t>
      </w:r>
      <w:r w:rsidR="00AB5738" w:rsidRPr="004A7D2D">
        <w:rPr>
          <w:rFonts w:ascii="Verdana" w:hAnsi="Verdana"/>
          <w:b w:val="0"/>
          <w:sz w:val="20"/>
          <w:szCs w:val="20"/>
        </w:rPr>
        <w:t xml:space="preserve"> zmienia treść SWZ</w:t>
      </w:r>
      <w:r w:rsidR="00CE0D73" w:rsidRPr="004A7D2D">
        <w:rPr>
          <w:rFonts w:ascii="Verdana" w:hAnsi="Verdana"/>
          <w:b w:val="0"/>
          <w:sz w:val="20"/>
          <w:szCs w:val="20"/>
        </w:rPr>
        <w:t>.</w:t>
      </w:r>
    </w:p>
    <w:p w:rsidR="00C92108" w:rsidRPr="00C92108" w:rsidRDefault="00C92108" w:rsidP="00C92108">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p>
    <w:p w:rsidR="00556DBA" w:rsidRDefault="00556DBA" w:rsidP="00556DBA">
      <w:pPr>
        <w:spacing w:after="0"/>
        <w:jc w:val="both"/>
        <w:rPr>
          <w:rFonts w:ascii="Verdana" w:eastAsia="Times New Roman" w:hAnsi="Verdana"/>
          <w:b/>
          <w:bCs/>
          <w:sz w:val="20"/>
          <w:szCs w:val="20"/>
          <w:lang w:eastAsia="pl-PL"/>
        </w:rPr>
      </w:pPr>
    </w:p>
    <w:p w:rsidR="00C92108" w:rsidRDefault="00C92108"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454814" w:rsidRDefault="00454814" w:rsidP="00454814">
      <w:pPr>
        <w:spacing w:after="240" w:line="240" w:lineRule="auto"/>
        <w:jc w:val="both"/>
        <w:rPr>
          <w:rFonts w:ascii="Verdana" w:hAnsi="Verdana"/>
          <w:sz w:val="20"/>
          <w:szCs w:val="20"/>
        </w:rPr>
      </w:pPr>
      <w:r w:rsidRPr="00454814">
        <w:rPr>
          <w:rFonts w:ascii="Verdana" w:hAnsi="Verdana"/>
          <w:b/>
          <w:sz w:val="20"/>
          <w:szCs w:val="20"/>
        </w:rPr>
        <w:t xml:space="preserve">Dotyczy </w:t>
      </w:r>
      <w:r w:rsidR="004E66A9">
        <w:rPr>
          <w:rFonts w:ascii="Verdana" w:hAnsi="Verdana"/>
          <w:b/>
          <w:sz w:val="20"/>
          <w:szCs w:val="20"/>
        </w:rPr>
        <w:t>pakietu 13</w:t>
      </w:r>
      <w:r>
        <w:rPr>
          <w:rFonts w:ascii="Verdana" w:hAnsi="Verdana"/>
          <w:sz w:val="20"/>
          <w:szCs w:val="20"/>
        </w:rPr>
        <w:t xml:space="preserve"> –</w:t>
      </w:r>
      <w:r w:rsidR="004E66A9">
        <w:rPr>
          <w:rFonts w:ascii="Verdana" w:hAnsi="Verdana"/>
          <w:sz w:val="20"/>
          <w:szCs w:val="20"/>
        </w:rPr>
        <w:t xml:space="preserve"> </w:t>
      </w:r>
      <w:r w:rsidR="004E66A9">
        <w:t xml:space="preserve">Czy Zamawiający w pakiecie nr 13 wymaga by </w:t>
      </w:r>
      <w:proofErr w:type="spellStart"/>
      <w:r w:rsidR="004E66A9">
        <w:t>Meropenem</w:t>
      </w:r>
      <w:proofErr w:type="spellEnd"/>
      <w:r w:rsidR="004E66A9">
        <w:t xml:space="preserve"> posiadał stabilność fizykochemiczną </w:t>
      </w:r>
      <w:proofErr w:type="spellStart"/>
      <w:r w:rsidR="004E66A9">
        <w:t>r-u</w:t>
      </w:r>
      <w:proofErr w:type="spellEnd"/>
      <w:r w:rsidR="004E66A9">
        <w:t xml:space="preserve"> do infuzji rozpuszczonego w 0,9% chlorku sodu przez minimum 3godz w temperaturze 25°C oraz przez 24 godziny w temperaturze 2°C-8°C (zapis potwierdzony w CHPL).</w:t>
      </w:r>
      <w:r>
        <w:rPr>
          <w:rFonts w:ascii="Verdana" w:hAnsi="Verdana"/>
          <w:sz w:val="20"/>
          <w:szCs w:val="20"/>
        </w:rPr>
        <w:t>.</w:t>
      </w:r>
    </w:p>
    <w:p w:rsidR="00454814" w:rsidRPr="004A7D2D" w:rsidRDefault="00B128A4" w:rsidP="00454814">
      <w:pPr>
        <w:spacing w:after="0"/>
        <w:jc w:val="both"/>
        <w:rPr>
          <w:rFonts w:ascii="Verdana" w:hAnsi="Verdana"/>
          <w:b/>
          <w:sz w:val="20"/>
          <w:szCs w:val="20"/>
        </w:rPr>
      </w:pPr>
      <w:r w:rsidRPr="004A7D2D">
        <w:rPr>
          <w:rFonts w:ascii="Verdana" w:eastAsia="Times New Roman" w:hAnsi="Verdana"/>
          <w:b/>
          <w:bCs/>
          <w:sz w:val="20"/>
          <w:szCs w:val="20"/>
          <w:lang w:eastAsia="pl-PL"/>
        </w:rPr>
        <w:t xml:space="preserve"> </w:t>
      </w:r>
      <w:r w:rsidR="00814210">
        <w:rPr>
          <w:rFonts w:ascii="Verdana" w:eastAsia="Times New Roman" w:hAnsi="Verdana"/>
          <w:b/>
          <w:bCs/>
          <w:iCs/>
          <w:sz w:val="20"/>
          <w:szCs w:val="20"/>
          <w:lang w:eastAsia="pl-PL"/>
        </w:rPr>
        <w:t>Odpowiedź</w:t>
      </w:r>
      <w:r w:rsidR="00454814" w:rsidRPr="004A7D2D">
        <w:rPr>
          <w:rFonts w:ascii="Verdana" w:eastAsia="Times New Roman" w:hAnsi="Verdana"/>
          <w:b/>
          <w:bCs/>
          <w:iCs/>
          <w:sz w:val="20"/>
          <w:szCs w:val="20"/>
          <w:lang w:eastAsia="pl-PL"/>
        </w:rPr>
        <w:t>:</w:t>
      </w:r>
      <w:r w:rsidR="00454814">
        <w:rPr>
          <w:rFonts w:ascii="Verdana" w:eastAsia="Times New Roman" w:hAnsi="Verdana"/>
          <w:b/>
          <w:bCs/>
          <w:iCs/>
          <w:sz w:val="20"/>
          <w:szCs w:val="20"/>
          <w:lang w:eastAsia="pl-PL"/>
        </w:rPr>
        <w:t xml:space="preserve"> </w:t>
      </w:r>
      <w:r w:rsidR="00454814" w:rsidRPr="004A7D2D">
        <w:rPr>
          <w:rFonts w:ascii="Verdana" w:hAnsi="Verdana"/>
          <w:b/>
          <w:sz w:val="20"/>
          <w:szCs w:val="20"/>
        </w:rPr>
        <w:t>Zamawiający</w:t>
      </w:r>
      <w:r w:rsidR="004E66A9">
        <w:rPr>
          <w:rFonts w:ascii="Verdana" w:hAnsi="Verdana"/>
          <w:b/>
          <w:sz w:val="20"/>
          <w:szCs w:val="20"/>
        </w:rPr>
        <w:t xml:space="preserve"> wymaga aby trwałość sporządzonego roztworu preparatu wynosiła min. 3 godziny</w:t>
      </w:r>
      <w:r w:rsidR="00454814" w:rsidRPr="004A7D2D">
        <w:rPr>
          <w:rFonts w:ascii="Verdana" w:hAnsi="Verdana"/>
          <w:b/>
          <w:sz w:val="20"/>
          <w:szCs w:val="20"/>
        </w:rPr>
        <w:t>.</w:t>
      </w:r>
    </w:p>
    <w:p w:rsidR="007E14AA" w:rsidRDefault="007E14AA" w:rsidP="007E14AA">
      <w:pPr>
        <w:spacing w:after="0"/>
        <w:jc w:val="both"/>
        <w:rPr>
          <w:rFonts w:ascii="Verdana" w:eastAsia="Times New Roman" w:hAnsi="Verdana"/>
          <w:b/>
          <w:bCs/>
          <w:sz w:val="20"/>
          <w:szCs w:val="20"/>
          <w:lang w:eastAsia="pl-PL"/>
        </w:rPr>
      </w:pPr>
    </w:p>
    <w:p w:rsidR="00556DBA" w:rsidRDefault="00556DBA" w:rsidP="00556DBA">
      <w:pPr>
        <w:spacing w:after="0"/>
        <w:jc w:val="both"/>
        <w:rPr>
          <w:rFonts w:ascii="Verdana" w:eastAsia="Times New Roman" w:hAnsi="Verdana"/>
          <w:b/>
          <w:bCs/>
          <w:sz w:val="20"/>
          <w:szCs w:val="20"/>
          <w:lang w:eastAsia="pl-PL"/>
        </w:rPr>
      </w:pPr>
    </w:p>
    <w:p w:rsidR="00FF74EF" w:rsidRPr="00C92108" w:rsidRDefault="00FF74EF" w:rsidP="00FF74EF">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r>
        <w:rPr>
          <w:rFonts w:ascii="Verdana" w:hAnsi="Verdana"/>
          <w:sz w:val="20"/>
          <w:szCs w:val="20"/>
        </w:rPr>
        <w:t>I</w:t>
      </w:r>
    </w:p>
    <w:p w:rsidR="00B02346" w:rsidRDefault="00B02346" w:rsidP="00556DBA">
      <w:pPr>
        <w:spacing w:after="0"/>
        <w:jc w:val="both"/>
        <w:rPr>
          <w:rFonts w:ascii="Verdana" w:eastAsia="Times New Roman" w:hAnsi="Verdana"/>
          <w:b/>
          <w:bCs/>
          <w:sz w:val="20"/>
          <w:szCs w:val="20"/>
          <w:lang w:eastAsia="pl-PL"/>
        </w:rPr>
      </w:pPr>
    </w:p>
    <w:p w:rsidR="00FF74EF" w:rsidRDefault="00FF74EF" w:rsidP="00556DB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FF74EF" w:rsidRPr="00FF74EF" w:rsidRDefault="00FF74EF" w:rsidP="00556DBA">
      <w:pPr>
        <w:spacing w:after="0"/>
        <w:jc w:val="both"/>
        <w:rPr>
          <w:rFonts w:ascii="Verdana" w:eastAsia="Times New Roman" w:hAnsi="Verdana"/>
          <w:b/>
          <w:bCs/>
          <w:sz w:val="20"/>
          <w:szCs w:val="20"/>
          <w:lang w:eastAsia="pl-PL"/>
        </w:rPr>
      </w:pPr>
    </w:p>
    <w:p w:rsidR="0032681B" w:rsidRDefault="004850EB" w:rsidP="0032681B">
      <w:pPr>
        <w:spacing w:after="0"/>
        <w:jc w:val="both"/>
      </w:pPr>
      <w:r>
        <w:t>Czy Zamawiający dopuści wycenę produktów dostępnych na jednorazowe zezwolenie MZ ? W sytuacji jeśli aktualnie tylko takie produkty są dostępne na rynku.</w:t>
      </w:r>
    </w:p>
    <w:p w:rsidR="004850EB" w:rsidRDefault="004850EB" w:rsidP="0032681B">
      <w:pPr>
        <w:spacing w:after="0"/>
        <w:jc w:val="both"/>
        <w:rPr>
          <w:rFonts w:ascii="Verdana" w:eastAsia="Times New Roman" w:hAnsi="Verdana"/>
          <w:b/>
          <w:bCs/>
          <w:iCs/>
          <w:sz w:val="20"/>
          <w:szCs w:val="20"/>
          <w:lang w:eastAsia="pl-PL"/>
        </w:rPr>
      </w:pPr>
    </w:p>
    <w:p w:rsidR="00FF74EF" w:rsidRDefault="00A53F0B" w:rsidP="00556DBA">
      <w:pPr>
        <w:spacing w:after="0"/>
        <w:jc w:val="both"/>
        <w:rPr>
          <w:rFonts w:ascii="Verdana" w:eastAsia="Times New Roman" w:hAnsi="Verdana"/>
          <w:b/>
          <w:bCs/>
          <w:sz w:val="20"/>
          <w:szCs w:val="20"/>
          <w:lang w:eastAsia="pl-PL"/>
        </w:rPr>
      </w:pPr>
      <w:r>
        <w:rPr>
          <w:rFonts w:ascii="Verdana" w:eastAsia="Times New Roman" w:hAnsi="Verdana"/>
          <w:b/>
          <w:bCs/>
          <w:iCs/>
          <w:sz w:val="20"/>
          <w:szCs w:val="20"/>
          <w:lang w:eastAsia="pl-PL"/>
        </w:rPr>
        <w:t>Odpowiedź</w:t>
      </w:r>
      <w:r w:rsidR="0032681B" w:rsidRPr="004A7D2D">
        <w:rPr>
          <w:rFonts w:ascii="Verdana" w:eastAsia="Times New Roman" w:hAnsi="Verdana"/>
          <w:b/>
          <w:bCs/>
          <w:iCs/>
          <w:sz w:val="20"/>
          <w:szCs w:val="20"/>
          <w:lang w:eastAsia="pl-PL"/>
        </w:rPr>
        <w:t>:</w:t>
      </w:r>
      <w:r w:rsidR="004850EB">
        <w:rPr>
          <w:rFonts w:ascii="Verdana" w:eastAsia="Times New Roman" w:hAnsi="Verdana"/>
          <w:b/>
          <w:bCs/>
          <w:iCs/>
          <w:sz w:val="20"/>
          <w:szCs w:val="20"/>
          <w:lang w:eastAsia="pl-PL"/>
        </w:rPr>
        <w:t xml:space="preserve"> </w:t>
      </w:r>
      <w:r w:rsidR="0032681B" w:rsidRPr="004A7D2D">
        <w:rPr>
          <w:rFonts w:ascii="Verdana" w:hAnsi="Verdana"/>
          <w:b/>
          <w:sz w:val="20"/>
          <w:szCs w:val="20"/>
        </w:rPr>
        <w:t>Zamawiający</w:t>
      </w:r>
      <w:r w:rsidR="004850EB">
        <w:rPr>
          <w:rFonts w:ascii="Verdana" w:hAnsi="Verdana"/>
          <w:b/>
          <w:sz w:val="20"/>
          <w:szCs w:val="20"/>
        </w:rPr>
        <w:t xml:space="preserve"> dopuści </w:t>
      </w:r>
      <w:r w:rsidR="00C7679C">
        <w:rPr>
          <w:rFonts w:ascii="Verdana" w:hAnsi="Verdana"/>
          <w:b/>
          <w:sz w:val="20"/>
          <w:szCs w:val="20"/>
        </w:rPr>
        <w:t>pod warunkiem zapewnienia nam dostaw preparatu do końca trwania umowy ( lub odpowiednika spełniającego wymagania SWZ, w tej samej cenie).</w:t>
      </w:r>
    </w:p>
    <w:p w:rsidR="002C15CC" w:rsidRDefault="002C15CC" w:rsidP="002C15CC">
      <w:pPr>
        <w:spacing w:after="0"/>
        <w:jc w:val="both"/>
        <w:rPr>
          <w:rFonts w:ascii="Verdana" w:eastAsia="Times New Roman" w:hAnsi="Verdana"/>
          <w:b/>
          <w:bCs/>
          <w:sz w:val="20"/>
          <w:szCs w:val="20"/>
          <w:lang w:eastAsia="pl-PL"/>
        </w:rPr>
      </w:pPr>
    </w:p>
    <w:p w:rsidR="00FF74EF" w:rsidRDefault="00FF74EF" w:rsidP="00556DBA">
      <w:pPr>
        <w:spacing w:after="0"/>
        <w:jc w:val="both"/>
        <w:rPr>
          <w:rFonts w:ascii="Verdana" w:eastAsia="Times New Roman" w:hAnsi="Verdana"/>
          <w:b/>
          <w:bCs/>
          <w:sz w:val="20"/>
          <w:szCs w:val="20"/>
          <w:lang w:eastAsia="pl-PL"/>
        </w:rPr>
      </w:pPr>
    </w:p>
    <w:p w:rsidR="00FF74EF" w:rsidRDefault="00FF74EF" w:rsidP="00556DBA">
      <w:pPr>
        <w:spacing w:after="0"/>
        <w:jc w:val="both"/>
        <w:rPr>
          <w:rFonts w:ascii="Verdana" w:eastAsia="Times New Roman" w:hAnsi="Verdana"/>
          <w:b/>
          <w:bCs/>
          <w:sz w:val="20"/>
          <w:szCs w:val="20"/>
          <w:lang w:eastAsia="pl-PL"/>
        </w:rPr>
      </w:pPr>
    </w:p>
    <w:p w:rsidR="00397FFD" w:rsidRPr="00C92108" w:rsidRDefault="00397FFD" w:rsidP="00397FFD">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r>
        <w:rPr>
          <w:rFonts w:ascii="Verdana" w:hAnsi="Verdana"/>
          <w:sz w:val="20"/>
          <w:szCs w:val="20"/>
        </w:rPr>
        <w:t>II</w:t>
      </w:r>
    </w:p>
    <w:p w:rsidR="00FF74EF" w:rsidRDefault="00FF74EF" w:rsidP="00556DBA">
      <w:pPr>
        <w:spacing w:after="0"/>
        <w:jc w:val="both"/>
        <w:rPr>
          <w:rFonts w:ascii="Verdana" w:eastAsia="Times New Roman" w:hAnsi="Verdana"/>
          <w:b/>
          <w:bCs/>
          <w:sz w:val="20"/>
          <w:szCs w:val="20"/>
          <w:lang w:eastAsia="pl-PL"/>
        </w:rPr>
      </w:pPr>
    </w:p>
    <w:p w:rsidR="00397FFD" w:rsidRDefault="00397FFD" w:rsidP="00397FFD">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C52A7F" w:rsidRDefault="00C52A7F" w:rsidP="00397FFD">
      <w:pPr>
        <w:spacing w:after="0"/>
        <w:jc w:val="both"/>
        <w:rPr>
          <w:rFonts w:ascii="Verdana" w:eastAsia="Times New Roman" w:hAnsi="Verdana"/>
          <w:b/>
          <w:bCs/>
          <w:sz w:val="20"/>
          <w:szCs w:val="20"/>
          <w:lang w:eastAsia="pl-PL"/>
        </w:rPr>
      </w:pPr>
    </w:p>
    <w:p w:rsidR="00C52A7F" w:rsidRDefault="00C52A7F" w:rsidP="00397FFD">
      <w:pPr>
        <w:spacing w:after="0"/>
        <w:jc w:val="both"/>
      </w:pPr>
      <w:r>
        <w:t>1. Czy w celu miarkowania kar umownych Zamawiający dokona modyfikacji postanowień projektu przyszłej umowy w zakresie zapisów § 4 ust. 1:</w:t>
      </w:r>
    </w:p>
    <w:p w:rsidR="00C52A7F" w:rsidRDefault="00C52A7F" w:rsidP="00397FFD">
      <w:pPr>
        <w:spacing w:after="0"/>
        <w:jc w:val="both"/>
      </w:pPr>
      <w:r>
        <w:t xml:space="preserve"> 1. Wykonawca jest zobowiązany do zapłaty kar umownych: </w:t>
      </w:r>
    </w:p>
    <w:p w:rsidR="00C52A7F" w:rsidRDefault="00C52A7F" w:rsidP="00397FFD">
      <w:pPr>
        <w:spacing w:after="0"/>
        <w:jc w:val="both"/>
      </w:pPr>
      <w:r>
        <w:lastRenderedPageBreak/>
        <w:t xml:space="preserve">1) za zwłokę w realizacji dostawy w wysokości 0,5% wartości brutto danej dostawy, zgodnie z zał. nr 1 - za każdy dzień, jednak nie więcej niż 10% wartości brutto danej dostawy </w:t>
      </w:r>
    </w:p>
    <w:p w:rsidR="00C52A7F" w:rsidRDefault="00C52A7F" w:rsidP="00397FFD">
      <w:pPr>
        <w:spacing w:after="0"/>
        <w:jc w:val="both"/>
        <w:rPr>
          <w:rFonts w:ascii="Verdana" w:eastAsia="Times New Roman" w:hAnsi="Verdana"/>
          <w:b/>
          <w:bCs/>
          <w:sz w:val="20"/>
          <w:szCs w:val="20"/>
          <w:lang w:eastAsia="pl-PL"/>
        </w:rPr>
      </w:pPr>
      <w:r>
        <w:t>2) za zwłokę w wymianie reklamowanego przedmiotu umowy na nowy w wysokości 0,5% wartości brutto danego asortymentu, zgodnie z zał. nr 1 - za każdy dzień, jednak nie więcej niż 10% wartości brutto danego asortymentu</w:t>
      </w:r>
    </w:p>
    <w:p w:rsidR="00FF74EF" w:rsidRDefault="00FF74EF" w:rsidP="00556DBA">
      <w:pPr>
        <w:spacing w:after="0"/>
        <w:jc w:val="both"/>
        <w:rPr>
          <w:rFonts w:ascii="Verdana" w:eastAsia="Times New Roman" w:hAnsi="Verdana"/>
          <w:b/>
          <w:bCs/>
          <w:sz w:val="20"/>
          <w:szCs w:val="20"/>
          <w:lang w:eastAsia="pl-PL"/>
        </w:rPr>
      </w:pPr>
    </w:p>
    <w:p w:rsidR="00397FFD" w:rsidRPr="004A7D2D" w:rsidRDefault="00397FFD" w:rsidP="00397FFD">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395839" w:rsidRDefault="00395839" w:rsidP="00395839">
      <w:pPr>
        <w:spacing w:after="0"/>
        <w:jc w:val="both"/>
        <w:rPr>
          <w:rFonts w:ascii="Verdana" w:eastAsia="Times New Roman" w:hAnsi="Verdana"/>
          <w:b/>
          <w:bCs/>
          <w:sz w:val="20"/>
          <w:szCs w:val="20"/>
          <w:lang w:eastAsia="pl-PL"/>
        </w:rPr>
      </w:pPr>
    </w:p>
    <w:p w:rsidR="00541EB0" w:rsidRPr="00C92108" w:rsidRDefault="00541EB0" w:rsidP="00541EB0">
      <w:pPr>
        <w:pStyle w:val="Nagwek1"/>
        <w:spacing w:before="0" w:beforeAutospacing="0" w:after="0" w:afterAutospacing="0" w:line="276" w:lineRule="auto"/>
        <w:jc w:val="center"/>
        <w:rPr>
          <w:rFonts w:ascii="Verdana" w:hAnsi="Verdana"/>
          <w:sz w:val="20"/>
          <w:szCs w:val="20"/>
        </w:rPr>
      </w:pPr>
      <w:r w:rsidRPr="00C92108">
        <w:rPr>
          <w:rFonts w:ascii="Verdana" w:hAnsi="Verdana"/>
          <w:sz w:val="20"/>
          <w:szCs w:val="20"/>
        </w:rPr>
        <w:t>Zestaw I</w:t>
      </w:r>
      <w:r>
        <w:rPr>
          <w:rFonts w:ascii="Verdana" w:hAnsi="Verdana"/>
          <w:sz w:val="20"/>
          <w:szCs w:val="20"/>
        </w:rPr>
        <w:t>V</w:t>
      </w:r>
    </w:p>
    <w:p w:rsidR="00541EB0" w:rsidRDefault="00541EB0" w:rsidP="00541EB0">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Pytania:</w:t>
      </w:r>
    </w:p>
    <w:p w:rsidR="00CE5F95" w:rsidRDefault="00CE5F95" w:rsidP="00541EB0">
      <w:pPr>
        <w:spacing w:after="0"/>
        <w:jc w:val="both"/>
      </w:pPr>
      <w:r w:rsidRPr="00CE5F95">
        <w:rPr>
          <w:b/>
        </w:rPr>
        <w:t>Pytanie nr 1 Dotyczy par 1 ust. 2</w:t>
      </w:r>
      <w:r>
        <w:t xml:space="preserve"> </w:t>
      </w:r>
      <w:r w:rsidRPr="00CE5F95">
        <w:rPr>
          <w:b/>
        </w:rPr>
        <w:t>wzoru umowy</w:t>
      </w:r>
      <w:r>
        <w:t xml:space="preserve">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 </w:t>
      </w:r>
    </w:p>
    <w:p w:rsidR="00CE5F95" w:rsidRDefault="00CE5F95" w:rsidP="00541EB0">
      <w:pPr>
        <w:spacing w:after="0"/>
        <w:jc w:val="both"/>
        <w:rPr>
          <w:rFonts w:ascii="Verdana" w:eastAsia="Times New Roman" w:hAnsi="Verdana"/>
          <w:b/>
          <w:bCs/>
          <w:iCs/>
          <w:sz w:val="20"/>
          <w:szCs w:val="20"/>
          <w:lang w:eastAsia="pl-PL"/>
        </w:rPr>
      </w:pPr>
    </w:p>
    <w:p w:rsidR="00CE5F95" w:rsidRDefault="00CE5F95" w:rsidP="00541EB0">
      <w:pPr>
        <w:spacing w:after="0"/>
        <w:jc w:val="both"/>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w:t>
      </w:r>
      <w:r>
        <w:rPr>
          <w:rFonts w:ascii="Verdana" w:hAnsi="Verdana"/>
          <w:b/>
          <w:sz w:val="20"/>
          <w:szCs w:val="20"/>
        </w:rPr>
        <w:t xml:space="preserve"> wyraża zgodę i podaje adres : APTEKA@WCPIT.ORG</w:t>
      </w:r>
    </w:p>
    <w:p w:rsidR="00CE5F95" w:rsidRDefault="00CE5F95" w:rsidP="00541EB0">
      <w:pPr>
        <w:spacing w:after="0"/>
        <w:jc w:val="both"/>
      </w:pPr>
    </w:p>
    <w:p w:rsidR="00CE5F95" w:rsidRDefault="00CE5F95" w:rsidP="00541EB0">
      <w:pPr>
        <w:spacing w:after="0"/>
        <w:jc w:val="both"/>
      </w:pPr>
      <w:r w:rsidRPr="00CE5F95">
        <w:rPr>
          <w:b/>
        </w:rPr>
        <w:t>Pytanie nr 2 Dotyczy par 1 ust 3</w:t>
      </w:r>
      <w:r>
        <w:t xml:space="preserve"> </w:t>
      </w:r>
      <w:r w:rsidRPr="00CE5F95">
        <w:rPr>
          <w:b/>
        </w:rPr>
        <w:t>wzoru umowy</w:t>
      </w:r>
      <w:r>
        <w:t xml:space="preserve"> Czy Zamawiający wyrazi zgodę na </w:t>
      </w:r>
      <w:proofErr w:type="spellStart"/>
      <w:r>
        <w:t>zaoferownie</w:t>
      </w:r>
      <w:proofErr w:type="spellEnd"/>
      <w:r>
        <w:t xml:space="preserve"> produktu leczniczego z pakietu nr 4 z minimalnym terminem ważności wynoszącym 9 miesięcy? Wykonawca nie ma możliwości zmiany harmonogramu dostaw tak aby zagwarantować 12 miesięczny termin przydatności produktu, Wykonawca otrzymuje produkty lecznicze od spółek z grupy kapitałowej według z góry ustalonego harmonogramu dostaw na który ma ograniczony wpływ. </w:t>
      </w:r>
    </w:p>
    <w:p w:rsidR="00CE5F95" w:rsidRDefault="00CE5F95" w:rsidP="00CE5F95">
      <w:pPr>
        <w:spacing w:after="0"/>
        <w:jc w:val="both"/>
        <w:rPr>
          <w:rFonts w:ascii="Verdana" w:eastAsia="Times New Roman" w:hAnsi="Verdana"/>
          <w:b/>
          <w:bCs/>
          <w:iCs/>
          <w:sz w:val="20"/>
          <w:szCs w:val="20"/>
          <w:lang w:eastAsia="pl-PL"/>
        </w:rPr>
      </w:pPr>
    </w:p>
    <w:p w:rsidR="00CE5F95" w:rsidRPr="004A7D2D" w:rsidRDefault="00CE5F95" w:rsidP="00CE5F95">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5F95" w:rsidRDefault="00CE5F95" w:rsidP="00541EB0">
      <w:pPr>
        <w:spacing w:after="0"/>
        <w:jc w:val="both"/>
      </w:pPr>
    </w:p>
    <w:p w:rsidR="00CE5F95" w:rsidRDefault="00CE5F95" w:rsidP="00541EB0">
      <w:pPr>
        <w:spacing w:after="0"/>
        <w:jc w:val="both"/>
      </w:pPr>
      <w:r w:rsidRPr="00CE5F95">
        <w:rPr>
          <w:b/>
        </w:rPr>
        <w:t>Pytanie nr 3 Dotyczy par 2 ust 2 umowy</w:t>
      </w:r>
      <w:r>
        <w:t xml:space="preserve"> Zamawiający w paragrafie 2 ust. 2 projektu umowy zastrzegł, iż jeżeli dostawa wypada w dniu wolnym od pracy lub poza godzinami pracy apteki szpitalnej, dostawa nastąpi w pierwszym dniu roboczym po wyznaczonym terminie, nie później niż do godz.11:00 . Czy Zamawiający wyrazi zgodę na wydłużenie godziny dostaw do 14:00 w pierwszym dniu roboczym, jeżeli dostawa wypada w dniu wolnym od pracy lub poza godzinami pracy apteki szpitalnej, dla asortymentu z pakietu nr 4 ? </w:t>
      </w:r>
    </w:p>
    <w:p w:rsidR="00CE5F95" w:rsidRPr="004A7D2D" w:rsidRDefault="00CE5F95" w:rsidP="00CE5F95">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CE5F95" w:rsidRDefault="00CE5F95" w:rsidP="00CE5F95">
      <w:pPr>
        <w:spacing w:after="0"/>
        <w:jc w:val="both"/>
        <w:rPr>
          <w:rFonts w:ascii="Verdana" w:eastAsia="Times New Roman" w:hAnsi="Verdana"/>
          <w:b/>
          <w:bCs/>
          <w:sz w:val="20"/>
          <w:szCs w:val="20"/>
          <w:lang w:eastAsia="pl-PL"/>
        </w:rPr>
      </w:pPr>
    </w:p>
    <w:p w:rsidR="00CE5F95" w:rsidRDefault="00CE5F95" w:rsidP="00541EB0">
      <w:pPr>
        <w:spacing w:after="0"/>
        <w:jc w:val="both"/>
      </w:pPr>
    </w:p>
    <w:p w:rsidR="00541EB0" w:rsidRDefault="00CE5F95" w:rsidP="00541EB0">
      <w:pPr>
        <w:spacing w:after="0"/>
        <w:jc w:val="both"/>
      </w:pPr>
      <w:r w:rsidRPr="00CE5F95">
        <w:rPr>
          <w:b/>
        </w:rPr>
        <w:t xml:space="preserve">Pytanie nr 4 Dotyczy umowy § 3 ust. 5 i 8 oraz rozdziału XVIII </w:t>
      </w:r>
      <w:proofErr w:type="spellStart"/>
      <w:r w:rsidRPr="00CE5F95">
        <w:rPr>
          <w:b/>
        </w:rPr>
        <w:t>pkt</w:t>
      </w:r>
      <w:proofErr w:type="spellEnd"/>
      <w:r w:rsidRPr="00CE5F95">
        <w:rPr>
          <w:b/>
        </w:rPr>
        <w:t xml:space="preserve"> 5 </w:t>
      </w:r>
      <w:proofErr w:type="spellStart"/>
      <w:r w:rsidRPr="00CE5F95">
        <w:rPr>
          <w:b/>
        </w:rPr>
        <w:t>ppkt</w:t>
      </w:r>
      <w:proofErr w:type="spellEnd"/>
      <w:r w:rsidRPr="00CE5F95">
        <w:rPr>
          <w:b/>
        </w:rPr>
        <w:t xml:space="preserve"> 5) SWZ</w:t>
      </w:r>
      <w:r>
        <w:t xml:space="preserve"> Zamawiający w paragrafie 3 ust 5 i 8 wskazał: „5. W przypadku obniżenia limitu finansowania lub ceny hurtowej brutto leku, określonych w obwieszczeniu refundacyjnym Ministra Zdrowia, po złożeniu ofert lub w trakcie trwania umowy, cena hurtowa </w:t>
      </w:r>
      <w:r>
        <w:lastRenderedPageBreak/>
        <w:t xml:space="preserve">brutto dla Zamawiającego musi zostać obniżona w tym samym stopniu i nie może przekraczać nowych wartości limitu finansowania ani ceny hurtowej brutto określonych w obwieszczeniu refundacyjnym Ministra Zdrowia. ust. 8. Jeżeli w trakcie trwania umowy limit finansowania określony przez NFZ ulegnie obniżeniu poniżej ceny zaoferowanej przez Wykonawcę, obniży on cenę leku do limitu finansowania przez NFZ. Powyższe zdanie z </w:t>
      </w:r>
      <w:proofErr w:type="spellStart"/>
      <w:r>
        <w:t>praragrafu</w:t>
      </w:r>
      <w:proofErr w:type="spellEnd"/>
      <w:r>
        <w:t xml:space="preserve"> 3 ust 8 Zamawiający powtórzył w treści SWZ – SWZ XVIII </w:t>
      </w:r>
      <w:proofErr w:type="spellStart"/>
      <w:r>
        <w:t>pkt</w:t>
      </w:r>
      <w:proofErr w:type="spellEnd"/>
      <w:r>
        <w:t xml:space="preserve"> 5 </w:t>
      </w:r>
      <w:proofErr w:type="spellStart"/>
      <w:r>
        <w:t>ppkt</w:t>
      </w:r>
      <w:proofErr w:type="spellEnd"/>
      <w:r>
        <w:t xml:space="preserve"> 11). W nawiązaniu do powyższych zapisów czy Zamawiający wyrazi zgodę, aby zmiana ceny produktu leczniczego, która jest wyższa niż limit finansowania wymagała aneksu do umowy, a brak obopólnej zgody na podpisanie aneksu, dotyczącego </w:t>
      </w:r>
      <w:proofErr w:type="spellStart"/>
      <w:r>
        <w:t>dostonowania</w:t>
      </w:r>
      <w:proofErr w:type="spellEnd"/>
      <w:r>
        <w:t xml:space="preserve"> ceny do limitu finansowania, wynikającego z Obwieszczenia Ministra Zdrowia, może stanowić podstawę do rozwiązania umowy, co nie będzie jednoznaczne z niewykonaniem lub nienależytym wykonaniem umowy przez Wykonawcę? 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9A2250" w:rsidRDefault="009A2250" w:rsidP="009A2250">
      <w:pPr>
        <w:spacing w:after="0"/>
        <w:jc w:val="both"/>
        <w:rPr>
          <w:rFonts w:ascii="Verdana" w:eastAsia="Times New Roman" w:hAnsi="Verdana"/>
          <w:b/>
          <w:bCs/>
          <w:iCs/>
          <w:sz w:val="20"/>
          <w:szCs w:val="20"/>
          <w:lang w:eastAsia="pl-PL"/>
        </w:rPr>
      </w:pPr>
    </w:p>
    <w:p w:rsidR="009A2250" w:rsidRPr="004A7D2D" w:rsidRDefault="009A2250" w:rsidP="009A2250">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A2250" w:rsidRDefault="009A2250" w:rsidP="009A2250">
      <w:pPr>
        <w:spacing w:after="0"/>
        <w:jc w:val="both"/>
        <w:rPr>
          <w:rFonts w:ascii="Verdana" w:eastAsia="Times New Roman" w:hAnsi="Verdana"/>
          <w:b/>
          <w:bCs/>
          <w:sz w:val="20"/>
          <w:szCs w:val="20"/>
          <w:lang w:eastAsia="pl-PL"/>
        </w:rPr>
      </w:pPr>
    </w:p>
    <w:p w:rsidR="006E71FB" w:rsidRPr="00C92108" w:rsidRDefault="006E71FB" w:rsidP="006E71FB">
      <w:pPr>
        <w:pStyle w:val="Nagwek1"/>
        <w:spacing w:before="0" w:beforeAutospacing="0" w:after="0" w:afterAutospacing="0" w:line="276" w:lineRule="auto"/>
        <w:jc w:val="center"/>
        <w:rPr>
          <w:rFonts w:ascii="Verdana" w:hAnsi="Verdana"/>
          <w:sz w:val="20"/>
          <w:szCs w:val="20"/>
        </w:rPr>
      </w:pPr>
      <w:r>
        <w:rPr>
          <w:rFonts w:ascii="Verdana" w:hAnsi="Verdana"/>
          <w:sz w:val="20"/>
          <w:szCs w:val="20"/>
        </w:rPr>
        <w:t>Zestaw V</w:t>
      </w:r>
    </w:p>
    <w:p w:rsidR="006E71FB" w:rsidRDefault="006E71FB" w:rsidP="006E71FB">
      <w:pPr>
        <w:spacing w:after="0"/>
        <w:jc w:val="both"/>
        <w:rPr>
          <w:rFonts w:ascii="Verdana" w:eastAsia="Times New Roman" w:hAnsi="Verdana"/>
          <w:b/>
          <w:bCs/>
          <w:sz w:val="20"/>
          <w:szCs w:val="20"/>
          <w:lang w:eastAsia="pl-PL"/>
        </w:rPr>
      </w:pPr>
    </w:p>
    <w:p w:rsidR="006E71FB" w:rsidRDefault="006E71FB" w:rsidP="006E71FB">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9A2250" w:rsidRDefault="009A2250" w:rsidP="00541EB0">
      <w:pPr>
        <w:spacing w:after="0"/>
        <w:jc w:val="both"/>
        <w:rPr>
          <w:rFonts w:ascii="Verdana" w:eastAsia="Times New Roman" w:hAnsi="Verdana"/>
          <w:b/>
          <w:bCs/>
          <w:sz w:val="20"/>
          <w:szCs w:val="20"/>
          <w:lang w:eastAsia="pl-PL"/>
        </w:rPr>
      </w:pPr>
    </w:p>
    <w:p w:rsidR="00CE7C32" w:rsidRDefault="006E71FB" w:rsidP="00556DBA">
      <w:pPr>
        <w:spacing w:after="0"/>
        <w:jc w:val="both"/>
        <w:rPr>
          <w:rFonts w:ascii="Verdana" w:eastAsia="Times New Roman" w:hAnsi="Verdana"/>
          <w:b/>
          <w:bCs/>
          <w:sz w:val="20"/>
          <w:szCs w:val="20"/>
          <w:lang w:eastAsia="pl-PL"/>
        </w:rPr>
      </w:pPr>
      <w:r>
        <w:t xml:space="preserve">Czy Zamawiający wymaga, w pakiecie 13 pozycja 1 i 2 aby zgodnie z treścią Charakterystyki Produktu Leczniczego, preparat </w:t>
      </w:r>
      <w:proofErr w:type="spellStart"/>
      <w:r>
        <w:t>Meropenem</w:t>
      </w:r>
      <w:proofErr w:type="spellEnd"/>
      <w:r>
        <w:t xml:space="preserve"> posiadał stabilność gotowego roztworu do infuzji rozpuszczonego w roztworze </w:t>
      </w:r>
      <w:proofErr w:type="spellStart"/>
      <w:r>
        <w:t>NaCl</w:t>
      </w:r>
      <w:proofErr w:type="spellEnd"/>
      <w:r>
        <w:t xml:space="preserve"> 0,9%: 6 godzin w temperaturze 25°C i 24 godziny w temperaturze 2-8°C, dodatkowo w przypadku rozpuszczenia produktu w glukozie 5%: 1 godzinę w temp. 25ºC i 8 godzin w temp. 2-8ºC, co pozwoli na bezpieczne przeprowadzenie infuzji dożylnej dopasowanej do potrzeb klinicznych pacjentów?</w:t>
      </w:r>
    </w:p>
    <w:p w:rsidR="006E71FB" w:rsidRDefault="006E71FB" w:rsidP="006723B1">
      <w:pPr>
        <w:spacing w:after="0"/>
        <w:jc w:val="both"/>
        <w:rPr>
          <w:rFonts w:ascii="Verdana" w:eastAsia="Times New Roman" w:hAnsi="Verdana"/>
          <w:b/>
          <w:bCs/>
          <w:iCs/>
          <w:sz w:val="20"/>
          <w:szCs w:val="20"/>
          <w:lang w:eastAsia="pl-PL"/>
        </w:rPr>
      </w:pPr>
    </w:p>
    <w:p w:rsidR="00556DBA" w:rsidRDefault="006E71FB" w:rsidP="006723B1">
      <w:pPr>
        <w:spacing w:after="0"/>
        <w:jc w:val="both"/>
        <w:rPr>
          <w:rFonts w:ascii="Verdana" w:hAnsi="Verdana" w:cs="Arial"/>
          <w:i/>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zgodnie z nimi wymaga aby trwałość sporządzonego roztworu preparatu wynosiła min. 3 godziny.</w:t>
      </w:r>
    </w:p>
    <w:p w:rsidR="0095032D" w:rsidRDefault="0095032D" w:rsidP="0095032D">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lastRenderedPageBreak/>
        <w:t>Pytanie nr 2:</w:t>
      </w:r>
    </w:p>
    <w:p w:rsidR="00556DBA" w:rsidRDefault="00556DBA" w:rsidP="006E71FB">
      <w:pPr>
        <w:spacing w:after="0"/>
        <w:jc w:val="both"/>
        <w:rPr>
          <w:rFonts w:ascii="Verdana" w:hAnsi="Verdana" w:cs="Arial"/>
          <w:i/>
          <w:sz w:val="20"/>
          <w:szCs w:val="20"/>
        </w:rPr>
      </w:pPr>
    </w:p>
    <w:p w:rsidR="0095032D" w:rsidRDefault="001B601B" w:rsidP="006E71FB">
      <w:pPr>
        <w:spacing w:after="0"/>
        <w:jc w:val="both"/>
        <w:rPr>
          <w:rFonts w:ascii="Verdana" w:hAnsi="Verdana" w:cs="Arial"/>
          <w:i/>
          <w:sz w:val="20"/>
          <w:szCs w:val="20"/>
        </w:rPr>
      </w:pPr>
      <w:r>
        <w:t xml:space="preserve">Dotyczy § 4 ust. 5 </w:t>
      </w:r>
      <w:proofErr w:type="spellStart"/>
      <w:r>
        <w:t>pkt</w:t>
      </w:r>
      <w:proofErr w:type="spellEnd"/>
      <w:r>
        <w:t xml:space="preserve"> 1), 4) i 5) umowy – prosimy o usunięcie zapisu dotyczącego rozwiązania umowy ze względu na zwłokę w dostawie większą niż 72 godziny. Zgłoszona reklamacja wymaga rozpatrzenia z uwzględnieniem i tu np. wyjaśnień firmy kurierskiej dostarczającej leki bądź zbadania jakościowo wadliwego towaru, a następnie (przy uwzględnieniu reklamacji) dostarczenia towaru. Wykonanie tego w ciągu 72 godzin nie jest niemożliwe.</w:t>
      </w:r>
    </w:p>
    <w:p w:rsidR="001B601B" w:rsidRDefault="001B601B" w:rsidP="001B601B">
      <w:pPr>
        <w:spacing w:after="0"/>
        <w:jc w:val="both"/>
        <w:rPr>
          <w:rFonts w:ascii="Verdana" w:eastAsia="Times New Roman" w:hAnsi="Verdana"/>
          <w:b/>
          <w:bCs/>
          <w:iCs/>
          <w:sz w:val="20"/>
          <w:szCs w:val="20"/>
          <w:lang w:eastAsia="pl-PL"/>
        </w:rPr>
      </w:pPr>
    </w:p>
    <w:p w:rsidR="001B601B" w:rsidRPr="004A7D2D" w:rsidRDefault="001B601B" w:rsidP="001B601B">
      <w:pPr>
        <w:spacing w:after="0"/>
        <w:jc w:val="both"/>
        <w:rPr>
          <w:rFonts w:ascii="Verdana" w:hAnsi="Verdana"/>
          <w:b/>
          <w:sz w:val="20"/>
          <w:szCs w:val="20"/>
        </w:rPr>
      </w:pPr>
      <w:r>
        <w:rPr>
          <w:rFonts w:ascii="Verdana" w:eastAsia="Times New Roman" w:hAnsi="Verdana"/>
          <w:b/>
          <w:bCs/>
          <w:iCs/>
          <w:sz w:val="20"/>
          <w:szCs w:val="20"/>
          <w:lang w:eastAsia="pl-PL"/>
        </w:rPr>
        <w:t>Odpowiedź</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5032D" w:rsidRDefault="0095032D" w:rsidP="006E71FB">
      <w:pPr>
        <w:spacing w:after="0"/>
        <w:jc w:val="both"/>
        <w:rPr>
          <w:rFonts w:ascii="Verdana" w:hAnsi="Verdana" w:cs="Arial"/>
          <w:i/>
          <w:sz w:val="20"/>
          <w:szCs w:val="20"/>
        </w:rPr>
      </w:pPr>
    </w:p>
    <w:p w:rsidR="0079456C" w:rsidRPr="00C92108" w:rsidRDefault="0079456C" w:rsidP="0079456C">
      <w:pPr>
        <w:pStyle w:val="Nagwek1"/>
        <w:spacing w:before="0" w:beforeAutospacing="0" w:after="0" w:afterAutospacing="0" w:line="276" w:lineRule="auto"/>
        <w:jc w:val="center"/>
        <w:rPr>
          <w:rFonts w:ascii="Verdana" w:hAnsi="Verdana"/>
          <w:sz w:val="20"/>
          <w:szCs w:val="20"/>
        </w:rPr>
      </w:pPr>
      <w:r>
        <w:rPr>
          <w:rFonts w:ascii="Verdana" w:hAnsi="Verdana"/>
          <w:sz w:val="20"/>
          <w:szCs w:val="20"/>
        </w:rPr>
        <w:t>Zestaw VI</w:t>
      </w:r>
    </w:p>
    <w:p w:rsidR="0079456C" w:rsidRDefault="0079456C" w:rsidP="0079456C">
      <w:pPr>
        <w:spacing w:after="0"/>
        <w:jc w:val="both"/>
        <w:rPr>
          <w:rFonts w:ascii="Verdana" w:eastAsia="Times New Roman" w:hAnsi="Verdana"/>
          <w:b/>
          <w:bCs/>
          <w:sz w:val="20"/>
          <w:szCs w:val="20"/>
          <w:lang w:eastAsia="pl-PL"/>
        </w:rPr>
      </w:pPr>
    </w:p>
    <w:p w:rsidR="0095032D" w:rsidRDefault="0079456C" w:rsidP="006E71FB">
      <w:pPr>
        <w:spacing w:after="0"/>
        <w:jc w:val="both"/>
        <w:rPr>
          <w:rFonts w:ascii="Verdana" w:hAnsi="Verdana" w:cs="Arial"/>
          <w:i/>
          <w:sz w:val="20"/>
          <w:szCs w:val="20"/>
        </w:rPr>
      </w:pPr>
      <w:r>
        <w:rPr>
          <w:rFonts w:ascii="Verdana" w:eastAsia="Times New Roman" w:hAnsi="Verdana"/>
          <w:b/>
          <w:bCs/>
          <w:sz w:val="20"/>
          <w:szCs w:val="20"/>
          <w:lang w:eastAsia="pl-PL"/>
        </w:rPr>
        <w:t>Pytania</w:t>
      </w:r>
      <w:r w:rsidR="00C77BE8">
        <w:rPr>
          <w:rFonts w:ascii="Verdana" w:eastAsia="Times New Roman" w:hAnsi="Verdana"/>
          <w:b/>
          <w:bCs/>
          <w:sz w:val="20"/>
          <w:szCs w:val="20"/>
          <w:lang w:eastAsia="pl-PL"/>
        </w:rPr>
        <w:t xml:space="preserve">: </w:t>
      </w:r>
    </w:p>
    <w:p w:rsidR="00C77BE8" w:rsidRDefault="00C77BE8" w:rsidP="00C77BE8">
      <w:pPr>
        <w:numPr>
          <w:ilvl w:val="0"/>
          <w:numId w:val="2"/>
        </w:numPr>
        <w:spacing w:after="0" w:line="240" w:lineRule="auto"/>
        <w:rPr>
          <w:rFonts w:ascii="Poppins" w:eastAsia="Times New Roman" w:hAnsi="Poppins" w:cs="Poppins"/>
          <w:color w:val="000000"/>
          <w:sz w:val="20"/>
          <w:szCs w:val="20"/>
        </w:rPr>
      </w:pPr>
      <w:r>
        <w:rPr>
          <w:rFonts w:ascii="Poppins" w:eastAsia="Times New Roman" w:hAnsi="Poppins" w:cs="Poppins"/>
          <w:color w:val="000000"/>
          <w:sz w:val="20"/>
          <w:szCs w:val="20"/>
          <w:u w:val="single"/>
        </w:rPr>
        <w:t>Do §1 ust. 3 wzoru umowy</w:t>
      </w:r>
      <w:r>
        <w:rPr>
          <w:rFonts w:ascii="Poppins" w:eastAsia="Times New Roman" w:hAnsi="Poppins" w:cs="Poppins"/>
          <w:color w:val="000000"/>
          <w:sz w:val="20"/>
          <w:szCs w:val="20"/>
        </w:rPr>
        <w:t>. Prosimy o dopisanie do §1 ust. 3 wzoru umowy treści: „Dostawy produktów z krótszym terminem ważności mogą być dopuszczone w wyjątkowych sytuacjach i każdorazowo zgodę na nie musi wyrazić upoważniony przedstawiciel Zamawiającego.".</w:t>
      </w:r>
    </w:p>
    <w:p w:rsidR="00C77BE8" w:rsidRDefault="00C77BE8" w:rsidP="00C77BE8">
      <w:pPr>
        <w:rPr>
          <w:rFonts w:ascii="Poppins" w:hAnsi="Poppins" w:cs="Poppins"/>
          <w:color w:val="000000"/>
          <w:sz w:val="20"/>
          <w:szCs w:val="20"/>
        </w:rPr>
      </w:pPr>
    </w:p>
    <w:p w:rsidR="00C77BE8" w:rsidRDefault="00C77BE8" w:rsidP="00C77BE8">
      <w:pPr>
        <w:numPr>
          <w:ilvl w:val="0"/>
          <w:numId w:val="2"/>
        </w:numPr>
        <w:spacing w:after="0" w:line="240" w:lineRule="auto"/>
        <w:jc w:val="both"/>
        <w:rPr>
          <w:rFonts w:ascii="Poppins" w:eastAsia="Times New Roman" w:hAnsi="Poppins" w:cs="Poppins"/>
          <w:sz w:val="20"/>
          <w:szCs w:val="20"/>
        </w:rPr>
      </w:pPr>
      <w:r>
        <w:rPr>
          <w:rFonts w:ascii="Poppins" w:eastAsia="Times New Roman" w:hAnsi="Poppins" w:cs="Poppins"/>
          <w:sz w:val="20"/>
          <w:szCs w:val="20"/>
          <w:u w:val="single"/>
        </w:rPr>
        <w:t>Do §2 ust. 7 wzoru umowy</w:t>
      </w:r>
      <w:r>
        <w:rPr>
          <w:rFonts w:ascii="Poppins" w:eastAsia="Times New Roman" w:hAnsi="Poppins" w:cs="Poppins"/>
          <w:sz w:val="20"/>
          <w:szCs w:val="20"/>
        </w:rPr>
        <w:t xml:space="preserve">: Prosimy o wykreślenie z treści §2 ust. 7 wzoru umowy fragmentu „Przedłużenie dokonywane jest na podstawie jednostronnego oświadczenia Zamawiającego.” oraz </w:t>
      </w:r>
      <w:r>
        <w:rPr>
          <w:rFonts w:ascii="Poppins" w:eastAsia="Times New Roman" w:hAnsi="Poppins" w:cs="Poppins"/>
          <w:color w:val="000000"/>
          <w:sz w:val="20"/>
          <w:szCs w:val="20"/>
        </w:rPr>
        <w:t>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C77BE8" w:rsidRDefault="00C77BE8" w:rsidP="00C77BE8">
      <w:pPr>
        <w:rPr>
          <w:rFonts w:ascii="Poppins" w:hAnsi="Poppins" w:cs="Poppins"/>
          <w:color w:val="000000"/>
          <w:sz w:val="20"/>
          <w:szCs w:val="20"/>
          <w:u w:val="single"/>
        </w:rPr>
      </w:pPr>
    </w:p>
    <w:p w:rsidR="00C77BE8" w:rsidRDefault="00C77BE8" w:rsidP="00C77BE8">
      <w:pPr>
        <w:numPr>
          <w:ilvl w:val="0"/>
          <w:numId w:val="2"/>
        </w:numPr>
        <w:spacing w:after="0" w:line="240" w:lineRule="auto"/>
        <w:jc w:val="both"/>
        <w:rPr>
          <w:rFonts w:ascii="Poppins" w:eastAsia="Times New Roman" w:hAnsi="Poppins" w:cs="Poppins"/>
          <w:sz w:val="20"/>
          <w:szCs w:val="20"/>
        </w:rPr>
      </w:pPr>
      <w:r>
        <w:rPr>
          <w:rFonts w:ascii="Poppins" w:eastAsia="Times New Roman" w:hAnsi="Poppins" w:cs="Poppins"/>
          <w:sz w:val="20"/>
          <w:szCs w:val="20"/>
          <w:u w:val="single"/>
        </w:rPr>
        <w:t xml:space="preserve">Do §3 ust. 8 wzoru umowy. </w:t>
      </w:r>
      <w:r>
        <w:rPr>
          <w:rFonts w:ascii="Poppins" w:eastAsia="Times New Roman" w:hAnsi="Poppins" w:cs="Poppins"/>
          <w:sz w:val="20"/>
          <w:szCs w:val="20"/>
        </w:rPr>
        <w:t>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w:t>
      </w:r>
    </w:p>
    <w:p w:rsidR="00C77BE8" w:rsidRDefault="00C77BE8" w:rsidP="00C77BE8">
      <w:pPr>
        <w:ind w:left="720"/>
        <w:rPr>
          <w:rFonts w:ascii="Poppins" w:hAnsi="Poppins" w:cs="Poppins"/>
          <w:color w:val="000000"/>
          <w:sz w:val="20"/>
          <w:szCs w:val="20"/>
          <w:u w:val="single"/>
        </w:rPr>
      </w:pPr>
    </w:p>
    <w:p w:rsidR="00C77BE8" w:rsidRDefault="00C77BE8" w:rsidP="00C77BE8">
      <w:pPr>
        <w:numPr>
          <w:ilvl w:val="0"/>
          <w:numId w:val="2"/>
        </w:numPr>
        <w:spacing w:after="0" w:line="240" w:lineRule="auto"/>
        <w:rPr>
          <w:rFonts w:ascii="Poppins" w:eastAsia="Times New Roman" w:hAnsi="Poppins" w:cs="Poppins"/>
          <w:color w:val="000000"/>
          <w:sz w:val="20"/>
          <w:szCs w:val="20"/>
        </w:rPr>
      </w:pPr>
      <w:r>
        <w:rPr>
          <w:rFonts w:ascii="Poppins" w:eastAsia="Times New Roman" w:hAnsi="Poppins" w:cs="Poppins"/>
          <w:color w:val="000000"/>
          <w:sz w:val="20"/>
          <w:szCs w:val="20"/>
          <w:u w:val="single"/>
        </w:rPr>
        <w:t>Do §3 ust. 10 wzoru umowy</w:t>
      </w:r>
      <w:r>
        <w:rPr>
          <w:rFonts w:ascii="Poppins" w:eastAsia="Times New Roman" w:hAnsi="Poppins" w:cs="Poppins"/>
          <w:color w:val="000000"/>
          <w:sz w:val="20"/>
          <w:szCs w:val="20"/>
        </w:rPr>
        <w:t xml:space="preserve">: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zbliżonej do rynkowej lub wyłączenie tego produktu z umowy bez konieczności ponoszenia kary przez Wykonawcę? </w:t>
      </w:r>
    </w:p>
    <w:p w:rsidR="00C77BE8" w:rsidRDefault="00C77BE8" w:rsidP="00C77BE8">
      <w:pPr>
        <w:rPr>
          <w:rFonts w:ascii="Poppins" w:hAnsi="Poppins" w:cs="Poppins"/>
          <w:color w:val="000000"/>
          <w:sz w:val="20"/>
          <w:szCs w:val="20"/>
          <w:u w:val="single"/>
        </w:rPr>
      </w:pPr>
    </w:p>
    <w:p w:rsidR="00C77BE8" w:rsidRDefault="00C77BE8" w:rsidP="00C77BE8">
      <w:pPr>
        <w:numPr>
          <w:ilvl w:val="0"/>
          <w:numId w:val="2"/>
        </w:numPr>
        <w:spacing w:after="0" w:line="240" w:lineRule="auto"/>
        <w:rPr>
          <w:rFonts w:ascii="Poppins" w:eastAsia="Times New Roman" w:hAnsi="Poppins" w:cs="Poppins"/>
          <w:color w:val="000000"/>
          <w:sz w:val="20"/>
          <w:szCs w:val="20"/>
        </w:rPr>
      </w:pPr>
      <w:r>
        <w:rPr>
          <w:rFonts w:ascii="Poppins" w:eastAsia="Times New Roman" w:hAnsi="Poppins" w:cs="Poppins"/>
          <w:color w:val="000000"/>
          <w:sz w:val="20"/>
          <w:szCs w:val="20"/>
          <w:u w:val="single"/>
        </w:rPr>
        <w:t xml:space="preserve">Do §4 ust. 1 </w:t>
      </w:r>
      <w:proofErr w:type="spellStart"/>
      <w:r>
        <w:rPr>
          <w:rFonts w:ascii="Poppins" w:eastAsia="Times New Roman" w:hAnsi="Poppins" w:cs="Poppins"/>
          <w:color w:val="000000"/>
          <w:sz w:val="20"/>
          <w:szCs w:val="20"/>
          <w:u w:val="single"/>
        </w:rPr>
        <w:t>pkt</w:t>
      </w:r>
      <w:proofErr w:type="spellEnd"/>
      <w:r>
        <w:rPr>
          <w:rFonts w:ascii="Poppins" w:eastAsia="Times New Roman" w:hAnsi="Poppins" w:cs="Poppins"/>
          <w:color w:val="000000"/>
          <w:sz w:val="20"/>
          <w:szCs w:val="20"/>
          <w:u w:val="single"/>
        </w:rPr>
        <w:t xml:space="preserve"> 1) </w:t>
      </w:r>
      <w:r>
        <w:rPr>
          <w:rFonts w:ascii="Poppins" w:eastAsia="Times New Roman" w:hAnsi="Poppins" w:cs="Poppins"/>
          <w:sz w:val="20"/>
          <w:szCs w:val="20"/>
          <w:u w:val="single"/>
        </w:rPr>
        <w:t>wzoru</w:t>
      </w:r>
      <w:r>
        <w:rPr>
          <w:rFonts w:ascii="Poppins" w:eastAsia="Times New Roman" w:hAnsi="Poppins" w:cs="Poppins"/>
          <w:color w:val="000000"/>
          <w:sz w:val="20"/>
          <w:szCs w:val="20"/>
          <w:u w:val="single"/>
        </w:rPr>
        <w:t xml:space="preserve"> umowy</w:t>
      </w:r>
      <w:r>
        <w:rPr>
          <w:rFonts w:ascii="Poppins" w:eastAsia="Times New Roman" w:hAnsi="Poppins" w:cs="Poppins"/>
          <w:color w:val="000000"/>
          <w:sz w:val="20"/>
          <w:szCs w:val="20"/>
        </w:rPr>
        <w:t xml:space="preserve">: Czy Zamawiający wyrazi zgodę na zmianę zapisu dotyczącego kary umownej za niedostarczenie w terminie zamówionej partii towaru poprzez wprowadzenie zapisu o karze w </w:t>
      </w:r>
      <w:r>
        <w:rPr>
          <w:rFonts w:ascii="Poppins" w:eastAsia="Times New Roman" w:hAnsi="Poppins" w:cs="Poppins"/>
          <w:color w:val="000000"/>
          <w:sz w:val="20"/>
          <w:szCs w:val="20"/>
        </w:rPr>
        <w:lastRenderedPageBreak/>
        <w:t xml:space="preserve">wysokości 1% wartości brutto niedostarczonej w terminie części przedmiotu zamówienia za każdy dzień opóźnienia? </w:t>
      </w:r>
    </w:p>
    <w:p w:rsidR="00C77BE8" w:rsidRDefault="00C77BE8" w:rsidP="00C77BE8">
      <w:pPr>
        <w:rPr>
          <w:rFonts w:ascii="Poppins" w:hAnsi="Poppins" w:cs="Poppins"/>
          <w:color w:val="000000"/>
          <w:sz w:val="20"/>
          <w:szCs w:val="20"/>
        </w:rPr>
      </w:pPr>
    </w:p>
    <w:p w:rsidR="00C77BE8" w:rsidRPr="001B5BCC" w:rsidRDefault="00C77BE8" w:rsidP="00C77BE8">
      <w:pPr>
        <w:numPr>
          <w:ilvl w:val="0"/>
          <w:numId w:val="2"/>
        </w:numPr>
        <w:spacing w:after="0" w:line="240" w:lineRule="auto"/>
        <w:rPr>
          <w:rFonts w:ascii="Poppins" w:eastAsia="Times New Roman" w:hAnsi="Poppins" w:cs="Poppins"/>
          <w:color w:val="000000"/>
          <w:sz w:val="20"/>
          <w:szCs w:val="20"/>
        </w:rPr>
      </w:pPr>
      <w:r>
        <w:rPr>
          <w:rFonts w:ascii="Poppins" w:eastAsia="Times New Roman" w:hAnsi="Poppins" w:cs="Poppins"/>
          <w:color w:val="000000"/>
          <w:sz w:val="20"/>
          <w:szCs w:val="20"/>
          <w:u w:val="single"/>
        </w:rPr>
        <w:t xml:space="preserve">Do §4 ust. 1 </w:t>
      </w:r>
      <w:proofErr w:type="spellStart"/>
      <w:r>
        <w:rPr>
          <w:rFonts w:ascii="Poppins" w:eastAsia="Times New Roman" w:hAnsi="Poppins" w:cs="Poppins"/>
          <w:color w:val="000000"/>
          <w:sz w:val="20"/>
          <w:szCs w:val="20"/>
          <w:u w:val="single"/>
        </w:rPr>
        <w:t>pkt</w:t>
      </w:r>
      <w:proofErr w:type="spellEnd"/>
      <w:r>
        <w:rPr>
          <w:rFonts w:ascii="Poppins" w:eastAsia="Times New Roman" w:hAnsi="Poppins" w:cs="Poppins"/>
          <w:color w:val="000000"/>
          <w:sz w:val="20"/>
          <w:szCs w:val="20"/>
          <w:u w:val="single"/>
        </w:rPr>
        <w:t xml:space="preserve"> 2) </w:t>
      </w:r>
      <w:r>
        <w:rPr>
          <w:rFonts w:ascii="Poppins" w:eastAsia="Times New Roman" w:hAnsi="Poppins" w:cs="Poppins"/>
          <w:sz w:val="20"/>
          <w:szCs w:val="20"/>
          <w:u w:val="single"/>
        </w:rPr>
        <w:t>wzoru</w:t>
      </w:r>
      <w:r>
        <w:rPr>
          <w:rFonts w:ascii="Poppins" w:eastAsia="Times New Roman" w:hAnsi="Poppins" w:cs="Poppins"/>
          <w:color w:val="000000"/>
          <w:sz w:val="20"/>
          <w:szCs w:val="20"/>
          <w:u w:val="single"/>
        </w:rPr>
        <w:t xml:space="preserve"> umowy: </w:t>
      </w:r>
      <w:r>
        <w:rPr>
          <w:rFonts w:ascii="Poppins" w:eastAsia="Times New Roman" w:hAnsi="Poppins" w:cs="Poppins"/>
          <w:color w:val="000000"/>
          <w:sz w:val="20"/>
          <w:szCs w:val="20"/>
        </w:rPr>
        <w:t xml:space="preserve">Czy Zamawiający wyrazi zgodę na zmianę zapisu dotyczącego kary umownej za opóźnienie w wymianie reklamowanego przedmiotu umowy poprzez wprowadzenie zapisu o karze w wysokości 1% wartości brutto przedmiotu zamówienia podlegającego reklamacji za każdy dzień opóźnienia? </w:t>
      </w:r>
    </w:p>
    <w:p w:rsidR="0095032D" w:rsidRDefault="0095032D" w:rsidP="006E71FB">
      <w:pPr>
        <w:spacing w:after="0"/>
        <w:jc w:val="both"/>
        <w:rPr>
          <w:rFonts w:ascii="Verdana" w:hAnsi="Verdana" w:cs="Arial"/>
          <w:i/>
          <w:sz w:val="20"/>
          <w:szCs w:val="20"/>
        </w:rPr>
      </w:pPr>
    </w:p>
    <w:p w:rsidR="00C77BE8" w:rsidRPr="004A7D2D" w:rsidRDefault="00C77BE8" w:rsidP="00C77BE8">
      <w:pPr>
        <w:spacing w:after="0"/>
        <w:jc w:val="both"/>
        <w:rPr>
          <w:rFonts w:ascii="Verdana" w:hAnsi="Verdana"/>
          <w:b/>
          <w:sz w:val="20"/>
          <w:szCs w:val="20"/>
        </w:rPr>
      </w:pPr>
      <w:r>
        <w:rPr>
          <w:rFonts w:ascii="Verdana" w:eastAsia="Times New Roman" w:hAnsi="Verdana"/>
          <w:b/>
          <w:bCs/>
          <w:iCs/>
          <w:sz w:val="20"/>
          <w:szCs w:val="20"/>
          <w:lang w:eastAsia="pl-PL"/>
        </w:rPr>
        <w:t>Odpowiedź pytania 1-6</w:t>
      </w:r>
      <w:r w:rsidRPr="004A7D2D">
        <w:rPr>
          <w:rFonts w:ascii="Verdana" w:eastAsia="Times New Roman" w:hAnsi="Verdana"/>
          <w:b/>
          <w:bCs/>
          <w:iCs/>
          <w:sz w:val="20"/>
          <w:szCs w:val="20"/>
          <w:lang w:eastAsia="pl-PL"/>
        </w:rPr>
        <w:t>:</w:t>
      </w:r>
      <w:r>
        <w:rPr>
          <w:rFonts w:ascii="Verdana" w:eastAsia="Times New Roman" w:hAnsi="Verdana"/>
          <w:b/>
          <w:bCs/>
          <w:iCs/>
          <w:sz w:val="20"/>
          <w:szCs w:val="20"/>
          <w:lang w:eastAsia="pl-PL"/>
        </w:rPr>
        <w:t xml:space="preserve"> </w:t>
      </w:r>
      <w:r w:rsidRPr="004A7D2D">
        <w:rPr>
          <w:rFonts w:ascii="Verdana" w:hAnsi="Verdana"/>
          <w:b/>
          <w:sz w:val="20"/>
          <w:szCs w:val="20"/>
        </w:rPr>
        <w:t>Zamawiający pozostawia zapisy</w:t>
      </w:r>
      <w:r>
        <w:rPr>
          <w:rFonts w:ascii="Verdana" w:hAnsi="Verdana"/>
          <w:b/>
          <w:sz w:val="20"/>
          <w:szCs w:val="20"/>
        </w:rPr>
        <w:t xml:space="preserve"> SWZ i </w:t>
      </w:r>
      <w:r w:rsidRPr="004A7D2D">
        <w:rPr>
          <w:rFonts w:ascii="Verdana" w:hAnsi="Verdana"/>
          <w:b/>
          <w:sz w:val="20"/>
          <w:szCs w:val="20"/>
        </w:rPr>
        <w:t>projektowanych postanowień umowy bez zmian.</w:t>
      </w:r>
    </w:p>
    <w:p w:rsidR="0095032D" w:rsidRDefault="0095032D" w:rsidP="006E71FB">
      <w:pPr>
        <w:spacing w:after="0"/>
        <w:jc w:val="both"/>
        <w:rPr>
          <w:rFonts w:ascii="Verdana" w:hAnsi="Verdana" w:cs="Arial"/>
          <w:i/>
          <w:sz w:val="20"/>
          <w:szCs w:val="20"/>
        </w:rPr>
      </w:pPr>
    </w:p>
    <w:p w:rsidR="00501B0E" w:rsidRDefault="00501B0E" w:rsidP="006E71FB">
      <w:pPr>
        <w:spacing w:after="0"/>
        <w:jc w:val="both"/>
        <w:rPr>
          <w:rFonts w:ascii="Verdana" w:hAnsi="Verdana" w:cs="Arial"/>
          <w:i/>
          <w:sz w:val="20"/>
          <w:szCs w:val="20"/>
        </w:rPr>
      </w:pPr>
    </w:p>
    <w:p w:rsidR="00AD753F" w:rsidRPr="00C92108" w:rsidRDefault="00AD753F" w:rsidP="00AD753F">
      <w:pPr>
        <w:pStyle w:val="Nagwek1"/>
        <w:spacing w:before="0" w:beforeAutospacing="0" w:after="0" w:afterAutospacing="0" w:line="276" w:lineRule="auto"/>
        <w:jc w:val="center"/>
        <w:rPr>
          <w:rFonts w:ascii="Verdana" w:hAnsi="Verdana"/>
          <w:sz w:val="20"/>
          <w:szCs w:val="20"/>
        </w:rPr>
      </w:pPr>
      <w:r>
        <w:rPr>
          <w:rFonts w:ascii="Verdana" w:hAnsi="Verdana"/>
          <w:sz w:val="20"/>
          <w:szCs w:val="20"/>
        </w:rPr>
        <w:t>Zestaw VII</w:t>
      </w:r>
    </w:p>
    <w:p w:rsidR="00AD753F" w:rsidRDefault="00AD753F" w:rsidP="00AD753F">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AD753F" w:rsidRDefault="00AD753F" w:rsidP="00AD753F">
      <w:pPr>
        <w:spacing w:after="0"/>
        <w:jc w:val="both"/>
        <w:rPr>
          <w:rFonts w:ascii="Verdana" w:eastAsia="Times New Roman" w:hAnsi="Verdana"/>
          <w:b/>
          <w:bCs/>
          <w:sz w:val="20"/>
          <w:szCs w:val="20"/>
          <w:lang w:eastAsia="pl-PL"/>
        </w:rPr>
      </w:pPr>
    </w:p>
    <w:p w:rsidR="00183F53" w:rsidRPr="009C0D8C" w:rsidRDefault="00183F53" w:rsidP="009C0D8C">
      <w:pPr>
        <w:widowControl w:val="0"/>
        <w:suppressAutoHyphens/>
        <w:spacing w:before="120" w:after="120"/>
        <w:ind w:right="567"/>
        <w:rPr>
          <w:rFonts w:cstheme="minorHAnsi"/>
          <w:sz w:val="20"/>
          <w:szCs w:val="20"/>
        </w:rPr>
      </w:pPr>
      <w:r w:rsidRPr="009C0D8C">
        <w:rPr>
          <w:rFonts w:cstheme="minorHAnsi"/>
          <w:b/>
          <w:sz w:val="20"/>
          <w:szCs w:val="20"/>
        </w:rPr>
        <w:t>Dotyczy pakietu nr 1 poz. 3</w:t>
      </w:r>
      <w:r w:rsidRPr="009C0D8C">
        <w:rPr>
          <w:rFonts w:cstheme="minorHAnsi"/>
          <w:sz w:val="20"/>
          <w:szCs w:val="20"/>
        </w:rPr>
        <w:t xml:space="preserve">. Czy Zamawiający dopuści wycenę preparatu </w:t>
      </w:r>
      <w:proofErr w:type="spellStart"/>
      <w:r w:rsidRPr="009C0D8C">
        <w:rPr>
          <w:rFonts w:cstheme="minorHAnsi"/>
          <w:sz w:val="20"/>
          <w:szCs w:val="20"/>
        </w:rPr>
        <w:t>Fostex</w:t>
      </w:r>
      <w:proofErr w:type="spellEnd"/>
      <w:r w:rsidRPr="009C0D8C">
        <w:rPr>
          <w:rFonts w:cstheme="minorHAnsi"/>
          <w:sz w:val="20"/>
          <w:szCs w:val="20"/>
        </w:rPr>
        <w:t>, (100 mcg+6mcg/dawkę),</w:t>
      </w:r>
      <w:proofErr w:type="spellStart"/>
      <w:r w:rsidRPr="009C0D8C">
        <w:rPr>
          <w:rFonts w:cstheme="minorHAnsi"/>
          <w:sz w:val="20"/>
          <w:szCs w:val="20"/>
        </w:rPr>
        <w:t>aer.inhal</w:t>
      </w:r>
      <w:proofErr w:type="spellEnd"/>
      <w:r w:rsidRPr="009C0D8C">
        <w:rPr>
          <w:rFonts w:cstheme="minorHAnsi"/>
          <w:sz w:val="20"/>
          <w:szCs w:val="20"/>
        </w:rPr>
        <w:t>., 180 dawek?</w:t>
      </w:r>
    </w:p>
    <w:p w:rsidR="00183F53" w:rsidRPr="00183F53" w:rsidRDefault="00183F53" w:rsidP="00183F53">
      <w:pPr>
        <w:rPr>
          <w:rFonts w:ascii="Verdana" w:hAnsi="Verdana"/>
          <w:b/>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 pozostawia zapisy SWZ i projektowanych postanowień umowy bez zmian.</w:t>
      </w:r>
    </w:p>
    <w:p w:rsidR="00183F53" w:rsidRDefault="00183F53" w:rsidP="00183F53">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7402D3" w:rsidRDefault="007402D3" w:rsidP="006E71FB">
      <w:pPr>
        <w:spacing w:after="0"/>
        <w:jc w:val="both"/>
        <w:rPr>
          <w:rFonts w:ascii="Verdana" w:hAnsi="Verdana" w:cs="Arial"/>
          <w:i/>
          <w:sz w:val="20"/>
          <w:szCs w:val="20"/>
        </w:rPr>
      </w:pPr>
    </w:p>
    <w:p w:rsidR="00183F53" w:rsidRPr="00183F53" w:rsidRDefault="00183F53" w:rsidP="00183F53">
      <w:pPr>
        <w:widowControl w:val="0"/>
        <w:suppressAutoHyphens/>
        <w:spacing w:before="120" w:after="120"/>
        <w:ind w:right="567"/>
        <w:rPr>
          <w:rFonts w:cstheme="minorHAnsi"/>
          <w:sz w:val="20"/>
          <w:szCs w:val="20"/>
        </w:rPr>
      </w:pPr>
      <w:r w:rsidRPr="009C0D8C">
        <w:rPr>
          <w:rFonts w:cstheme="minorHAnsi"/>
          <w:b/>
          <w:sz w:val="20"/>
          <w:szCs w:val="20"/>
        </w:rPr>
        <w:t>Dotyczy pakietu nr 1 poz. 2.</w:t>
      </w:r>
      <w:r w:rsidRPr="00183F53">
        <w:rPr>
          <w:rFonts w:cstheme="minorHAnsi"/>
          <w:sz w:val="20"/>
          <w:szCs w:val="20"/>
        </w:rPr>
        <w:t xml:space="preserve"> Czy Zamawiający dopuści wycenę preparatu </w:t>
      </w:r>
      <w:proofErr w:type="spellStart"/>
      <w:r w:rsidRPr="00183F53">
        <w:rPr>
          <w:rFonts w:cstheme="minorHAnsi"/>
          <w:sz w:val="20"/>
          <w:szCs w:val="20"/>
        </w:rPr>
        <w:t>Fostex</w:t>
      </w:r>
      <w:proofErr w:type="spellEnd"/>
      <w:r w:rsidRPr="00183F53">
        <w:rPr>
          <w:rFonts w:cstheme="minorHAnsi"/>
          <w:sz w:val="20"/>
          <w:szCs w:val="20"/>
        </w:rPr>
        <w:t>, (100 mcg+6mcg/dawkę),</w:t>
      </w:r>
      <w:proofErr w:type="spellStart"/>
      <w:r w:rsidRPr="00183F53">
        <w:rPr>
          <w:rFonts w:cstheme="minorHAnsi"/>
          <w:sz w:val="20"/>
          <w:szCs w:val="20"/>
        </w:rPr>
        <w:t>aer.inhal</w:t>
      </w:r>
      <w:proofErr w:type="spellEnd"/>
      <w:r w:rsidRPr="00183F53">
        <w:rPr>
          <w:rFonts w:cstheme="minorHAnsi"/>
          <w:sz w:val="20"/>
          <w:szCs w:val="20"/>
        </w:rPr>
        <w:t>., 180 dawek?</w:t>
      </w:r>
    </w:p>
    <w:p w:rsidR="007402D3" w:rsidRDefault="009C0D8C" w:rsidP="006E71FB">
      <w:pPr>
        <w:spacing w:after="0"/>
        <w:jc w:val="both"/>
        <w:rPr>
          <w:rFonts w:ascii="Verdana" w:hAnsi="Verdana" w:cs="Arial"/>
          <w:i/>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 pozostawia zapisy SWZ i projektowanych postanowień umowy bez zmian</w:t>
      </w:r>
      <w:r>
        <w:rPr>
          <w:rFonts w:ascii="Verdana" w:hAnsi="Verdana"/>
          <w:b/>
          <w:sz w:val="20"/>
          <w:szCs w:val="20"/>
        </w:rPr>
        <w:t>.</w:t>
      </w:r>
    </w:p>
    <w:p w:rsidR="00271AD8" w:rsidRDefault="00271AD8" w:rsidP="00271AD8">
      <w:pPr>
        <w:spacing w:after="0"/>
        <w:jc w:val="both"/>
        <w:rPr>
          <w:rFonts w:ascii="Verdana" w:eastAsia="Times New Roman" w:hAnsi="Verdana"/>
          <w:b/>
          <w:bCs/>
          <w:sz w:val="20"/>
          <w:szCs w:val="20"/>
          <w:lang w:eastAsia="pl-PL"/>
        </w:rPr>
      </w:pPr>
    </w:p>
    <w:p w:rsidR="00271AD8" w:rsidRDefault="00271AD8" w:rsidP="00271AD8">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3:</w:t>
      </w:r>
    </w:p>
    <w:p w:rsidR="00271AD8" w:rsidRPr="00271AD8" w:rsidRDefault="00271AD8" w:rsidP="00271AD8">
      <w:pPr>
        <w:widowControl w:val="0"/>
        <w:suppressAutoHyphens/>
        <w:spacing w:before="120" w:after="120"/>
        <w:ind w:right="567"/>
        <w:rPr>
          <w:rFonts w:cstheme="minorHAnsi"/>
          <w:sz w:val="20"/>
          <w:szCs w:val="20"/>
        </w:rPr>
      </w:pPr>
      <w:r w:rsidRPr="00271AD8">
        <w:rPr>
          <w:rFonts w:cstheme="minorHAnsi"/>
          <w:b/>
          <w:sz w:val="20"/>
          <w:szCs w:val="20"/>
        </w:rPr>
        <w:t>Dotyczy pakietu nr 1 poz. 8</w:t>
      </w:r>
      <w:r w:rsidRPr="00271AD8">
        <w:rPr>
          <w:rFonts w:cstheme="minorHAnsi"/>
          <w:sz w:val="20"/>
          <w:szCs w:val="20"/>
        </w:rPr>
        <w:t>. Czy Zamawiający dopuści wycenę preparatu w postaci roztworu do infuzji?</w:t>
      </w:r>
    </w:p>
    <w:p w:rsidR="007402D3" w:rsidRDefault="00271AD8" w:rsidP="006E71FB">
      <w:pPr>
        <w:spacing w:after="0"/>
        <w:jc w:val="both"/>
        <w:rPr>
          <w:rFonts w:ascii="Verdana" w:hAnsi="Verdana" w:cs="Arial"/>
          <w:i/>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271AD8">
        <w:rPr>
          <w:rFonts w:ascii="Verdana" w:hAnsi="Verdana" w:cstheme="minorHAnsi"/>
          <w:b/>
          <w:sz w:val="20"/>
          <w:szCs w:val="20"/>
        </w:rPr>
        <w:t>dopuści wycenę preparatu w postaci roztworu do infuzji</w:t>
      </w:r>
      <w:r>
        <w:rPr>
          <w:rFonts w:ascii="Verdana" w:hAnsi="Verdana" w:cstheme="minorHAnsi"/>
          <w:b/>
          <w:sz w:val="20"/>
          <w:szCs w:val="20"/>
        </w:rPr>
        <w:t>.</w:t>
      </w:r>
    </w:p>
    <w:p w:rsidR="007402D3" w:rsidRDefault="007402D3" w:rsidP="006E71FB">
      <w:pPr>
        <w:spacing w:after="0"/>
        <w:jc w:val="both"/>
        <w:rPr>
          <w:rFonts w:ascii="Verdana" w:hAnsi="Verdana" w:cs="Arial"/>
          <w:i/>
          <w:sz w:val="20"/>
          <w:szCs w:val="20"/>
        </w:rPr>
      </w:pPr>
    </w:p>
    <w:p w:rsidR="00271AD8" w:rsidRDefault="00271AD8" w:rsidP="00271AD8">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4:</w:t>
      </w:r>
    </w:p>
    <w:p w:rsidR="00271AD8" w:rsidRPr="00271AD8" w:rsidRDefault="00271AD8" w:rsidP="00271AD8">
      <w:pPr>
        <w:widowControl w:val="0"/>
        <w:suppressAutoHyphens/>
        <w:spacing w:before="120" w:after="120"/>
        <w:ind w:right="567"/>
        <w:rPr>
          <w:rFonts w:cstheme="minorHAnsi"/>
          <w:sz w:val="20"/>
          <w:szCs w:val="20"/>
        </w:rPr>
      </w:pPr>
      <w:r w:rsidRPr="00271AD8">
        <w:rPr>
          <w:rFonts w:cstheme="minorHAnsi"/>
          <w:b/>
          <w:sz w:val="20"/>
          <w:szCs w:val="20"/>
        </w:rPr>
        <w:t>Dotyczy pakietu nr 1 poz. 11</w:t>
      </w:r>
      <w:r w:rsidRPr="00271AD8">
        <w:rPr>
          <w:rFonts w:cstheme="minorHAnsi"/>
          <w:sz w:val="20"/>
          <w:szCs w:val="20"/>
        </w:rPr>
        <w:t xml:space="preserve">. Czy Zamawiający dopuści wycenę preparatu równoważnego  </w:t>
      </w:r>
      <w:proofErr w:type="spellStart"/>
      <w:r w:rsidRPr="00271AD8">
        <w:rPr>
          <w:rFonts w:cstheme="minorHAnsi"/>
          <w:sz w:val="20"/>
          <w:szCs w:val="20"/>
        </w:rPr>
        <w:t>Lidocaine</w:t>
      </w:r>
      <w:proofErr w:type="spellEnd"/>
      <w:r w:rsidRPr="00271AD8">
        <w:rPr>
          <w:rFonts w:cstheme="minorHAnsi"/>
          <w:sz w:val="20"/>
          <w:szCs w:val="20"/>
        </w:rPr>
        <w:t xml:space="preserve"> 2%,20mg/ml;20ml,rozt.d/</w:t>
      </w:r>
      <w:proofErr w:type="spellStart"/>
      <w:r w:rsidRPr="00271AD8">
        <w:rPr>
          <w:rFonts w:cstheme="minorHAnsi"/>
          <w:sz w:val="20"/>
          <w:szCs w:val="20"/>
        </w:rPr>
        <w:t>wstrz</w:t>
      </w:r>
      <w:proofErr w:type="spellEnd"/>
      <w:r w:rsidRPr="00271AD8">
        <w:rPr>
          <w:rFonts w:cstheme="minorHAnsi"/>
          <w:sz w:val="20"/>
          <w:szCs w:val="20"/>
        </w:rPr>
        <w:t>., 5amp?</w:t>
      </w:r>
    </w:p>
    <w:p w:rsidR="00271AD8" w:rsidRDefault="00271AD8" w:rsidP="00271AD8">
      <w:pPr>
        <w:spacing w:after="0"/>
        <w:jc w:val="both"/>
        <w:rPr>
          <w:rFonts w:ascii="Verdana" w:hAnsi="Verdana" w:cs="Arial"/>
          <w:i/>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 pozostawia zapisy SWZ i projektowanych postanowień umowy bez zmian</w:t>
      </w:r>
      <w:r>
        <w:rPr>
          <w:rFonts w:ascii="Verdana" w:hAnsi="Verdana"/>
          <w:b/>
          <w:sz w:val="20"/>
          <w:szCs w:val="20"/>
        </w:rPr>
        <w:t>.</w:t>
      </w:r>
    </w:p>
    <w:p w:rsidR="007402D3" w:rsidRDefault="007402D3" w:rsidP="006E71FB">
      <w:pPr>
        <w:spacing w:after="0"/>
        <w:jc w:val="both"/>
        <w:rPr>
          <w:rFonts w:ascii="Verdana" w:hAnsi="Verdana" w:cs="Arial"/>
          <w:i/>
          <w:sz w:val="20"/>
          <w:szCs w:val="20"/>
        </w:rPr>
      </w:pPr>
    </w:p>
    <w:p w:rsidR="00271AD8" w:rsidRDefault="00271AD8" w:rsidP="00271AD8">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5:</w:t>
      </w:r>
    </w:p>
    <w:p w:rsidR="00271AD8" w:rsidRPr="00271AD8" w:rsidRDefault="00271AD8" w:rsidP="00271AD8">
      <w:pPr>
        <w:widowControl w:val="0"/>
        <w:suppressAutoHyphens/>
        <w:spacing w:before="120" w:after="120"/>
        <w:ind w:right="567"/>
        <w:rPr>
          <w:rFonts w:cstheme="minorHAnsi"/>
          <w:sz w:val="20"/>
          <w:szCs w:val="20"/>
        </w:rPr>
      </w:pPr>
      <w:r w:rsidRPr="00271AD8">
        <w:rPr>
          <w:rFonts w:cstheme="minorHAnsi"/>
          <w:b/>
          <w:sz w:val="20"/>
          <w:szCs w:val="20"/>
        </w:rPr>
        <w:lastRenderedPageBreak/>
        <w:t>Dotyczy pakietu nr 1 poz. 16.</w:t>
      </w:r>
      <w:r w:rsidRPr="00271AD8">
        <w:rPr>
          <w:rFonts w:cstheme="minorHAnsi"/>
          <w:sz w:val="20"/>
          <w:szCs w:val="20"/>
        </w:rPr>
        <w:t xml:space="preserve"> Czy Zamawiający wyrazi zgodę na wycenę preparatu który zgodnie z CHPL w swoim składzie zawiera:100 mg pirydoksyny chlorowodorku (witamina B6), 100 mg tiaminy chlorowodorku (witamina B1), 1 mg cyjanokobalaminy (witamina B12), 20 mg </w:t>
      </w:r>
      <w:proofErr w:type="spellStart"/>
      <w:r w:rsidRPr="00271AD8">
        <w:rPr>
          <w:rFonts w:cstheme="minorHAnsi"/>
          <w:sz w:val="20"/>
          <w:szCs w:val="20"/>
        </w:rPr>
        <w:t>lidokainy</w:t>
      </w:r>
      <w:proofErr w:type="spellEnd"/>
      <w:r w:rsidRPr="00271AD8">
        <w:rPr>
          <w:rFonts w:cstheme="minorHAnsi"/>
          <w:sz w:val="20"/>
          <w:szCs w:val="20"/>
        </w:rPr>
        <w:t xml:space="preserve"> chlorowodorku.</w:t>
      </w:r>
    </w:p>
    <w:p w:rsidR="00B06F2B" w:rsidRDefault="00B06F2B" w:rsidP="00556DBA">
      <w:pPr>
        <w:spacing w:after="0"/>
        <w:ind w:left="360"/>
        <w:rPr>
          <w:rFonts w:ascii="Verdana" w:hAnsi="Verdana"/>
          <w:sz w:val="20"/>
          <w:szCs w:val="20"/>
        </w:rPr>
      </w:pPr>
    </w:p>
    <w:p w:rsidR="00271AD8" w:rsidRDefault="00271AD8" w:rsidP="00271AD8">
      <w:pPr>
        <w:spacing w:after="0"/>
        <w:jc w:val="both"/>
        <w:rPr>
          <w:rFonts w:ascii="Verdana" w:hAnsi="Verdana" w:cs="Arial"/>
          <w:i/>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 pozostawia zapisy SWZ i projektowanych postanowień umowy bez zmian</w:t>
      </w:r>
      <w:r>
        <w:rPr>
          <w:rFonts w:ascii="Verdana" w:hAnsi="Verdana"/>
          <w:b/>
          <w:sz w:val="20"/>
          <w:szCs w:val="20"/>
        </w:rPr>
        <w:t>.</w:t>
      </w:r>
    </w:p>
    <w:p w:rsidR="00271AD8" w:rsidRDefault="00271AD8" w:rsidP="00556DBA">
      <w:pPr>
        <w:spacing w:after="0"/>
        <w:ind w:left="360"/>
        <w:rPr>
          <w:rFonts w:ascii="Verdana" w:hAnsi="Verdana"/>
          <w:sz w:val="20"/>
          <w:szCs w:val="20"/>
        </w:rPr>
      </w:pPr>
    </w:p>
    <w:p w:rsidR="0057079A" w:rsidRDefault="0057079A" w:rsidP="0057079A">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6:</w:t>
      </w:r>
    </w:p>
    <w:p w:rsidR="0057079A" w:rsidRPr="0057079A" w:rsidRDefault="0057079A" w:rsidP="0057079A">
      <w:pPr>
        <w:widowControl w:val="0"/>
        <w:suppressAutoHyphens/>
        <w:spacing w:before="120" w:after="120"/>
        <w:ind w:right="567"/>
        <w:rPr>
          <w:rFonts w:cstheme="minorHAnsi"/>
          <w:sz w:val="20"/>
          <w:szCs w:val="20"/>
        </w:rPr>
      </w:pPr>
      <w:r w:rsidRPr="0057079A">
        <w:rPr>
          <w:rFonts w:cstheme="minorHAnsi"/>
          <w:b/>
          <w:sz w:val="20"/>
          <w:szCs w:val="20"/>
        </w:rPr>
        <w:t>Dotyczy pakietu nr 1 poz. 6,9,14,17,18</w:t>
      </w:r>
      <w:r w:rsidRPr="0057079A">
        <w:rPr>
          <w:rFonts w:cstheme="minorHAnsi"/>
          <w:sz w:val="20"/>
          <w:szCs w:val="20"/>
        </w:rPr>
        <w:t xml:space="preserve"> – czy Zamawiający wyrazi zgodę na wycenę leku w postaci tabletki powlekanej ?</w:t>
      </w:r>
    </w:p>
    <w:p w:rsidR="00271AD8" w:rsidRDefault="0057079A" w:rsidP="0057079A">
      <w:pPr>
        <w:spacing w:after="0"/>
        <w:rPr>
          <w:rFonts w:ascii="Verdana" w:hAnsi="Verdana"/>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271AD8">
        <w:rPr>
          <w:rFonts w:ascii="Verdana" w:hAnsi="Verdana" w:cstheme="minorHAnsi"/>
          <w:b/>
          <w:sz w:val="20"/>
          <w:szCs w:val="20"/>
        </w:rPr>
        <w:t>dopuści wycenę</w:t>
      </w:r>
      <w:r>
        <w:rPr>
          <w:rFonts w:ascii="Verdana" w:hAnsi="Verdana" w:cstheme="minorHAnsi"/>
          <w:b/>
          <w:sz w:val="20"/>
          <w:szCs w:val="20"/>
        </w:rPr>
        <w:t xml:space="preserve"> leku w postaci tabletki powlekanej.</w:t>
      </w:r>
    </w:p>
    <w:p w:rsidR="00271AD8" w:rsidRDefault="00271AD8" w:rsidP="00556DBA">
      <w:pPr>
        <w:spacing w:after="0"/>
        <w:ind w:left="360"/>
        <w:rPr>
          <w:rFonts w:ascii="Verdana" w:hAnsi="Verdana"/>
          <w:sz w:val="20"/>
          <w:szCs w:val="20"/>
        </w:rPr>
      </w:pPr>
    </w:p>
    <w:p w:rsidR="00454CC3" w:rsidRDefault="00454CC3" w:rsidP="00454CC3">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7:</w:t>
      </w:r>
    </w:p>
    <w:p w:rsidR="00271AD8" w:rsidRDefault="00271AD8" w:rsidP="00556DBA">
      <w:pPr>
        <w:spacing w:after="0"/>
        <w:ind w:left="360"/>
        <w:rPr>
          <w:rFonts w:ascii="Verdana" w:hAnsi="Verdana"/>
          <w:sz w:val="20"/>
          <w:szCs w:val="20"/>
        </w:rPr>
      </w:pPr>
    </w:p>
    <w:p w:rsidR="00454CC3" w:rsidRPr="00454CC3" w:rsidRDefault="00454CC3" w:rsidP="00454CC3">
      <w:pPr>
        <w:widowControl w:val="0"/>
        <w:suppressAutoHyphens/>
        <w:spacing w:before="120" w:after="120"/>
        <w:ind w:right="567"/>
        <w:rPr>
          <w:rFonts w:cstheme="minorHAnsi"/>
          <w:sz w:val="20"/>
          <w:szCs w:val="20"/>
        </w:rPr>
      </w:pPr>
      <w:r w:rsidRPr="00454CC3">
        <w:rPr>
          <w:rFonts w:cstheme="minorHAnsi"/>
          <w:b/>
          <w:sz w:val="20"/>
          <w:szCs w:val="20"/>
        </w:rPr>
        <w:t>Dotyczy pakietu nr 15 poz. 4</w:t>
      </w:r>
      <w:r w:rsidRPr="00454CC3">
        <w:rPr>
          <w:rFonts w:cstheme="minorHAnsi"/>
          <w:sz w:val="20"/>
          <w:szCs w:val="20"/>
        </w:rPr>
        <w:t xml:space="preserve"> – czy Zamawiający wyrazi zgodę na wycenę leku w postaci tabletki powlekanej ?</w:t>
      </w:r>
    </w:p>
    <w:p w:rsidR="00454CC3" w:rsidRDefault="00454CC3" w:rsidP="00454CC3">
      <w:pPr>
        <w:spacing w:after="0"/>
        <w:rPr>
          <w:rFonts w:ascii="Verdana" w:hAnsi="Verdana"/>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271AD8">
        <w:rPr>
          <w:rFonts w:ascii="Verdana" w:hAnsi="Verdana" w:cstheme="minorHAnsi"/>
          <w:b/>
          <w:sz w:val="20"/>
          <w:szCs w:val="20"/>
        </w:rPr>
        <w:t>dopuści wycenę</w:t>
      </w:r>
      <w:r>
        <w:rPr>
          <w:rFonts w:ascii="Verdana" w:hAnsi="Verdana" w:cstheme="minorHAnsi"/>
          <w:b/>
          <w:sz w:val="20"/>
          <w:szCs w:val="20"/>
        </w:rPr>
        <w:t xml:space="preserve"> leku w postaci tabletki powlekanej.</w:t>
      </w:r>
    </w:p>
    <w:p w:rsidR="00454CC3" w:rsidRDefault="00454CC3" w:rsidP="00556DBA">
      <w:pPr>
        <w:spacing w:after="0"/>
        <w:ind w:left="360"/>
        <w:rPr>
          <w:rFonts w:ascii="Verdana" w:hAnsi="Verdana"/>
          <w:sz w:val="20"/>
          <w:szCs w:val="20"/>
        </w:rPr>
      </w:pPr>
    </w:p>
    <w:p w:rsidR="00454CC3" w:rsidRDefault="00454CC3" w:rsidP="00556DBA">
      <w:pPr>
        <w:spacing w:after="0"/>
        <w:ind w:left="360"/>
        <w:rPr>
          <w:rFonts w:ascii="Verdana" w:hAnsi="Verdana"/>
          <w:sz w:val="20"/>
          <w:szCs w:val="20"/>
        </w:rPr>
      </w:pPr>
    </w:p>
    <w:p w:rsidR="00B67D9D" w:rsidRPr="00C92108" w:rsidRDefault="00B67D9D" w:rsidP="00B67D9D">
      <w:pPr>
        <w:pStyle w:val="Nagwek1"/>
        <w:spacing w:before="0" w:beforeAutospacing="0" w:after="0" w:afterAutospacing="0" w:line="276" w:lineRule="auto"/>
        <w:jc w:val="center"/>
        <w:rPr>
          <w:rFonts w:ascii="Verdana" w:hAnsi="Verdana"/>
          <w:sz w:val="20"/>
          <w:szCs w:val="20"/>
        </w:rPr>
      </w:pPr>
      <w:r>
        <w:rPr>
          <w:rFonts w:ascii="Verdana" w:hAnsi="Verdana"/>
          <w:sz w:val="20"/>
          <w:szCs w:val="20"/>
        </w:rPr>
        <w:t>Zestaw VIII</w:t>
      </w:r>
    </w:p>
    <w:p w:rsidR="00B67D9D" w:rsidRDefault="00B67D9D" w:rsidP="00B67D9D">
      <w:pPr>
        <w:spacing w:after="0"/>
        <w:jc w:val="both"/>
        <w:rPr>
          <w:rFonts w:ascii="Verdana" w:hAnsi="Verdana" w:cs="Arial"/>
          <w:i/>
          <w:sz w:val="20"/>
          <w:szCs w:val="20"/>
        </w:rPr>
      </w:pPr>
    </w:p>
    <w:p w:rsidR="00B67D9D" w:rsidRDefault="00B67D9D" w:rsidP="00B67D9D">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1:</w:t>
      </w:r>
    </w:p>
    <w:p w:rsidR="00B67D9D" w:rsidRPr="00187AEE" w:rsidRDefault="00B67D9D" w:rsidP="00B67D9D">
      <w:pPr>
        <w:spacing w:after="120" w:line="259" w:lineRule="auto"/>
        <w:jc w:val="both"/>
        <w:rPr>
          <w:rFonts w:cstheme="minorHAnsi"/>
        </w:rPr>
      </w:pPr>
      <w:r w:rsidRPr="00187AEE">
        <w:rPr>
          <w:rFonts w:cstheme="minorHAnsi"/>
        </w:rPr>
        <w:t xml:space="preserve">Pakiet 1, Pozycja 11, </w:t>
      </w:r>
      <w:proofErr w:type="spellStart"/>
      <w:r w:rsidRPr="00187AEE">
        <w:rPr>
          <w:rFonts w:cstheme="minorHAnsi"/>
        </w:rPr>
        <w:t>Lidocaine</w:t>
      </w:r>
      <w:proofErr w:type="spellEnd"/>
      <w:r w:rsidRPr="00187AEE">
        <w:rPr>
          <w:rFonts w:cstheme="minorHAnsi"/>
        </w:rPr>
        <w:t xml:space="preserve"> </w:t>
      </w:r>
      <w:proofErr w:type="spellStart"/>
      <w:r w:rsidRPr="00187AEE">
        <w:rPr>
          <w:rFonts w:cstheme="minorHAnsi"/>
        </w:rPr>
        <w:t>hydrochloride</w:t>
      </w:r>
      <w:proofErr w:type="spellEnd"/>
      <w:r w:rsidRPr="00187AEE">
        <w:rPr>
          <w:rFonts w:cstheme="minorHAnsi"/>
        </w:rPr>
        <w:t xml:space="preserve"> 2% 20ml 5 fiol.: Czy Zamawiający wymaga, aby zaoferowany produkt </w:t>
      </w:r>
      <w:proofErr w:type="spellStart"/>
      <w:r w:rsidRPr="00187AEE">
        <w:rPr>
          <w:rFonts w:cstheme="minorHAnsi"/>
        </w:rPr>
        <w:t>lidokainy</w:t>
      </w:r>
      <w:proofErr w:type="spellEnd"/>
      <w:r w:rsidRPr="00187AEE">
        <w:rPr>
          <w:rFonts w:cstheme="minorHAnsi"/>
        </w:rPr>
        <w:t xml:space="preserve"> posiadał wskazania:  w dożylnym leczeniu bólu w okresie okołooperacyjnym jako składnik analgezji prewencyjnej i multimodalnej, do leczenia komorowych zaburzeń rytmu serca oraz  w leczeniu bólu neuropatycznego jako lek II rzutu zgodnie z  Charakterystyką Produktu Leczniczego?</w:t>
      </w:r>
    </w:p>
    <w:p w:rsidR="00B67D9D" w:rsidRPr="00B634DE" w:rsidRDefault="00B634DE" w:rsidP="00B67D9D">
      <w:pPr>
        <w:spacing w:after="0"/>
        <w:jc w:val="both"/>
        <w:rPr>
          <w:rFonts w:ascii="Verdana" w:eastAsia="Times New Roman" w:hAnsi="Verdana"/>
          <w:b/>
          <w:bCs/>
          <w:sz w:val="20"/>
          <w:szCs w:val="20"/>
          <w:lang w:eastAsia="pl-PL"/>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B634DE">
        <w:rPr>
          <w:rFonts w:ascii="Verdana" w:hAnsi="Verdana" w:cstheme="minorHAnsi"/>
          <w:b/>
          <w:sz w:val="20"/>
          <w:szCs w:val="20"/>
        </w:rPr>
        <w:t xml:space="preserve">wymaga, aby zaoferowany produkt </w:t>
      </w:r>
      <w:proofErr w:type="spellStart"/>
      <w:r w:rsidRPr="00B634DE">
        <w:rPr>
          <w:rFonts w:ascii="Verdana" w:hAnsi="Verdana" w:cstheme="minorHAnsi"/>
          <w:b/>
          <w:sz w:val="20"/>
          <w:szCs w:val="20"/>
        </w:rPr>
        <w:t>lidokainy</w:t>
      </w:r>
      <w:proofErr w:type="spellEnd"/>
      <w:r w:rsidRPr="00B634DE">
        <w:rPr>
          <w:rFonts w:ascii="Verdana" w:hAnsi="Verdana" w:cstheme="minorHAnsi"/>
          <w:b/>
          <w:sz w:val="20"/>
          <w:szCs w:val="20"/>
        </w:rPr>
        <w:t xml:space="preserve"> posiadał wskazania:  w dożylnym leczeniu bólu w okresie okołooperacyjnym jako składnik analgezji prewencyjnej i multimodalnej, do leczenia komorowych zaburzeń rytmu serca oraz  w leczeniu bólu neuropatycznego jako lek II rzutu zgodnie z  Charakterystyką Produktu Leczniczego</w:t>
      </w:r>
      <w:r>
        <w:rPr>
          <w:rFonts w:ascii="Verdana" w:hAnsi="Verdana" w:cstheme="minorHAnsi"/>
          <w:b/>
          <w:sz w:val="20"/>
          <w:szCs w:val="20"/>
        </w:rPr>
        <w:t>.</w:t>
      </w:r>
    </w:p>
    <w:p w:rsidR="00B67D9D" w:rsidRDefault="00B67D9D" w:rsidP="00B67D9D">
      <w:pPr>
        <w:spacing w:after="0"/>
        <w:jc w:val="both"/>
        <w:rPr>
          <w:rFonts w:ascii="Verdana" w:hAnsi="Verdana" w:cs="Arial"/>
          <w:i/>
          <w:sz w:val="20"/>
          <w:szCs w:val="20"/>
        </w:rPr>
      </w:pPr>
    </w:p>
    <w:p w:rsidR="00C80CF7" w:rsidRDefault="00C80CF7" w:rsidP="00C80CF7">
      <w:pPr>
        <w:spacing w:after="0"/>
        <w:jc w:val="both"/>
        <w:rPr>
          <w:rFonts w:ascii="Verdana" w:eastAsia="Times New Roman" w:hAnsi="Verdana"/>
          <w:b/>
          <w:bCs/>
          <w:sz w:val="20"/>
          <w:szCs w:val="20"/>
          <w:lang w:eastAsia="pl-PL"/>
        </w:rPr>
      </w:pPr>
      <w:r>
        <w:rPr>
          <w:rFonts w:ascii="Verdana" w:eastAsia="Times New Roman" w:hAnsi="Verdana"/>
          <w:b/>
          <w:bCs/>
          <w:sz w:val="20"/>
          <w:szCs w:val="20"/>
          <w:lang w:eastAsia="pl-PL"/>
        </w:rPr>
        <w:t>Pytanie nr 2:</w:t>
      </w:r>
    </w:p>
    <w:p w:rsidR="00C80CF7" w:rsidRPr="00187AEE" w:rsidRDefault="00C80CF7" w:rsidP="00C80CF7">
      <w:pPr>
        <w:spacing w:after="120" w:line="259" w:lineRule="auto"/>
        <w:jc w:val="both"/>
        <w:rPr>
          <w:rFonts w:cstheme="minorHAnsi"/>
        </w:rPr>
      </w:pPr>
      <w:r w:rsidRPr="00C80CF7">
        <w:rPr>
          <w:rFonts w:cstheme="minorHAnsi"/>
          <w:b/>
        </w:rPr>
        <w:t>Pakiet 1, Pozycja 11,</w:t>
      </w:r>
      <w:r w:rsidRPr="00187AEE">
        <w:rPr>
          <w:rFonts w:cstheme="minorHAnsi"/>
        </w:rPr>
        <w:t xml:space="preserve"> </w:t>
      </w:r>
      <w:proofErr w:type="spellStart"/>
      <w:r w:rsidRPr="00187AEE">
        <w:rPr>
          <w:rFonts w:cstheme="minorHAnsi"/>
        </w:rPr>
        <w:t>Lidocaine</w:t>
      </w:r>
      <w:proofErr w:type="spellEnd"/>
      <w:r w:rsidRPr="00187AEE">
        <w:rPr>
          <w:rFonts w:cstheme="minorHAnsi"/>
        </w:rPr>
        <w:t xml:space="preserve"> </w:t>
      </w:r>
      <w:proofErr w:type="spellStart"/>
      <w:r w:rsidRPr="00187AEE">
        <w:rPr>
          <w:rFonts w:cstheme="minorHAnsi"/>
        </w:rPr>
        <w:t>hydrochloride</w:t>
      </w:r>
      <w:proofErr w:type="spellEnd"/>
      <w:r w:rsidRPr="00187AEE">
        <w:rPr>
          <w:rFonts w:cstheme="minorHAnsi"/>
        </w:rPr>
        <w:t xml:space="preserve"> 2% 20ml 5 fiol.: Czy Zamawiający wymaga, aby zaoferowany produkt </w:t>
      </w:r>
      <w:proofErr w:type="spellStart"/>
      <w:r w:rsidRPr="00187AEE">
        <w:rPr>
          <w:rFonts w:cstheme="minorHAnsi"/>
        </w:rPr>
        <w:t>lidokainy</w:t>
      </w:r>
      <w:proofErr w:type="spellEnd"/>
      <w:r w:rsidRPr="00187AEE">
        <w:rPr>
          <w:rFonts w:cstheme="minorHAnsi"/>
        </w:rPr>
        <w:t xml:space="preserve"> posiadał wskazanie w leczeniu bólu neuropatycznego jako lek drugiego rzutu?</w:t>
      </w:r>
    </w:p>
    <w:p w:rsidR="00454CC3" w:rsidRPr="00C80CF7" w:rsidRDefault="00C80CF7" w:rsidP="00C80CF7">
      <w:pPr>
        <w:spacing w:after="0"/>
        <w:rPr>
          <w:rFonts w:ascii="Verdana" w:hAnsi="Verdana" w:cstheme="minorHAnsi"/>
          <w:b/>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C80CF7">
        <w:rPr>
          <w:rFonts w:ascii="Verdana" w:hAnsi="Verdana" w:cstheme="minorHAnsi"/>
          <w:b/>
          <w:sz w:val="20"/>
          <w:szCs w:val="20"/>
        </w:rPr>
        <w:t xml:space="preserve">wymaga, aby zaoferowany produkt </w:t>
      </w:r>
      <w:proofErr w:type="spellStart"/>
      <w:r w:rsidRPr="00C80CF7">
        <w:rPr>
          <w:rFonts w:ascii="Verdana" w:hAnsi="Verdana" w:cstheme="minorHAnsi"/>
          <w:b/>
          <w:sz w:val="20"/>
          <w:szCs w:val="20"/>
        </w:rPr>
        <w:t>lidokainy</w:t>
      </w:r>
      <w:proofErr w:type="spellEnd"/>
      <w:r w:rsidRPr="00C80CF7">
        <w:rPr>
          <w:rFonts w:ascii="Verdana" w:hAnsi="Verdana" w:cstheme="minorHAnsi"/>
          <w:b/>
          <w:sz w:val="20"/>
          <w:szCs w:val="20"/>
        </w:rPr>
        <w:t xml:space="preserve"> posiadał wskazanie w leczeniu bólu neuropatycznego jako lek drugiego rzutu</w:t>
      </w:r>
      <w:r>
        <w:rPr>
          <w:rFonts w:ascii="Verdana" w:hAnsi="Verdana" w:cstheme="minorHAnsi"/>
          <w:b/>
          <w:sz w:val="20"/>
          <w:szCs w:val="20"/>
        </w:rPr>
        <w:t>.</w:t>
      </w:r>
    </w:p>
    <w:p w:rsidR="00C80CF7" w:rsidRDefault="00C80CF7" w:rsidP="00C80CF7">
      <w:pPr>
        <w:spacing w:after="0"/>
        <w:rPr>
          <w:rFonts w:cstheme="minorHAnsi"/>
        </w:rPr>
      </w:pPr>
    </w:p>
    <w:p w:rsidR="00C80CF7" w:rsidRDefault="00C80CF7" w:rsidP="00C80CF7">
      <w:pPr>
        <w:spacing w:after="0"/>
        <w:rPr>
          <w:rFonts w:cstheme="minorHAnsi"/>
        </w:rPr>
      </w:pPr>
      <w:r>
        <w:rPr>
          <w:rFonts w:ascii="Verdana" w:eastAsia="Times New Roman" w:hAnsi="Verdana"/>
          <w:b/>
          <w:bCs/>
          <w:sz w:val="20"/>
          <w:szCs w:val="20"/>
          <w:lang w:eastAsia="pl-PL"/>
        </w:rPr>
        <w:t>Pytanie nr 3:</w:t>
      </w:r>
    </w:p>
    <w:p w:rsidR="00C80CF7" w:rsidRDefault="00C80CF7" w:rsidP="00C80CF7">
      <w:pPr>
        <w:spacing w:after="0"/>
        <w:rPr>
          <w:rFonts w:cstheme="minorHAnsi"/>
        </w:rPr>
      </w:pPr>
    </w:p>
    <w:p w:rsidR="00C80CF7" w:rsidRPr="00187AEE" w:rsidRDefault="00C80CF7" w:rsidP="00C80CF7">
      <w:pPr>
        <w:spacing w:after="120" w:line="259" w:lineRule="auto"/>
        <w:jc w:val="both"/>
        <w:rPr>
          <w:rFonts w:cstheme="minorHAnsi"/>
        </w:rPr>
      </w:pPr>
      <w:r w:rsidRPr="00C80CF7">
        <w:rPr>
          <w:rFonts w:cstheme="minorHAnsi"/>
          <w:b/>
        </w:rPr>
        <w:lastRenderedPageBreak/>
        <w:t>Pakiet 1, Pozycja 11</w:t>
      </w:r>
      <w:r w:rsidRPr="00187AEE">
        <w:rPr>
          <w:rFonts w:cstheme="minorHAnsi"/>
        </w:rPr>
        <w:t xml:space="preserve">, </w:t>
      </w:r>
      <w:proofErr w:type="spellStart"/>
      <w:r w:rsidRPr="00187AEE">
        <w:rPr>
          <w:rFonts w:cstheme="minorHAnsi"/>
        </w:rPr>
        <w:t>Lidocaine</w:t>
      </w:r>
      <w:proofErr w:type="spellEnd"/>
      <w:r w:rsidRPr="00187AEE">
        <w:rPr>
          <w:rFonts w:cstheme="minorHAnsi"/>
        </w:rPr>
        <w:t xml:space="preserve"> </w:t>
      </w:r>
      <w:proofErr w:type="spellStart"/>
      <w:r w:rsidRPr="00187AEE">
        <w:rPr>
          <w:rFonts w:cstheme="minorHAnsi"/>
        </w:rPr>
        <w:t>hydrochloride</w:t>
      </w:r>
      <w:proofErr w:type="spellEnd"/>
      <w:r w:rsidRPr="00187AEE">
        <w:rPr>
          <w:rFonts w:cstheme="minorHAnsi"/>
        </w:rPr>
        <w:t xml:space="preserve"> 2% 20ml 5 fiol.: Czy Zamawiający wymaga, aby zaoferowany produkt </w:t>
      </w:r>
      <w:proofErr w:type="spellStart"/>
      <w:r w:rsidRPr="00187AEE">
        <w:rPr>
          <w:rFonts w:cstheme="minorHAnsi"/>
        </w:rPr>
        <w:t>lidokainy</w:t>
      </w:r>
      <w:proofErr w:type="spellEnd"/>
      <w:r w:rsidRPr="00187AEE">
        <w:rPr>
          <w:rFonts w:cstheme="minorHAnsi"/>
        </w:rPr>
        <w:t xml:space="preserve"> posiadał wskazanie w dożylnym leczeniu bólu w okresie okołooperacyjnym jako składnik analgezji prewencyjnej i multimodalnej zgodnie z </w:t>
      </w:r>
      <w:proofErr w:type="spellStart"/>
      <w:r w:rsidRPr="00187AEE">
        <w:rPr>
          <w:rFonts w:cstheme="minorHAnsi"/>
        </w:rPr>
        <w:t>ChPL</w:t>
      </w:r>
      <w:proofErr w:type="spellEnd"/>
      <w:r w:rsidRPr="00187AEE">
        <w:rPr>
          <w:rFonts w:cstheme="minorHAnsi"/>
        </w:rPr>
        <w:t xml:space="preserve"> produktu oraz zgodnie z zaleceniami leczenia bólu 2019 opublikowane przez Polskie Towarzystwo Badania Bólu?</w:t>
      </w:r>
    </w:p>
    <w:p w:rsidR="00C80CF7" w:rsidRPr="00C80CF7" w:rsidRDefault="00C80CF7" w:rsidP="00C80CF7">
      <w:pPr>
        <w:spacing w:after="0"/>
        <w:rPr>
          <w:rFonts w:ascii="Verdana" w:hAnsi="Verdana" w:cstheme="minorHAnsi"/>
          <w:b/>
          <w:sz w:val="20"/>
          <w:szCs w:val="20"/>
        </w:rPr>
      </w:pPr>
      <w:r w:rsidRPr="00183F53">
        <w:rPr>
          <w:rFonts w:ascii="Verdana" w:eastAsia="Times New Roman" w:hAnsi="Verdana"/>
          <w:b/>
          <w:bCs/>
          <w:iCs/>
          <w:sz w:val="20"/>
          <w:szCs w:val="20"/>
          <w:lang w:eastAsia="pl-PL"/>
        </w:rPr>
        <w:t xml:space="preserve">Odpowiedź: </w:t>
      </w:r>
      <w:r w:rsidRPr="00183F53">
        <w:rPr>
          <w:rFonts w:ascii="Verdana" w:hAnsi="Verdana"/>
          <w:b/>
          <w:sz w:val="20"/>
          <w:szCs w:val="20"/>
        </w:rPr>
        <w:t>Zamawiający</w:t>
      </w:r>
      <w:r>
        <w:rPr>
          <w:rFonts w:ascii="Verdana" w:hAnsi="Verdana"/>
          <w:b/>
          <w:sz w:val="20"/>
          <w:szCs w:val="20"/>
        </w:rPr>
        <w:t xml:space="preserve"> </w:t>
      </w:r>
      <w:r w:rsidRPr="00C80CF7">
        <w:rPr>
          <w:rFonts w:ascii="Verdana" w:hAnsi="Verdana" w:cstheme="minorHAnsi"/>
          <w:b/>
          <w:sz w:val="20"/>
          <w:szCs w:val="20"/>
        </w:rPr>
        <w:t>wymaga</w:t>
      </w:r>
      <w:r w:rsidRPr="00187AEE">
        <w:rPr>
          <w:rFonts w:cstheme="minorHAnsi"/>
        </w:rPr>
        <w:t xml:space="preserve">, </w:t>
      </w:r>
      <w:r w:rsidRPr="00C80CF7">
        <w:rPr>
          <w:rFonts w:ascii="Verdana" w:hAnsi="Verdana" w:cstheme="minorHAnsi"/>
          <w:b/>
          <w:sz w:val="20"/>
          <w:szCs w:val="20"/>
        </w:rPr>
        <w:t xml:space="preserve">aby zaoferowany produkt </w:t>
      </w:r>
      <w:proofErr w:type="spellStart"/>
      <w:r w:rsidRPr="00C80CF7">
        <w:rPr>
          <w:rFonts w:ascii="Verdana" w:hAnsi="Verdana" w:cstheme="minorHAnsi"/>
          <w:b/>
          <w:sz w:val="20"/>
          <w:szCs w:val="20"/>
        </w:rPr>
        <w:t>lidokainy</w:t>
      </w:r>
      <w:proofErr w:type="spellEnd"/>
      <w:r w:rsidRPr="00C80CF7">
        <w:rPr>
          <w:rFonts w:ascii="Verdana" w:hAnsi="Verdana" w:cstheme="minorHAnsi"/>
          <w:b/>
          <w:sz w:val="20"/>
          <w:szCs w:val="20"/>
        </w:rPr>
        <w:t xml:space="preserve"> posiadał wskazanie w dożylnym leczeniu bólu w okresie okołooperacyjnym jako składnik analgezji prewencyjnej i multimodalnej zgodnie z </w:t>
      </w:r>
      <w:proofErr w:type="spellStart"/>
      <w:r w:rsidRPr="00C80CF7">
        <w:rPr>
          <w:rFonts w:ascii="Verdana" w:hAnsi="Verdana" w:cstheme="minorHAnsi"/>
          <w:b/>
          <w:sz w:val="20"/>
          <w:szCs w:val="20"/>
        </w:rPr>
        <w:t>ChPL</w:t>
      </w:r>
      <w:proofErr w:type="spellEnd"/>
      <w:r w:rsidRPr="00C80CF7">
        <w:rPr>
          <w:rFonts w:ascii="Verdana" w:hAnsi="Verdana" w:cstheme="minorHAnsi"/>
          <w:b/>
          <w:sz w:val="20"/>
          <w:szCs w:val="20"/>
        </w:rPr>
        <w:t xml:space="preserve"> produktu oraz zgodnie z zaleceniami leczenia bólu 2019 opublikowane przez Polskie Towarzystwo Badania Bólu</w:t>
      </w:r>
      <w:r>
        <w:rPr>
          <w:rFonts w:ascii="Verdana" w:hAnsi="Verdana" w:cstheme="minorHAnsi"/>
          <w:b/>
          <w:sz w:val="20"/>
          <w:szCs w:val="20"/>
        </w:rPr>
        <w:t>.</w:t>
      </w:r>
    </w:p>
    <w:p w:rsidR="00C80CF7" w:rsidRDefault="00C80CF7" w:rsidP="00C80CF7">
      <w:pPr>
        <w:spacing w:after="0"/>
        <w:rPr>
          <w:rFonts w:ascii="Verdana" w:hAnsi="Verdana"/>
          <w:sz w:val="20"/>
          <w:szCs w:val="20"/>
        </w:rPr>
      </w:pPr>
    </w:p>
    <w:p w:rsidR="006A6BB3" w:rsidRDefault="006A6BB3" w:rsidP="006A6BB3">
      <w:pPr>
        <w:spacing w:after="0" w:line="240" w:lineRule="auto"/>
        <w:ind w:firstLine="708"/>
        <w:jc w:val="both"/>
        <w:rPr>
          <w:rFonts w:ascii="Verdana" w:hAnsi="Verdana"/>
          <w:color w:val="FF0000"/>
          <w:sz w:val="20"/>
          <w:szCs w:val="20"/>
        </w:rPr>
      </w:pPr>
      <w:r>
        <w:rPr>
          <w:rFonts w:ascii="Verdana" w:hAnsi="Verdana" w:cs="Arial"/>
          <w:i/>
          <w:sz w:val="20"/>
          <w:szCs w:val="20"/>
        </w:rPr>
        <w:t>W związku z udzielonymi wyjaśnieniami Zamawiający zmienia zapisy SWZ oraz publikuje</w:t>
      </w:r>
      <w:r>
        <w:rPr>
          <w:rFonts w:ascii="Verdana" w:hAnsi="Verdana" w:cs="Arial"/>
          <w:b/>
          <w:i/>
          <w:sz w:val="20"/>
          <w:szCs w:val="20"/>
        </w:rPr>
        <w:t xml:space="preserve"> zmodyfikowany załącznik pod nazwą:</w:t>
      </w:r>
      <w:r>
        <w:rPr>
          <w:rFonts w:ascii="Verdana" w:hAnsi="Verdana"/>
          <w:b/>
          <w:iCs/>
          <w:sz w:val="20"/>
          <w:szCs w:val="20"/>
        </w:rPr>
        <w:t xml:space="preserve"> </w:t>
      </w:r>
      <w:r>
        <w:rPr>
          <w:rFonts w:ascii="Verdana" w:hAnsi="Verdana"/>
          <w:b/>
          <w:i/>
          <w:iCs/>
          <w:sz w:val="20"/>
          <w:szCs w:val="20"/>
        </w:rPr>
        <w:t xml:space="preserve">„20.11.2023 </w:t>
      </w:r>
      <w:proofErr w:type="spellStart"/>
      <w:r>
        <w:rPr>
          <w:rFonts w:ascii="Verdana" w:hAnsi="Verdana"/>
          <w:b/>
          <w:i/>
          <w:iCs/>
          <w:sz w:val="20"/>
          <w:szCs w:val="20"/>
        </w:rPr>
        <w:t>Zalacznik</w:t>
      </w:r>
      <w:proofErr w:type="spellEnd"/>
      <w:r>
        <w:rPr>
          <w:rFonts w:ascii="Verdana" w:hAnsi="Verdana"/>
          <w:b/>
          <w:i/>
          <w:iCs/>
          <w:sz w:val="20"/>
          <w:szCs w:val="20"/>
        </w:rPr>
        <w:t xml:space="preserve"> nr 2 </w:t>
      </w:r>
      <w:proofErr w:type="spellStart"/>
      <w:r>
        <w:rPr>
          <w:rFonts w:ascii="Verdana" w:hAnsi="Verdana"/>
          <w:b/>
          <w:i/>
          <w:iCs/>
          <w:sz w:val="20"/>
          <w:szCs w:val="20"/>
        </w:rPr>
        <w:t>opz</w:t>
      </w:r>
      <w:proofErr w:type="spellEnd"/>
      <w:r>
        <w:rPr>
          <w:rFonts w:ascii="Verdana" w:hAnsi="Verdana"/>
          <w:b/>
          <w:i/>
          <w:iCs/>
          <w:sz w:val="20"/>
          <w:szCs w:val="20"/>
        </w:rPr>
        <w:t>, formularz cenowy ”.</w:t>
      </w:r>
    </w:p>
    <w:p w:rsidR="00C80CF7" w:rsidRDefault="00C80CF7" w:rsidP="00C80CF7">
      <w:pPr>
        <w:spacing w:after="0"/>
        <w:rPr>
          <w:rFonts w:ascii="Verdana" w:hAnsi="Verdana"/>
          <w:sz w:val="20"/>
          <w:szCs w:val="20"/>
        </w:rPr>
      </w:pPr>
    </w:p>
    <w:p w:rsidR="00C80CF7" w:rsidRDefault="00C80CF7" w:rsidP="00C80CF7">
      <w:pPr>
        <w:spacing w:after="0"/>
        <w:rPr>
          <w:rFonts w:ascii="Verdana" w:hAnsi="Verdana"/>
          <w:sz w:val="20"/>
          <w:szCs w:val="20"/>
        </w:rPr>
      </w:pPr>
    </w:p>
    <w:p w:rsidR="00C80CF7" w:rsidRPr="00B32DEE" w:rsidRDefault="00C80CF7" w:rsidP="00C80CF7">
      <w:pPr>
        <w:spacing w:after="0"/>
        <w:rPr>
          <w:rFonts w:ascii="Verdana" w:hAnsi="Verdana"/>
          <w:sz w:val="20"/>
          <w:szCs w:val="20"/>
        </w:rPr>
      </w:pPr>
    </w:p>
    <w:p w:rsidR="00CE0D73" w:rsidRPr="00B32DEE" w:rsidRDefault="00A16FF8"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ab/>
      </w:r>
      <w:r w:rsidR="005A438D" w:rsidRPr="00B32DEE">
        <w:rPr>
          <w:rFonts w:ascii="Verdana" w:eastAsia="Times New Roman" w:hAnsi="Verdana"/>
          <w:sz w:val="20"/>
          <w:szCs w:val="20"/>
          <w:lang w:eastAsia="pl-PL"/>
        </w:rPr>
        <w:t>Zgodnie z a</w:t>
      </w:r>
      <w:r w:rsidR="006A58FA" w:rsidRPr="00B32DEE">
        <w:rPr>
          <w:rFonts w:ascii="Verdana" w:eastAsia="Times New Roman" w:hAnsi="Verdana"/>
          <w:sz w:val="20"/>
          <w:szCs w:val="20"/>
          <w:lang w:eastAsia="pl-PL"/>
        </w:rPr>
        <w:t xml:space="preserve">rt.  137 ust 6 </w:t>
      </w:r>
      <w:r w:rsidR="005A438D" w:rsidRPr="00B32DEE">
        <w:rPr>
          <w:rFonts w:ascii="Verdana" w:eastAsia="Times New Roman" w:hAnsi="Verdana"/>
          <w:sz w:val="20"/>
          <w:szCs w:val="20"/>
          <w:lang w:eastAsia="pl-PL"/>
        </w:rPr>
        <w:t xml:space="preserve">ustawy Prawo zamówień publicznych </w:t>
      </w:r>
      <w:r w:rsidR="006A58FA" w:rsidRPr="00B32DEE">
        <w:rPr>
          <w:rFonts w:ascii="Verdana" w:eastAsia="Times New Roman" w:hAnsi="Verdana"/>
          <w:sz w:val="20"/>
          <w:szCs w:val="20"/>
          <w:lang w:eastAsia="pl-PL"/>
        </w:rPr>
        <w:t xml:space="preserve">zmianie ulega termin składania </w:t>
      </w:r>
    </w:p>
    <w:p w:rsidR="006A58FA" w:rsidRPr="00B32DEE" w:rsidRDefault="006A58FA"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 xml:space="preserve">i otwarcia ofert </w:t>
      </w:r>
      <w:r w:rsidR="005A438D" w:rsidRPr="00B32DEE">
        <w:rPr>
          <w:rFonts w:ascii="Verdana" w:eastAsia="Times New Roman" w:hAnsi="Verdana"/>
          <w:sz w:val="20"/>
          <w:szCs w:val="20"/>
          <w:lang w:eastAsia="pl-PL"/>
        </w:rPr>
        <w:t>oraz termin związania ofertą.</w:t>
      </w:r>
    </w:p>
    <w:p w:rsidR="00A16FF8" w:rsidRPr="00B32DEE" w:rsidRDefault="005A438D" w:rsidP="00556DBA">
      <w:pPr>
        <w:spacing w:after="0"/>
        <w:rPr>
          <w:rFonts w:ascii="Verdana" w:eastAsia="Times New Roman" w:hAnsi="Verdana"/>
          <w:b/>
          <w:sz w:val="20"/>
          <w:szCs w:val="20"/>
          <w:lang w:eastAsia="pl-PL"/>
        </w:rPr>
      </w:pPr>
      <w:r w:rsidRPr="00B32DEE">
        <w:rPr>
          <w:rFonts w:ascii="Verdana" w:eastAsia="Times New Roman" w:hAnsi="Verdana"/>
          <w:b/>
          <w:sz w:val="20"/>
          <w:szCs w:val="20"/>
          <w:lang w:eastAsia="pl-PL"/>
        </w:rPr>
        <w:t xml:space="preserve">Termin składania i otwarcia ofert to </w:t>
      </w:r>
      <w:r w:rsidR="00F32380">
        <w:rPr>
          <w:rFonts w:ascii="Verdana" w:eastAsia="Times New Roman" w:hAnsi="Verdana"/>
          <w:b/>
          <w:sz w:val="20"/>
          <w:szCs w:val="20"/>
          <w:lang w:eastAsia="pl-PL"/>
        </w:rPr>
        <w:t>28</w:t>
      </w:r>
      <w:r w:rsidR="00CE0D73" w:rsidRPr="00B32DEE">
        <w:rPr>
          <w:rFonts w:ascii="Verdana" w:eastAsia="Times New Roman" w:hAnsi="Verdana"/>
          <w:b/>
          <w:sz w:val="20"/>
          <w:szCs w:val="20"/>
          <w:lang w:eastAsia="pl-PL"/>
        </w:rPr>
        <w:t>.</w:t>
      </w:r>
      <w:r w:rsidR="00F32380">
        <w:rPr>
          <w:rFonts w:ascii="Verdana" w:eastAsia="Times New Roman" w:hAnsi="Verdana"/>
          <w:b/>
          <w:sz w:val="20"/>
          <w:szCs w:val="20"/>
          <w:lang w:eastAsia="pl-PL"/>
        </w:rPr>
        <w:t>11</w:t>
      </w:r>
      <w:r w:rsidR="00CE0D73" w:rsidRPr="00B32DEE">
        <w:rPr>
          <w:rFonts w:ascii="Verdana" w:eastAsia="Times New Roman" w:hAnsi="Verdana"/>
          <w:b/>
          <w:sz w:val="20"/>
          <w:szCs w:val="20"/>
          <w:lang w:eastAsia="pl-PL"/>
        </w:rPr>
        <w:t>.</w:t>
      </w:r>
      <w:r w:rsidRPr="00B32DEE">
        <w:rPr>
          <w:rFonts w:ascii="Verdana" w:eastAsia="Times New Roman" w:hAnsi="Verdana"/>
          <w:b/>
          <w:sz w:val="20"/>
          <w:szCs w:val="20"/>
          <w:lang w:eastAsia="pl-PL"/>
        </w:rPr>
        <w:t>202</w:t>
      </w:r>
      <w:r w:rsidR="004A7D2D" w:rsidRPr="00B32DEE">
        <w:rPr>
          <w:rFonts w:ascii="Verdana" w:eastAsia="Times New Roman" w:hAnsi="Verdana"/>
          <w:b/>
          <w:sz w:val="20"/>
          <w:szCs w:val="20"/>
          <w:lang w:eastAsia="pl-PL"/>
        </w:rPr>
        <w:t>3</w:t>
      </w:r>
      <w:r w:rsidRPr="00B32DEE">
        <w:rPr>
          <w:rFonts w:ascii="Verdana" w:eastAsia="Times New Roman" w:hAnsi="Verdana"/>
          <w:b/>
          <w:sz w:val="20"/>
          <w:szCs w:val="20"/>
          <w:lang w:eastAsia="pl-PL"/>
        </w:rPr>
        <w:t>r</w:t>
      </w:r>
      <w:r w:rsidR="00A16FF8" w:rsidRPr="00B32DEE">
        <w:rPr>
          <w:rFonts w:ascii="Verdana" w:eastAsia="Times New Roman" w:hAnsi="Verdana"/>
          <w:b/>
          <w:sz w:val="20"/>
          <w:szCs w:val="20"/>
          <w:lang w:eastAsia="pl-PL"/>
        </w:rPr>
        <w:t>.</w:t>
      </w:r>
    </w:p>
    <w:p w:rsidR="006A58FA" w:rsidRPr="00B32DEE" w:rsidRDefault="006A58FA" w:rsidP="00556DBA">
      <w:pPr>
        <w:spacing w:after="0"/>
        <w:rPr>
          <w:rFonts w:ascii="Verdana" w:eastAsia="Times New Roman" w:hAnsi="Verdana"/>
          <w:sz w:val="20"/>
          <w:szCs w:val="20"/>
          <w:lang w:eastAsia="pl-PL"/>
        </w:rPr>
      </w:pPr>
      <w:r w:rsidRPr="00B32DEE">
        <w:rPr>
          <w:rFonts w:ascii="Verdana" w:eastAsia="Times New Roman" w:hAnsi="Verdana"/>
          <w:sz w:val="20"/>
          <w:szCs w:val="20"/>
          <w:lang w:eastAsia="pl-PL"/>
        </w:rPr>
        <w:t>Godziny składania i otwarcia ofert pozostają bez zmian.</w:t>
      </w:r>
    </w:p>
    <w:p w:rsidR="006A58FA" w:rsidRPr="004A7D2D" w:rsidRDefault="006A58FA" w:rsidP="00556DBA">
      <w:pPr>
        <w:spacing w:after="0"/>
        <w:rPr>
          <w:rFonts w:ascii="Verdana" w:hAnsi="Verdana"/>
          <w:b/>
          <w:sz w:val="20"/>
          <w:szCs w:val="20"/>
        </w:rPr>
      </w:pPr>
      <w:r w:rsidRPr="00B32DEE">
        <w:rPr>
          <w:rFonts w:ascii="Verdana" w:hAnsi="Verdana"/>
          <w:b/>
          <w:sz w:val="20"/>
          <w:szCs w:val="20"/>
        </w:rPr>
        <w:t xml:space="preserve">Termin związania ofertą to </w:t>
      </w:r>
      <w:r w:rsidR="00F32380">
        <w:rPr>
          <w:rFonts w:ascii="Verdana" w:hAnsi="Verdana"/>
          <w:b/>
          <w:sz w:val="20"/>
          <w:szCs w:val="20"/>
        </w:rPr>
        <w:t>25</w:t>
      </w:r>
      <w:r w:rsidR="00CE0D73" w:rsidRPr="00B32DEE">
        <w:rPr>
          <w:rFonts w:ascii="Verdana" w:hAnsi="Verdana"/>
          <w:b/>
          <w:sz w:val="20"/>
          <w:szCs w:val="20"/>
        </w:rPr>
        <w:t>.</w:t>
      </w:r>
      <w:r w:rsidR="00F32380">
        <w:rPr>
          <w:rFonts w:ascii="Verdana" w:hAnsi="Verdana"/>
          <w:b/>
          <w:sz w:val="20"/>
          <w:szCs w:val="20"/>
        </w:rPr>
        <w:t>02</w:t>
      </w:r>
      <w:r w:rsidR="005A438D" w:rsidRPr="00B32DEE">
        <w:rPr>
          <w:rFonts w:ascii="Verdana" w:hAnsi="Verdana"/>
          <w:b/>
          <w:sz w:val="20"/>
          <w:szCs w:val="20"/>
        </w:rPr>
        <w:t>.202</w:t>
      </w:r>
      <w:r w:rsidR="00F32380">
        <w:rPr>
          <w:rFonts w:ascii="Verdana" w:hAnsi="Verdana"/>
          <w:b/>
          <w:sz w:val="20"/>
          <w:szCs w:val="20"/>
        </w:rPr>
        <w:t>4</w:t>
      </w:r>
      <w:r w:rsidR="005A438D" w:rsidRPr="00B32DEE">
        <w:rPr>
          <w:rFonts w:ascii="Verdana" w:hAnsi="Verdana"/>
          <w:b/>
          <w:sz w:val="20"/>
          <w:szCs w:val="20"/>
        </w:rPr>
        <w:t>r.</w:t>
      </w:r>
    </w:p>
    <w:p w:rsidR="00076E89" w:rsidRPr="004A7D2D" w:rsidRDefault="00076E89" w:rsidP="00556DBA">
      <w:pPr>
        <w:spacing w:after="0"/>
        <w:rPr>
          <w:rFonts w:ascii="Verdana" w:hAnsi="Verdana"/>
          <w:sz w:val="20"/>
          <w:szCs w:val="20"/>
        </w:rPr>
      </w:pPr>
    </w:p>
    <w:p w:rsidR="00526A2D" w:rsidRPr="004A7D2D" w:rsidRDefault="00526A2D" w:rsidP="00556DBA">
      <w:pPr>
        <w:spacing w:after="0"/>
        <w:rPr>
          <w:rFonts w:ascii="Verdana" w:hAnsi="Verdana"/>
          <w:sz w:val="20"/>
          <w:szCs w:val="20"/>
        </w:rPr>
      </w:pPr>
    </w:p>
    <w:sectPr w:rsidR="00526A2D" w:rsidRPr="004A7D2D" w:rsidSect="00B32DEE">
      <w:headerReference w:type="default" r:id="rId8"/>
      <w:footerReference w:type="default" r:id="rId9"/>
      <w:pgSz w:w="11906" w:h="16838" w:code="9"/>
      <w:pgMar w:top="2268" w:right="720" w:bottom="2977"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835" w:rsidRDefault="00E83835" w:rsidP="00C97BF3">
      <w:pPr>
        <w:spacing w:after="0" w:line="240" w:lineRule="auto"/>
      </w:pPr>
      <w:r>
        <w:separator/>
      </w:r>
    </w:p>
  </w:endnote>
  <w:endnote w:type="continuationSeparator" w:id="0">
    <w:p w:rsidR="00E83835" w:rsidRDefault="00E83835"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9" w:rsidRDefault="00C71E95" w:rsidP="005A438D">
    <w:pPr>
      <w:pStyle w:val="Stopka"/>
      <w:jc w:val="both"/>
    </w:pPr>
    <w:fldSimple w:instr=" PAGE   \* MERGEFORMAT ">
      <w:r w:rsidR="006A6BB3">
        <w:rPr>
          <w:noProof/>
        </w:rPr>
        <w:t>7</w:t>
      </w:r>
    </w:fldSimple>
    <w:r w:rsidR="00395839">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835" w:rsidRDefault="00E83835" w:rsidP="00C97BF3">
      <w:pPr>
        <w:spacing w:after="0" w:line="240" w:lineRule="auto"/>
      </w:pPr>
      <w:r>
        <w:separator/>
      </w:r>
    </w:p>
  </w:footnote>
  <w:footnote w:type="continuationSeparator" w:id="0">
    <w:p w:rsidR="00E83835" w:rsidRDefault="00E83835"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839" w:rsidRDefault="00395839">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74FCD"/>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
    <w:nsid w:val="1267211F"/>
    <w:multiLevelType w:val="multilevel"/>
    <w:tmpl w:val="D0282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26058B"/>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6"/>
  </w:num>
  <w:num w:numId="7">
    <w:abstractNumId w:val="8"/>
  </w:num>
  <w:num w:numId="8">
    <w:abstractNumId w:val="0"/>
  </w:num>
  <w:num w:numId="9">
    <w:abstractNumId w:val="1"/>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02B62"/>
    <w:rsid w:val="000508F3"/>
    <w:rsid w:val="00076E89"/>
    <w:rsid w:val="000B09DA"/>
    <w:rsid w:val="000C0553"/>
    <w:rsid w:val="000C5A03"/>
    <w:rsid w:val="000F0BB2"/>
    <w:rsid w:val="00133801"/>
    <w:rsid w:val="001375CB"/>
    <w:rsid w:val="00183F53"/>
    <w:rsid w:val="001B601B"/>
    <w:rsid w:val="001C2AFB"/>
    <w:rsid w:val="00271AD8"/>
    <w:rsid w:val="002855CF"/>
    <w:rsid w:val="002C15CC"/>
    <w:rsid w:val="00315901"/>
    <w:rsid w:val="0032681B"/>
    <w:rsid w:val="00395839"/>
    <w:rsid w:val="00397FFD"/>
    <w:rsid w:val="003D10E6"/>
    <w:rsid w:val="003E1049"/>
    <w:rsid w:val="00424EBD"/>
    <w:rsid w:val="00454814"/>
    <w:rsid w:val="00454CC3"/>
    <w:rsid w:val="004850EB"/>
    <w:rsid w:val="00494EAA"/>
    <w:rsid w:val="004A7D2D"/>
    <w:rsid w:val="004E66A9"/>
    <w:rsid w:val="004F5E23"/>
    <w:rsid w:val="00501B0E"/>
    <w:rsid w:val="005250AE"/>
    <w:rsid w:val="00526A2D"/>
    <w:rsid w:val="00541EB0"/>
    <w:rsid w:val="005563FD"/>
    <w:rsid w:val="00556DBA"/>
    <w:rsid w:val="0057079A"/>
    <w:rsid w:val="00572826"/>
    <w:rsid w:val="00582D94"/>
    <w:rsid w:val="005A438D"/>
    <w:rsid w:val="005A5062"/>
    <w:rsid w:val="006723B1"/>
    <w:rsid w:val="006A58FA"/>
    <w:rsid w:val="006A6BB3"/>
    <w:rsid w:val="006D75DA"/>
    <w:rsid w:val="006E2363"/>
    <w:rsid w:val="006E71FB"/>
    <w:rsid w:val="00734325"/>
    <w:rsid w:val="007402D3"/>
    <w:rsid w:val="00776942"/>
    <w:rsid w:val="0079456C"/>
    <w:rsid w:val="007E14AA"/>
    <w:rsid w:val="00814210"/>
    <w:rsid w:val="008A4CD0"/>
    <w:rsid w:val="00917529"/>
    <w:rsid w:val="0093153E"/>
    <w:rsid w:val="00936B8F"/>
    <w:rsid w:val="0095032D"/>
    <w:rsid w:val="009A2250"/>
    <w:rsid w:val="009A7F6A"/>
    <w:rsid w:val="009C0D8C"/>
    <w:rsid w:val="009D3510"/>
    <w:rsid w:val="00A16FF8"/>
    <w:rsid w:val="00A3733D"/>
    <w:rsid w:val="00A53F0B"/>
    <w:rsid w:val="00AA5258"/>
    <w:rsid w:val="00AB5738"/>
    <w:rsid w:val="00AD0875"/>
    <w:rsid w:val="00AD753F"/>
    <w:rsid w:val="00B02346"/>
    <w:rsid w:val="00B06F2B"/>
    <w:rsid w:val="00B128A4"/>
    <w:rsid w:val="00B27441"/>
    <w:rsid w:val="00B32DEE"/>
    <w:rsid w:val="00B634DE"/>
    <w:rsid w:val="00B67D9D"/>
    <w:rsid w:val="00B75680"/>
    <w:rsid w:val="00B767B2"/>
    <w:rsid w:val="00BA6389"/>
    <w:rsid w:val="00BC6B76"/>
    <w:rsid w:val="00BE1457"/>
    <w:rsid w:val="00C12D92"/>
    <w:rsid w:val="00C47D88"/>
    <w:rsid w:val="00C52A7F"/>
    <w:rsid w:val="00C71E95"/>
    <w:rsid w:val="00C7679C"/>
    <w:rsid w:val="00C77BE8"/>
    <w:rsid w:val="00C80CF7"/>
    <w:rsid w:val="00C92108"/>
    <w:rsid w:val="00C94DBE"/>
    <w:rsid w:val="00C97BF3"/>
    <w:rsid w:val="00CD06CF"/>
    <w:rsid w:val="00CE0D73"/>
    <w:rsid w:val="00CE5F95"/>
    <w:rsid w:val="00CE7C32"/>
    <w:rsid w:val="00D44B29"/>
    <w:rsid w:val="00DF0D1B"/>
    <w:rsid w:val="00DF6EFF"/>
    <w:rsid w:val="00E07F95"/>
    <w:rsid w:val="00E377F6"/>
    <w:rsid w:val="00E70F36"/>
    <w:rsid w:val="00E720A8"/>
    <w:rsid w:val="00E83835"/>
    <w:rsid w:val="00E87140"/>
    <w:rsid w:val="00E97875"/>
    <w:rsid w:val="00EC0213"/>
    <w:rsid w:val="00EE1BCF"/>
    <w:rsid w:val="00F02CA8"/>
    <w:rsid w:val="00F06279"/>
    <w:rsid w:val="00F32380"/>
    <w:rsid w:val="00F61B49"/>
    <w:rsid w:val="00F8386C"/>
    <w:rsid w:val="00FF74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r="http://schemas.openxmlformats.org/officeDocument/2006/relationships" xmlns:w="http://schemas.openxmlformats.org/wordprocessingml/2006/main">
  <w:divs>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292175756">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FF0B9-E748-49DA-9A64-747C24D9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2060</Words>
  <Characters>12363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63</cp:revision>
  <cp:lastPrinted>2022-05-23T07:37:00Z</cp:lastPrinted>
  <dcterms:created xsi:type="dcterms:W3CDTF">2023-03-01T08:30:00Z</dcterms:created>
  <dcterms:modified xsi:type="dcterms:W3CDTF">2023-11-20T13:29:00Z</dcterms:modified>
</cp:coreProperties>
</file>