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7D40D3">
        <w:rPr>
          <w:rFonts w:ascii="Bookman Old Style" w:hAnsi="Bookman Old Style"/>
          <w:sz w:val="24"/>
          <w:szCs w:val="24"/>
        </w:rPr>
        <w:t>85</w:t>
      </w:r>
      <w:r w:rsidR="00AD1280">
        <w:rPr>
          <w:rFonts w:ascii="Bookman Old Style" w:hAnsi="Bookman Old Style"/>
          <w:sz w:val="24"/>
          <w:szCs w:val="24"/>
        </w:rPr>
        <w:t>/2023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BB6984">
        <w:rPr>
          <w:rFonts w:ascii="Bookman Old Style" w:hAnsi="Bookman Old Style"/>
          <w:sz w:val="24"/>
          <w:szCs w:val="24"/>
        </w:rPr>
        <w:t>11</w:t>
      </w:r>
      <w:r w:rsidR="007D40D3">
        <w:rPr>
          <w:rFonts w:ascii="Bookman Old Style" w:hAnsi="Bookman Old Style"/>
          <w:sz w:val="24"/>
          <w:szCs w:val="24"/>
        </w:rPr>
        <w:t>.01.2024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7D40D3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7D40D3" w:rsidRPr="007D40D3">
        <w:rPr>
          <w:rFonts w:ascii="Bookman Old Style" w:hAnsi="Bookman Old Style" w:cs="Arial"/>
          <w:b/>
          <w:bCs/>
          <w:sz w:val="24"/>
          <w:szCs w:val="24"/>
        </w:rPr>
        <w:t>Modernizacja Oddziału Anestezjologii i Intensywnej Terapii w formule „zaprojektuj i wybuduj”</w:t>
      </w:r>
      <w:r w:rsidR="007D40D3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1</w:t>
      </w:r>
      <w:r w:rsidR="00BB6984">
        <w:rPr>
          <w:rFonts w:ascii="Bookman Old Style" w:hAnsi="Bookman Old Style"/>
          <w:b/>
          <w:sz w:val="24"/>
          <w:szCs w:val="24"/>
          <w:u w:val="single"/>
        </w:rPr>
        <w:t>6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.01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.202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BB6984">
        <w:rPr>
          <w:rFonts w:ascii="Bookman Old Style" w:hAnsi="Bookman Old Style"/>
          <w:b/>
          <w:sz w:val="24"/>
          <w:szCs w:val="24"/>
          <w:u w:val="single"/>
        </w:rPr>
        <w:t>14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.02.2024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BB698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6984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122C-8D0D-4728-85D9-199BBF80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2024-01-11T11:53:00Z</cp:lastPrinted>
  <dcterms:created xsi:type="dcterms:W3CDTF">2024-01-11T11:54:00Z</dcterms:created>
  <dcterms:modified xsi:type="dcterms:W3CDTF">2024-01-11T11:54:00Z</dcterms:modified>
</cp:coreProperties>
</file>