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6F423F">
        <w:rPr>
          <w:rFonts w:asciiTheme="minorHAnsi" w:hAnsiTheme="minorHAnsi" w:cstheme="minorHAnsi"/>
        </w:rPr>
        <w:t>4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 xml:space="preserve">Umowa zawarta zgodnie z Ustawą Prawo zamówień publicznych z dnia 11 września 2019 roku Prawo zamówień publicznych z wykonawcą wybranym w </w:t>
      </w:r>
      <w:r w:rsidR="00391C30">
        <w:rPr>
          <w:rFonts w:asciiTheme="minorHAnsi" w:hAnsiTheme="minorHAnsi" w:cstheme="minorHAnsi"/>
          <w:sz w:val="22"/>
          <w:szCs w:val="22"/>
        </w:rPr>
        <w:t>trybie podstawowym</w:t>
      </w:r>
      <w:r w:rsidRPr="00DC23D6">
        <w:rPr>
          <w:rFonts w:asciiTheme="minorHAnsi" w:hAnsiTheme="minorHAnsi" w:cstheme="minorHAnsi"/>
          <w:sz w:val="22"/>
          <w:szCs w:val="22"/>
        </w:rPr>
        <w:t>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6F423F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6F423F" w:rsidRPr="006F423F">
        <w:rPr>
          <w:rFonts w:asciiTheme="minorHAnsi" w:hAnsiTheme="minorHAnsi" w:cstheme="minorHAnsi"/>
          <w:b w:val="0"/>
          <w:bCs w:val="0"/>
        </w:rPr>
        <w:t>testów i odczynników n</w:t>
      </w:r>
      <w:r w:rsidR="005A7F83">
        <w:rPr>
          <w:rFonts w:asciiTheme="minorHAnsi" w:hAnsiTheme="minorHAnsi" w:cstheme="minorHAnsi"/>
          <w:b w:val="0"/>
          <w:bCs w:val="0"/>
        </w:rPr>
        <w:t>a potrzeby Zakładu Diagnostyki L</w:t>
      </w:r>
      <w:r w:rsidR="006F423F" w:rsidRPr="006F423F">
        <w:rPr>
          <w:rFonts w:asciiTheme="minorHAnsi" w:hAnsiTheme="minorHAnsi" w:cstheme="minorHAnsi"/>
          <w:b w:val="0"/>
          <w:bCs w:val="0"/>
        </w:rPr>
        <w:t xml:space="preserve">aboratoryjnej </w:t>
      </w:r>
      <w:r w:rsidR="00BC1DF7" w:rsidRPr="00C20B6A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C20B6A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255DA9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C53361" w:rsidRPr="00255DA9">
        <w:rPr>
          <w:rFonts w:asciiTheme="minorHAnsi" w:hAnsiTheme="minorHAnsi" w:cstheme="minorHAnsi"/>
          <w:sz w:val="22"/>
          <w:szCs w:val="22"/>
        </w:rPr>
        <w:t>,</w:t>
      </w:r>
      <w:r w:rsidR="00C53361" w:rsidRPr="00255DA9">
        <w:rPr>
          <w:rFonts w:ascii="Calibri" w:eastAsia="Calibri" w:hAnsi="Calibri"/>
          <w:bCs/>
          <w:sz w:val="20"/>
          <w:szCs w:val="20"/>
          <w:lang w:eastAsia="en-US"/>
        </w:rPr>
        <w:t xml:space="preserve"> </w:t>
      </w:r>
      <w:r w:rsidR="00C53361" w:rsidRPr="00255DA9">
        <w:rPr>
          <w:rFonts w:asciiTheme="minorHAnsi" w:hAnsiTheme="minorHAnsi" w:cstheme="minorHAnsi"/>
          <w:bCs/>
          <w:sz w:val="22"/>
          <w:szCs w:val="22"/>
        </w:rPr>
        <w:t>lub zapewni całodobowy dostęp online do karty charakterystyki na stronie internetowej pod adresem: ………..</w:t>
      </w:r>
    </w:p>
    <w:p w:rsidR="009A2ABB" w:rsidRPr="00255DA9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9A2ABB" w:rsidRPr="00255DA9" w:rsidRDefault="00175928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- 6 miesięcy od daty</w:t>
      </w:r>
      <w:r w:rsidR="00255DA9">
        <w:rPr>
          <w:rFonts w:asciiTheme="minorHAnsi" w:hAnsiTheme="minorHAnsi" w:cstheme="minorHAnsi"/>
          <w:sz w:val="22"/>
          <w:szCs w:val="22"/>
        </w:rPr>
        <w:t xml:space="preserve"> dostawy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8851CF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C53361" w:rsidRPr="00C53361">
        <w:rPr>
          <w:rFonts w:ascii="Calibri" w:eastAsia="Calibri" w:hAnsi="Calibri" w:cs="Times New Roman"/>
          <w:bCs/>
          <w:color w:val="auto"/>
          <w:sz w:val="20"/>
          <w:szCs w:val="20"/>
          <w:lang w:eastAsia="en-US"/>
        </w:rPr>
        <w:t xml:space="preserve"> </w:t>
      </w:r>
      <w:r w:rsidR="00C53361" w:rsidRPr="00C53361">
        <w:rPr>
          <w:rFonts w:asciiTheme="minorHAnsi" w:hAnsiTheme="minorHAnsi" w:cstheme="minorHAnsi"/>
          <w:bCs/>
          <w:color w:val="auto"/>
        </w:rPr>
        <w:t>lub zapewni całodobowy dostęp online do harmonogramu dostaw na stronie int</w:t>
      </w:r>
      <w:r w:rsidR="00C53361">
        <w:rPr>
          <w:rFonts w:asciiTheme="minorHAnsi" w:hAnsiTheme="minorHAnsi" w:cstheme="minorHAnsi"/>
          <w:bCs/>
          <w:color w:val="auto"/>
        </w:rPr>
        <w:t>ernetowej pod adresem: www……</w:t>
      </w:r>
      <w:r w:rsidR="00967428">
        <w:rPr>
          <w:rFonts w:asciiTheme="minorHAnsi" w:hAnsiTheme="minorHAnsi" w:cstheme="minorHAnsi"/>
          <w:bCs/>
          <w:color w:val="auto"/>
        </w:rPr>
        <w:t>………………….</w:t>
      </w:r>
      <w:r w:rsidR="00C53361">
        <w:rPr>
          <w:rFonts w:asciiTheme="minorHAnsi" w:hAnsiTheme="minorHAnsi" w:cstheme="minorHAnsi"/>
          <w:bCs/>
          <w:color w:val="auto"/>
        </w:rPr>
        <w:t>…..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F26602">
        <w:rPr>
          <w:rFonts w:asciiTheme="minorHAnsi" w:hAnsiTheme="minorHAnsi" w:cstheme="minorHAnsi"/>
          <w:b/>
        </w:rPr>
        <w:t>16</w:t>
      </w:r>
      <w:r w:rsidR="003C5148" w:rsidRPr="00FD4DC1">
        <w:rPr>
          <w:rFonts w:asciiTheme="minorHAnsi" w:hAnsiTheme="minorHAnsi" w:cstheme="minorHAnsi"/>
          <w:b/>
        </w:rPr>
        <w:t xml:space="preserve"> miesi</w:t>
      </w:r>
      <w:r w:rsidR="00391C30">
        <w:rPr>
          <w:rFonts w:asciiTheme="minorHAnsi" w:hAnsiTheme="minorHAnsi" w:cstheme="minorHAnsi"/>
          <w:b/>
        </w:rPr>
        <w:t>ę</w:t>
      </w:r>
      <w:r w:rsidR="006F4D57" w:rsidRPr="00FD4DC1">
        <w:rPr>
          <w:rFonts w:asciiTheme="minorHAnsi" w:hAnsiTheme="minorHAnsi" w:cstheme="minorHAnsi"/>
          <w:b/>
        </w:rPr>
        <w:t>c</w:t>
      </w:r>
      <w:r w:rsidR="00391C30">
        <w:rPr>
          <w:rFonts w:asciiTheme="minorHAnsi" w:hAnsiTheme="minorHAnsi" w:cstheme="minorHAnsi"/>
          <w:b/>
        </w:rPr>
        <w:t>y</w:t>
      </w:r>
      <w:r w:rsidR="00F26602">
        <w:rPr>
          <w:rFonts w:asciiTheme="minorHAnsi" w:hAnsiTheme="minorHAnsi" w:cstheme="minorHAnsi"/>
          <w:b/>
        </w:rPr>
        <w:t xml:space="preserve"> od dnia 01.03</w:t>
      </w:r>
      <w:bookmarkStart w:id="0" w:name="_GoBack"/>
      <w:bookmarkEnd w:id="0"/>
      <w:r w:rsidR="00FD4DC1">
        <w:rPr>
          <w:rFonts w:asciiTheme="minorHAnsi" w:hAnsiTheme="minorHAnsi" w:cstheme="minorHAnsi"/>
          <w:b/>
        </w:rPr>
        <w:t>.2024</w:t>
      </w:r>
      <w:r w:rsidR="00E55C24" w:rsidRPr="00FD4DC1">
        <w:rPr>
          <w:rFonts w:asciiTheme="minorHAnsi" w:hAnsiTheme="minorHAnsi" w:cstheme="minorHAnsi"/>
          <w:b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 przypadku stwierdzenia, że przedmiot dostawy ma wady lub jest niezgodny z umową Zamawiający ma prawo odmówić odbioru do czasu zaoferowania przedmiotu dostawy zgodnego z umową lub wolnego od </w:t>
      </w:r>
      <w:r w:rsidRPr="00E90FDD">
        <w:rPr>
          <w:rFonts w:asciiTheme="minorHAnsi" w:hAnsiTheme="minorHAnsi" w:cstheme="minorHAnsi"/>
        </w:rPr>
        <w:lastRenderedPageBreak/>
        <w:t>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</w:t>
      </w:r>
      <w:r w:rsidR="00A001BE">
        <w:rPr>
          <w:rFonts w:asciiTheme="minorHAnsi" w:hAnsiTheme="minorHAnsi" w:cstheme="minorHAnsi"/>
        </w:rPr>
        <w:t xml:space="preserve">wy ………. z jakiegokolwiek </w:t>
      </w:r>
      <w:r w:rsidRPr="0068728D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600525" w:rsidRPr="00DE3EBB" w:rsidRDefault="008851CF" w:rsidP="00DE3EBB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Pr="00E92B0C" w:rsidRDefault="00DE3EBB" w:rsidP="004B2895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10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. Strony dokonają zmiany wynagrodzenia zgodnie z art. 439 ust. 2 ustawy z dnia 11 września 2019 r. Prawo zamówień publicznych, na następujących zasadach: </w:t>
      </w:r>
    </w:p>
    <w:p w:rsidR="004B2895" w:rsidRPr="00E92B0C" w:rsidRDefault="00391C30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Zmiana 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wynagrodzenia </w:t>
      </w:r>
      <w:r>
        <w:rPr>
          <w:rFonts w:asciiTheme="minorHAnsi" w:hAnsiTheme="minorHAnsi" w:cstheme="minorHAnsi"/>
          <w:sz w:val="22"/>
          <w:szCs w:val="22"/>
        </w:rPr>
        <w:t xml:space="preserve">(wzrost lub obniżenie) 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może obejmować wszelkie koszty oraz zakup niezbędnych materiałów służących do realizacji umowy, które powinny zostać wykazane przez Wykonawcę.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Pierwsza waloryzacja może nastąpić nie wcześniej niż 90 dni od dnia upływu terminu składania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 zmian</w:t>
      </w:r>
      <w:r w:rsidR="00391C30">
        <w:rPr>
          <w:rFonts w:asciiTheme="minorHAnsi" w:hAnsiTheme="minorHAnsi" w:cstheme="minorHAnsi"/>
          <w:sz w:val="22"/>
          <w:szCs w:val="22"/>
        </w:rPr>
        <w:t>a</w:t>
      </w:r>
      <w:r w:rsidRPr="00E92B0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="00391C30">
        <w:rPr>
          <w:rFonts w:asciiTheme="minorHAnsi" w:hAnsiTheme="minorHAnsi" w:cstheme="minorHAnsi"/>
          <w:sz w:val="22"/>
          <w:szCs w:val="22"/>
        </w:rPr>
        <w:t xml:space="preserve"> będzie możliwa</w:t>
      </w:r>
      <w:r w:rsidRPr="00E92B0C">
        <w:rPr>
          <w:rFonts w:asciiTheme="minorHAnsi" w:hAnsiTheme="minorHAnsi" w:cstheme="minorHAnsi"/>
          <w:sz w:val="22"/>
          <w:szCs w:val="22"/>
        </w:rPr>
        <w:t xml:space="preserve">, jeżeli wskaźnik </w:t>
      </w:r>
      <w:r w:rsidR="00391C30">
        <w:rPr>
          <w:rFonts w:asciiTheme="minorHAnsi" w:hAnsiTheme="minorHAnsi" w:cstheme="minorHAnsi"/>
          <w:sz w:val="22"/>
          <w:szCs w:val="22"/>
        </w:rPr>
        <w:t>zmiany</w:t>
      </w:r>
      <w:r w:rsidR="00391C30" w:rsidRPr="00E92B0C">
        <w:rPr>
          <w:rFonts w:asciiTheme="minorHAnsi" w:hAnsiTheme="minorHAnsi" w:cstheme="minorHAnsi"/>
          <w:sz w:val="22"/>
          <w:szCs w:val="22"/>
        </w:rPr>
        <w:t xml:space="preserve"> </w:t>
      </w:r>
      <w:r w:rsidRPr="00E92B0C">
        <w:rPr>
          <w:rFonts w:asciiTheme="minorHAnsi" w:hAnsiTheme="minorHAnsi" w:cstheme="minorHAnsi"/>
          <w:sz w:val="22"/>
          <w:szCs w:val="22"/>
        </w:rPr>
        <w:t>cen towarów i usług przekroczy 5 % w stosunku do miesiąca, w którym nastąpiło otwarcie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4464A8" w:rsidRPr="00E92B0C">
        <w:rPr>
          <w:rFonts w:asciiTheme="minorHAnsi" w:hAnsiTheme="minorHAnsi" w:cstheme="minorHAnsi"/>
          <w:sz w:val="22"/>
          <w:szCs w:val="22"/>
        </w:rPr>
        <w:t xml:space="preserve">dostaw </w:t>
      </w:r>
      <w:r w:rsidRPr="00E92B0C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Pr="00E92B0C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1)</w:t>
      </w:r>
      <w:r w:rsidRPr="00E92B0C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4B2895" w:rsidRPr="00E92B0C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2)</w:t>
      </w:r>
      <w:r w:rsidRPr="00E92B0C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697B46" w:rsidRPr="00E92B0C" w:rsidRDefault="00697B46" w:rsidP="00697B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stawki podatku od towarów i usług – przy niezmienności ceny netto,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zasad podlegania ubezpieczeniom społecznym lub ubezpieczeniu zdrowotnemu lub wysokości stawki składki na ubezpieczenia społeczne lub zdrowotne.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E92B0C" w:rsidRDefault="00697B46" w:rsidP="00697B4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hanging="357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 w:rsidR="00DE3EBB">
        <w:rPr>
          <w:rFonts w:asciiTheme="minorHAnsi" w:hAnsiTheme="minorHAnsi" w:cstheme="minorHAnsi"/>
          <w:sz w:val="22"/>
          <w:szCs w:val="22"/>
        </w:rPr>
        <w:t xml:space="preserve"> § 3 ust. 10</w:t>
      </w:r>
      <w:r>
        <w:rPr>
          <w:rFonts w:asciiTheme="minorHAnsi" w:hAnsiTheme="minorHAnsi" w:cstheme="minorHAnsi"/>
          <w:sz w:val="22"/>
          <w:szCs w:val="22"/>
        </w:rPr>
        <w:t xml:space="preserve">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3-krotnej reklamacji jakości towaru</w:t>
      </w:r>
    </w:p>
    <w:p w:rsidR="009F2374" w:rsidRPr="00DC0EA3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0EA3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 w:rsidRPr="00DC0E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 w:rsidRPr="00DC0EA3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077757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23" w:rsidRDefault="00022023">
      <w:r>
        <w:separator/>
      </w:r>
    </w:p>
  </w:endnote>
  <w:endnote w:type="continuationSeparator" w:id="0">
    <w:p w:rsidR="00022023" w:rsidRDefault="0002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23" w:rsidRDefault="00022023">
      <w:r>
        <w:separator/>
      </w:r>
    </w:p>
  </w:footnote>
  <w:footnote w:type="continuationSeparator" w:id="0">
    <w:p w:rsidR="00022023" w:rsidRDefault="00022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A37475">
      <w:rPr>
        <w:rFonts w:asciiTheme="minorHAnsi" w:hAnsiTheme="minorHAnsi" w:cstheme="minorHAnsi"/>
        <w:sz w:val="22"/>
        <w:szCs w:val="22"/>
      </w:rPr>
      <w:t>07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6F423F">
      <w:rPr>
        <w:rFonts w:asciiTheme="minorHAnsi" w:hAnsiTheme="minorHAnsi" w:cstheme="minorHAnsi"/>
        <w:sz w:val="22"/>
        <w:szCs w:val="22"/>
      </w:rPr>
      <w:t>4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F26602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15F9F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22023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75C3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83A4C"/>
    <w:rsid w:val="00391C30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04F8"/>
    <w:rsid w:val="004638B7"/>
    <w:rsid w:val="00473F5F"/>
    <w:rsid w:val="00484474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C6908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A7F83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464F"/>
    <w:rsid w:val="006C6C41"/>
    <w:rsid w:val="006D0FF2"/>
    <w:rsid w:val="006D4678"/>
    <w:rsid w:val="006E25A4"/>
    <w:rsid w:val="006E27BE"/>
    <w:rsid w:val="006F2CC1"/>
    <w:rsid w:val="006F423F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70E1"/>
    <w:rsid w:val="008A4E56"/>
    <w:rsid w:val="008B5203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179"/>
    <w:rsid w:val="009618F4"/>
    <w:rsid w:val="00967428"/>
    <w:rsid w:val="00971406"/>
    <w:rsid w:val="009732B0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7475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935E9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53361"/>
    <w:rsid w:val="00C54F8A"/>
    <w:rsid w:val="00C56327"/>
    <w:rsid w:val="00C60D68"/>
    <w:rsid w:val="00C6208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15F40"/>
    <w:rsid w:val="00F25343"/>
    <w:rsid w:val="00F25504"/>
    <w:rsid w:val="00F25BCB"/>
    <w:rsid w:val="00F26602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875D7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87B"/>
    <w:rsid w:val="00FC6D02"/>
    <w:rsid w:val="00FC7992"/>
    <w:rsid w:val="00FD0C24"/>
    <w:rsid w:val="00FD2A32"/>
    <w:rsid w:val="00FD4DC1"/>
    <w:rsid w:val="00FE06AB"/>
    <w:rsid w:val="00FE5F86"/>
    <w:rsid w:val="00FE66D8"/>
    <w:rsid w:val="00FF1AD3"/>
    <w:rsid w:val="00FF3BD0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1679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11735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5</cp:revision>
  <cp:lastPrinted>2013-07-22T08:58:00Z</cp:lastPrinted>
  <dcterms:created xsi:type="dcterms:W3CDTF">2024-01-18T06:33:00Z</dcterms:created>
  <dcterms:modified xsi:type="dcterms:W3CDTF">2024-01-18T12:24:00Z</dcterms:modified>
</cp:coreProperties>
</file>