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7" w:rsidRPr="00E634F7" w:rsidRDefault="00952157" w:rsidP="00C70F7D">
      <w:pPr>
        <w:pStyle w:val="Nagwek"/>
        <w:spacing w:before="0" w:after="0" w:line="360" w:lineRule="auto"/>
        <w:jc w:val="both"/>
        <w:rPr>
          <w:rFonts w:ascii="Bookman Old Style" w:hAnsi="Bookman Old Style"/>
          <w:sz w:val="22"/>
          <w:szCs w:val="22"/>
        </w:rPr>
      </w:pPr>
      <w:bookmarkStart w:id="0" w:name="OLE_LINK14"/>
      <w:bookmarkStart w:id="1" w:name="OLE_LINK15"/>
      <w:bookmarkStart w:id="2" w:name="_Hlk131755861"/>
      <w:bookmarkStart w:id="3" w:name="OLE_LINK16"/>
      <w:bookmarkStart w:id="4" w:name="OLE_LINK17"/>
      <w:bookmarkStart w:id="5" w:name="_Hlk131755866"/>
      <w:bookmarkStart w:id="6" w:name="OLE_LINK21"/>
      <w:r w:rsidRPr="00E634F7">
        <w:rPr>
          <w:rFonts w:ascii="Bookman Old Style" w:hAnsi="Bookman Old Style"/>
          <w:sz w:val="22"/>
          <w:szCs w:val="22"/>
        </w:rPr>
        <w:t>WCPIT/EA/381-</w:t>
      </w:r>
      <w:r w:rsidR="000F57BE">
        <w:rPr>
          <w:rFonts w:ascii="Bookman Old Style" w:hAnsi="Bookman Old Style"/>
          <w:sz w:val="22"/>
          <w:szCs w:val="22"/>
        </w:rPr>
        <w:t>3/2024</w:t>
      </w:r>
    </w:p>
    <w:p w:rsidR="00E634F7" w:rsidRPr="00E634F7" w:rsidRDefault="00E634F7" w:rsidP="00C70F7D">
      <w:pPr>
        <w:pStyle w:val="Tekstpodstawowy"/>
        <w:spacing w:line="360" w:lineRule="auto"/>
        <w:jc w:val="both"/>
        <w:rPr>
          <w:rFonts w:ascii="Bookman Old Style" w:hAnsi="Bookman Old Style"/>
          <w:sz w:val="22"/>
          <w:szCs w:val="22"/>
          <w:lang w:eastAsia="en-US"/>
        </w:rPr>
      </w:pPr>
    </w:p>
    <w:bookmarkEnd w:id="0"/>
    <w:bookmarkEnd w:id="1"/>
    <w:bookmarkEnd w:id="2"/>
    <w:bookmarkEnd w:id="3"/>
    <w:bookmarkEnd w:id="4"/>
    <w:bookmarkEnd w:id="5"/>
    <w:bookmarkEnd w:id="6"/>
    <w:p w:rsidR="00043DFB" w:rsidRPr="00E634F7" w:rsidRDefault="008F33F3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E634F7">
        <w:rPr>
          <w:rFonts w:ascii="Bookman Old Style" w:hAnsi="Bookman Old Style"/>
        </w:rPr>
        <w:t xml:space="preserve">Poznań, </w:t>
      </w:r>
      <w:r w:rsidR="00BE4DBE">
        <w:rPr>
          <w:rFonts w:ascii="Bookman Old Style" w:hAnsi="Bookman Old Style"/>
        </w:rPr>
        <w:t>24.01.2024</w:t>
      </w:r>
      <w:r w:rsidRPr="00E634F7">
        <w:rPr>
          <w:rFonts w:ascii="Bookman Old Style" w:hAnsi="Bookman Old Style"/>
        </w:rPr>
        <w:t xml:space="preserve"> r.</w:t>
      </w:r>
    </w:p>
    <w:p w:rsidR="00043DFB" w:rsidRPr="00E634F7" w:rsidRDefault="00043DFB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</w:p>
    <w:p w:rsidR="00043DFB" w:rsidRPr="00E634F7" w:rsidRDefault="008F33F3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E634F7">
        <w:rPr>
          <w:rFonts w:ascii="Bookman Old Style" w:hAnsi="Bookman Old Style"/>
        </w:rPr>
        <w:t>Uczestnicy postępowania</w:t>
      </w:r>
    </w:p>
    <w:p w:rsidR="00043DFB" w:rsidRPr="00E634F7" w:rsidRDefault="00043DFB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E634F7" w:rsidRDefault="008F33F3" w:rsidP="00C70F7D">
      <w:pPr>
        <w:keepLines/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E634F7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E634F7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E634F7">
        <w:rPr>
          <w:rFonts w:ascii="Bookman Old Style" w:hAnsi="Bookman Old Style" w:cs="Arial"/>
          <w:b/>
          <w:bCs/>
        </w:rPr>
        <w:t xml:space="preserve"> pn.</w:t>
      </w:r>
      <w:bookmarkStart w:id="7" w:name="OLE_LINK8"/>
      <w:bookmarkStart w:id="8" w:name="OLE_LINK9"/>
      <w:bookmarkStart w:id="9" w:name="OLE_LINK1"/>
      <w:bookmarkStart w:id="10" w:name="OLE_LINK6"/>
      <w:r w:rsidR="00E634F7" w:rsidRPr="00E634F7">
        <w:rPr>
          <w:rFonts w:ascii="Bookman Old Style" w:hAnsi="Bookman Old Style"/>
          <w:b/>
          <w:bCs/>
        </w:rPr>
        <w:t xml:space="preserve"> </w:t>
      </w:r>
    </w:p>
    <w:p w:rsidR="00B771FC" w:rsidRPr="00E634F7" w:rsidRDefault="00B771FC" w:rsidP="00C70F7D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„</w:t>
      </w:r>
      <w:r w:rsidR="00887219">
        <w:rPr>
          <w:rFonts w:ascii="Bookman Old Style" w:hAnsi="Bookman Old Style"/>
          <w:b/>
          <w:bCs/>
        </w:rPr>
        <w:t>Dostawa akcesoriów do bronchoskopii i drenażu</w:t>
      </w:r>
      <w:r>
        <w:rPr>
          <w:rFonts w:ascii="Bookman Old Style" w:hAnsi="Bookman Old Style"/>
          <w:b/>
          <w:bCs/>
        </w:rPr>
        <w:t>”</w:t>
      </w:r>
    </w:p>
    <w:bookmarkEnd w:id="7"/>
    <w:bookmarkEnd w:id="8"/>
    <w:bookmarkEnd w:id="9"/>
    <w:bookmarkEnd w:id="10"/>
    <w:p w:rsidR="00043DFB" w:rsidRPr="00E634F7" w:rsidRDefault="00043DFB" w:rsidP="00C70F7D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</w:rPr>
      </w:pPr>
    </w:p>
    <w:p w:rsidR="00043DFB" w:rsidRPr="00E634F7" w:rsidRDefault="008F33F3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  <w:r w:rsidRPr="00E634F7">
        <w:rPr>
          <w:rFonts w:ascii="Bookman Old Style" w:hAnsi="Bookman Old Style"/>
        </w:rPr>
        <w:tab/>
        <w:t xml:space="preserve">Zgodnie z art. </w:t>
      </w:r>
      <w:bookmarkStart w:id="11" w:name="OLE_LINK60"/>
      <w:bookmarkStart w:id="12" w:name="OLE_LINK61"/>
      <w:r w:rsidRPr="00E634F7">
        <w:rPr>
          <w:rFonts w:ascii="Bookman Old Style" w:hAnsi="Bookman Old Style"/>
        </w:rPr>
        <w:t xml:space="preserve">284 ust. 2 ustawy Prawo Zamówień Publicznych </w:t>
      </w:r>
      <w:bookmarkEnd w:id="11"/>
      <w:bookmarkEnd w:id="12"/>
      <w:r w:rsidRPr="00E634F7">
        <w:rPr>
          <w:rFonts w:ascii="Bookman Old Style" w:hAnsi="Bookman Old Style"/>
        </w:rPr>
        <w:t xml:space="preserve">z dnia </w:t>
      </w:r>
      <w:r w:rsidRPr="00E634F7">
        <w:rPr>
          <w:rFonts w:ascii="Bookman Old Style" w:hAnsi="Bookman Old Style" w:cstheme="minorHAnsi"/>
        </w:rPr>
        <w:t>11 września 2019 r</w:t>
      </w:r>
      <w:r w:rsidRPr="00E634F7">
        <w:rPr>
          <w:rFonts w:ascii="Bookman Old Style" w:hAnsi="Bookman Old Style"/>
        </w:rPr>
        <w:t xml:space="preserve">. (Dz. U. z 2022 r. poz. 1079 ze zm.) Wielkopolskie Centrum Pulmonologii i Torakochirurgii SP ZOZ udziela wyjaśnień dotyczących Specyfikacji Warunków Zamówienia oraz </w:t>
      </w:r>
      <w:r w:rsidRPr="00E634F7">
        <w:rPr>
          <w:rFonts w:ascii="Bookman Old Style" w:hAnsi="Bookman Old Style" w:cstheme="minorHAnsi"/>
        </w:rPr>
        <w:t>zgodnie z art. 286 ust 1 tejże ustawy zmienia treść SWZ</w:t>
      </w:r>
    </w:p>
    <w:p w:rsidR="002C714D" w:rsidRPr="00E634F7" w:rsidRDefault="002C714D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</w:p>
    <w:p w:rsidR="00043DFB" w:rsidRDefault="008F33F3" w:rsidP="00C70F7D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  <w:r w:rsidRPr="00E634F7">
        <w:rPr>
          <w:rFonts w:ascii="Bookman Old Style" w:hAnsi="Bookman Old Style"/>
          <w:b/>
          <w:sz w:val="22"/>
          <w:szCs w:val="22"/>
        </w:rPr>
        <w:t>PYTANIA I ODPOWIEDZI:</w:t>
      </w:r>
    </w:p>
    <w:p w:rsidR="00B771FC" w:rsidRDefault="00B771FC" w:rsidP="00B771FC">
      <w:pPr>
        <w:pStyle w:val="western"/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  <w:sz w:val="22"/>
          <w:szCs w:val="22"/>
        </w:rPr>
      </w:pPr>
      <w:r w:rsidRPr="00B771FC">
        <w:rPr>
          <w:rFonts w:ascii="Bookman Old Style" w:hAnsi="Bookman Old Style"/>
          <w:b/>
          <w:color w:val="0070C0"/>
          <w:sz w:val="22"/>
          <w:szCs w:val="22"/>
          <w:highlight w:val="yellow"/>
        </w:rPr>
        <w:t>ZESTAW I</w:t>
      </w:r>
    </w:p>
    <w:p w:rsidR="002E0BBF" w:rsidRPr="002E0BBF" w:rsidRDefault="00B715E6" w:rsidP="002E0BBF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>
        <w:rPr>
          <w:rFonts w:ascii="Bookman Old Style" w:hAnsi="Bookman Old Style" w:cs="Calibri"/>
          <w:color w:val="000000"/>
          <w:lang w:eastAsia="pl-PL"/>
        </w:rPr>
        <w:t>Pakiet 4</w:t>
      </w:r>
      <w:r w:rsidR="002E0BBF" w:rsidRPr="00C70F7D">
        <w:rPr>
          <w:rFonts w:ascii="Bookman Old Style" w:hAnsi="Bookman Old Style" w:cs="Calibri"/>
          <w:color w:val="000000"/>
          <w:lang w:eastAsia="pl-PL"/>
        </w:rPr>
        <w:t>:</w:t>
      </w:r>
    </w:p>
    <w:p w:rsidR="00033363" w:rsidRDefault="00033363" w:rsidP="00033363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left"/>
        <w:rPr>
          <w:rFonts w:ascii="Arial" w:hAnsi="Arial" w:cs="Arial"/>
        </w:rPr>
      </w:pPr>
      <w:r w:rsidRPr="00D00519">
        <w:rPr>
          <w:rFonts w:ascii="Arial" w:hAnsi="Arial" w:cs="Arial"/>
        </w:rPr>
        <w:t xml:space="preserve">Czy Zamawiający dopuści zaoferowanie </w:t>
      </w:r>
      <w:r>
        <w:rPr>
          <w:rFonts w:ascii="Arial" w:hAnsi="Arial" w:cs="Arial"/>
        </w:rPr>
        <w:t xml:space="preserve">kleszczy o średnicy 2,4 </w:t>
      </w:r>
      <w:proofErr w:type="spellStart"/>
      <w:r>
        <w:rPr>
          <w:rFonts w:ascii="Arial" w:hAnsi="Arial" w:cs="Arial"/>
        </w:rPr>
        <w:t>mm</w:t>
      </w:r>
      <w:proofErr w:type="spellEnd"/>
      <w:r>
        <w:rPr>
          <w:rFonts w:ascii="Arial" w:hAnsi="Arial" w:cs="Arial"/>
        </w:rPr>
        <w:t>.</w:t>
      </w:r>
    </w:p>
    <w:p w:rsidR="00033363" w:rsidRPr="00D00519" w:rsidRDefault="00033363" w:rsidP="00033363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left"/>
        <w:rPr>
          <w:rFonts w:ascii="Arial" w:hAnsi="Arial" w:cs="Arial"/>
        </w:rPr>
      </w:pPr>
      <w:r w:rsidRPr="00D00519">
        <w:rPr>
          <w:rFonts w:ascii="Arial" w:hAnsi="Arial" w:cs="Arial"/>
        </w:rPr>
        <w:t xml:space="preserve">Czy Zamawiający dopuści zaoferowanie </w:t>
      </w:r>
      <w:r>
        <w:rPr>
          <w:rFonts w:ascii="Arial" w:hAnsi="Arial" w:cs="Arial"/>
        </w:rPr>
        <w:t>kleszczy pokrywanych polietylenem.</w:t>
      </w:r>
    </w:p>
    <w:p w:rsidR="002E0BBF" w:rsidRPr="007826CD" w:rsidRDefault="002E0BBF" w:rsidP="002E0B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B3057" w:rsidRDefault="000740F3" w:rsidP="005B3057">
      <w:pPr>
        <w:pStyle w:val="western"/>
        <w:spacing w:beforeAutospacing="0" w:after="0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0740F3">
        <w:rPr>
          <w:rFonts w:ascii="Bookman Old Style" w:hAnsi="Bookman Old Style"/>
          <w:b/>
          <w:color w:val="0070C0"/>
          <w:sz w:val="22"/>
          <w:szCs w:val="22"/>
        </w:rPr>
        <w:t>Odp.</w:t>
      </w:r>
      <w:r w:rsidR="00414894">
        <w:rPr>
          <w:rFonts w:ascii="Bookman Old Style" w:hAnsi="Bookman Old Style"/>
          <w:b/>
          <w:color w:val="0070C0"/>
          <w:sz w:val="22"/>
          <w:szCs w:val="22"/>
        </w:rPr>
        <w:t>1-2</w:t>
      </w:r>
    </w:p>
    <w:p w:rsidR="000740F3" w:rsidRPr="000740F3" w:rsidRDefault="000740F3" w:rsidP="005B3057">
      <w:pPr>
        <w:pStyle w:val="western"/>
        <w:spacing w:beforeAutospacing="0" w:after="0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0740F3">
        <w:rPr>
          <w:rFonts w:ascii="Bookman Old Style" w:hAnsi="Bookman Old Style"/>
          <w:b/>
          <w:color w:val="0070C0"/>
          <w:sz w:val="22"/>
          <w:szCs w:val="22"/>
        </w:rPr>
        <w:t>Zamawiający nie wyraża zgody. Zapisy SWZ pozostają bez zmian.</w:t>
      </w:r>
    </w:p>
    <w:p w:rsidR="005B3057" w:rsidRDefault="005B3057" w:rsidP="001A61BF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DB3603" w:rsidRPr="000740F3" w:rsidRDefault="00DB3603" w:rsidP="005B3057">
      <w:pPr>
        <w:pStyle w:val="western"/>
        <w:spacing w:beforeAutospacing="0" w:after="0"/>
        <w:jc w:val="both"/>
        <w:rPr>
          <w:rFonts w:ascii="Bookman Old Style" w:hAnsi="Bookman Old Style"/>
          <w:b/>
          <w:color w:val="0070C0"/>
          <w:sz w:val="22"/>
          <w:szCs w:val="22"/>
        </w:rPr>
      </w:pPr>
    </w:p>
    <w:p w:rsidR="001A61BF" w:rsidRDefault="001A61BF" w:rsidP="00C70F7D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</w:p>
    <w:p w:rsidR="002253B3" w:rsidRDefault="000740F3" w:rsidP="00E277CB">
      <w:pPr>
        <w:pStyle w:val="western"/>
        <w:spacing w:beforeAutospacing="0" w:after="0" w:line="360" w:lineRule="auto"/>
        <w:ind w:left="57"/>
        <w:jc w:val="center"/>
        <w:rPr>
          <w:rFonts w:ascii="Bookman Old Style" w:hAnsi="Bookman Old Style"/>
          <w:b/>
          <w:color w:val="0070C0"/>
          <w:sz w:val="22"/>
          <w:szCs w:val="22"/>
        </w:rPr>
      </w:pPr>
      <w:r w:rsidRPr="000740F3">
        <w:rPr>
          <w:rFonts w:ascii="Bookman Old Style" w:hAnsi="Bookman Old Style"/>
          <w:b/>
          <w:color w:val="0070C0"/>
          <w:sz w:val="22"/>
          <w:szCs w:val="22"/>
          <w:highlight w:val="yellow"/>
        </w:rPr>
        <w:t>ZESTAW II</w:t>
      </w:r>
    </w:p>
    <w:p w:rsidR="00301E66" w:rsidRDefault="00206003" w:rsidP="00301E6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>
        <w:rPr>
          <w:rFonts w:ascii="Bookman Old Style" w:hAnsi="Bookman Old Style" w:cs="Calibri"/>
          <w:color w:val="000000"/>
          <w:lang w:eastAsia="pl-PL"/>
        </w:rPr>
        <w:t>Pakiet 4 pozycja 1</w:t>
      </w:r>
      <w:r w:rsidR="00301E66" w:rsidRPr="00C70F7D">
        <w:rPr>
          <w:rFonts w:ascii="Bookman Old Style" w:hAnsi="Bookman Old Style" w:cs="Calibri"/>
          <w:color w:val="000000"/>
          <w:lang w:eastAsia="pl-PL"/>
        </w:rPr>
        <w:t>:</w:t>
      </w:r>
    </w:p>
    <w:p w:rsidR="00206003" w:rsidRDefault="00206003" w:rsidP="00206003">
      <w:pPr>
        <w:spacing w:line="360" w:lineRule="auto"/>
        <w:rPr>
          <w:b/>
          <w:bCs/>
        </w:rPr>
      </w:pPr>
      <w:proofErr w:type="spellStart"/>
      <w:r>
        <w:rPr>
          <w:b/>
          <w:bCs/>
        </w:rPr>
        <w:lastRenderedPageBreak/>
        <w:t>Poz</w:t>
      </w:r>
      <w:proofErr w:type="spellEnd"/>
      <w:r>
        <w:rPr>
          <w:b/>
          <w:bCs/>
        </w:rPr>
        <w:t xml:space="preserve"> 1 </w:t>
      </w:r>
      <w:r>
        <w:rPr>
          <w:rFonts w:ascii="Times New Roman" w:hAnsi="Times New Roman"/>
          <w:bCs/>
          <w:sz w:val="20"/>
        </w:rPr>
        <w:t>Kleszcze biopsyjne, jednorazowego u</w:t>
      </w:r>
      <w:r>
        <w:rPr>
          <w:rFonts w:ascii="Times New Roman" w:hAnsi="Times New Roman"/>
          <w:sz w:val="20"/>
        </w:rPr>
        <w:t xml:space="preserve">żytku, gastroskopowe. Łyżeczki owalne z okienkiem, z kolcem lub bez, </w:t>
      </w:r>
      <w:proofErr w:type="spellStart"/>
      <w:r>
        <w:rPr>
          <w:rFonts w:ascii="Times New Roman" w:hAnsi="Times New Roman"/>
          <w:sz w:val="20"/>
        </w:rPr>
        <w:t>śr</w:t>
      </w:r>
      <w:proofErr w:type="spellEnd"/>
      <w:r>
        <w:rPr>
          <w:rFonts w:ascii="Times New Roman" w:hAnsi="Times New Roman"/>
          <w:sz w:val="20"/>
        </w:rPr>
        <w:t xml:space="preserve">. osłonki 2,3 </w:t>
      </w:r>
      <w:proofErr w:type="spellStart"/>
      <w:r>
        <w:rPr>
          <w:rFonts w:ascii="Times New Roman" w:hAnsi="Times New Roman"/>
          <w:sz w:val="20"/>
        </w:rPr>
        <w:t>mm</w:t>
      </w:r>
      <w:proofErr w:type="spellEnd"/>
      <w:r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b/>
          <w:bCs/>
          <w:sz w:val="20"/>
        </w:rPr>
        <w:t xml:space="preserve">Dł. narzędzia 180 </w:t>
      </w:r>
      <w:proofErr w:type="spellStart"/>
      <w:r>
        <w:rPr>
          <w:rFonts w:ascii="Times New Roman" w:hAnsi="Times New Roman"/>
          <w:b/>
          <w:bCs/>
          <w:sz w:val="20"/>
        </w:rPr>
        <w:t>cm</w:t>
      </w:r>
      <w:proofErr w:type="spellEnd"/>
      <w:r>
        <w:rPr>
          <w:rFonts w:ascii="Times New Roman" w:hAnsi="Times New Roman"/>
          <w:b/>
          <w:bCs/>
          <w:sz w:val="20"/>
        </w:rPr>
        <w:t xml:space="preserve">. </w:t>
      </w:r>
      <w:r>
        <w:rPr>
          <w:rFonts w:ascii="Times New Roman" w:hAnsi="Times New Roman"/>
          <w:sz w:val="20"/>
        </w:rPr>
        <w:t xml:space="preserve">Spiralna osłonka pokryta teflonem. Możliwość otwierania i zamykania łyżeczek bez względu na stopień podgięcia endoskopu. Min. </w:t>
      </w:r>
      <w:proofErr w:type="spellStart"/>
      <w:r>
        <w:rPr>
          <w:rFonts w:ascii="Times New Roman" w:hAnsi="Times New Roman"/>
          <w:sz w:val="20"/>
        </w:rPr>
        <w:t>śr</w:t>
      </w:r>
      <w:proofErr w:type="spellEnd"/>
      <w:r>
        <w:rPr>
          <w:rFonts w:ascii="Times New Roman" w:hAnsi="Times New Roman"/>
          <w:sz w:val="20"/>
        </w:rPr>
        <w:t xml:space="preserve">. kanału roboczego 2,8 </w:t>
      </w:r>
      <w:proofErr w:type="spellStart"/>
      <w:r>
        <w:rPr>
          <w:rFonts w:ascii="Times New Roman" w:hAnsi="Times New Roman"/>
          <w:sz w:val="20"/>
        </w:rPr>
        <w:t>mm</w:t>
      </w:r>
      <w:proofErr w:type="spellEnd"/>
      <w:r>
        <w:rPr>
          <w:rFonts w:ascii="Times New Roman" w:hAnsi="Times New Roman"/>
          <w:sz w:val="20"/>
        </w:rPr>
        <w:t>.</w:t>
      </w:r>
    </w:p>
    <w:p w:rsidR="00206003" w:rsidRPr="00301E66" w:rsidRDefault="00206003" w:rsidP="00301E6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B51C81" w:rsidRPr="000740F3" w:rsidRDefault="00B51C81" w:rsidP="00B51C8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2806E4" w:rsidRPr="002806E4" w:rsidRDefault="00B51C81" w:rsidP="002806E4">
      <w:pPr>
        <w:spacing w:line="360" w:lineRule="auto"/>
        <w:rPr>
          <w:rFonts w:ascii="Bookman Old Style" w:hAnsi="Bookman Old Style"/>
          <w:b/>
          <w:bCs/>
          <w:color w:val="2E74B5" w:themeColor="accent1" w:themeShade="BF"/>
        </w:rPr>
      </w:pPr>
      <w:r>
        <w:rPr>
          <w:rFonts w:ascii="Bookman Old Style" w:hAnsi="Bookman Old Style" w:cs="Calibri"/>
          <w:b/>
          <w:color w:val="0070C0"/>
          <w:lang w:eastAsia="pl-PL"/>
        </w:rPr>
        <w:t xml:space="preserve">Zamawiający </w:t>
      </w:r>
      <w:r w:rsidR="002806E4">
        <w:rPr>
          <w:rFonts w:ascii="Bookman Old Style" w:hAnsi="Bookman Old Style" w:cs="Calibri"/>
          <w:b/>
          <w:color w:val="0070C0"/>
          <w:lang w:eastAsia="pl-PL"/>
        </w:rPr>
        <w:t xml:space="preserve">dopuszcza </w:t>
      </w:r>
      <w:r w:rsidR="002806E4">
        <w:rPr>
          <w:rFonts w:ascii="Bookman Old Style" w:hAnsi="Bookman Old Style"/>
          <w:b/>
          <w:bCs/>
          <w:color w:val="2E74B5" w:themeColor="accent1" w:themeShade="BF"/>
        </w:rPr>
        <w:t>k</w:t>
      </w:r>
      <w:r w:rsidR="002806E4" w:rsidRPr="002806E4">
        <w:rPr>
          <w:rFonts w:ascii="Bookman Old Style" w:hAnsi="Bookman Old Style"/>
          <w:b/>
          <w:bCs/>
          <w:color w:val="2E74B5" w:themeColor="accent1" w:themeShade="BF"/>
        </w:rPr>
        <w:t>leszcze biopsyjne, jednorazowego u</w:t>
      </w:r>
      <w:r w:rsidR="002806E4" w:rsidRPr="002806E4">
        <w:rPr>
          <w:rFonts w:ascii="Bookman Old Style" w:hAnsi="Bookman Old Style"/>
          <w:b/>
          <w:color w:val="2E74B5" w:themeColor="accent1" w:themeShade="BF"/>
        </w:rPr>
        <w:t xml:space="preserve">żytku, gastroskopowe. Łyżeczki owalne z okienkiem, z kolcem lub bez, </w:t>
      </w:r>
      <w:proofErr w:type="spellStart"/>
      <w:r w:rsidR="002806E4" w:rsidRPr="002806E4">
        <w:rPr>
          <w:rFonts w:ascii="Bookman Old Style" w:hAnsi="Bookman Old Style"/>
          <w:b/>
          <w:color w:val="2E74B5" w:themeColor="accent1" w:themeShade="BF"/>
        </w:rPr>
        <w:t>śr</w:t>
      </w:r>
      <w:proofErr w:type="spellEnd"/>
      <w:r w:rsidR="002806E4" w:rsidRPr="002806E4">
        <w:rPr>
          <w:rFonts w:ascii="Bookman Old Style" w:hAnsi="Bookman Old Style"/>
          <w:b/>
          <w:color w:val="2E74B5" w:themeColor="accent1" w:themeShade="BF"/>
        </w:rPr>
        <w:t xml:space="preserve">. osłonki 2,3 </w:t>
      </w:r>
      <w:proofErr w:type="spellStart"/>
      <w:r w:rsidR="002806E4" w:rsidRPr="002806E4">
        <w:rPr>
          <w:rFonts w:ascii="Bookman Old Style" w:hAnsi="Bookman Old Style"/>
          <w:b/>
          <w:color w:val="2E74B5" w:themeColor="accent1" w:themeShade="BF"/>
        </w:rPr>
        <w:t>mm</w:t>
      </w:r>
      <w:proofErr w:type="spellEnd"/>
      <w:r w:rsidR="002806E4" w:rsidRPr="002806E4">
        <w:rPr>
          <w:rFonts w:ascii="Bookman Old Style" w:hAnsi="Bookman Old Style"/>
          <w:b/>
          <w:color w:val="2E74B5" w:themeColor="accent1" w:themeShade="BF"/>
        </w:rPr>
        <w:t xml:space="preserve">. </w:t>
      </w:r>
      <w:r w:rsidR="002806E4" w:rsidRPr="002806E4">
        <w:rPr>
          <w:rFonts w:ascii="Bookman Old Style" w:hAnsi="Bookman Old Style"/>
          <w:b/>
          <w:bCs/>
          <w:color w:val="2E74B5" w:themeColor="accent1" w:themeShade="BF"/>
        </w:rPr>
        <w:t xml:space="preserve">Dł. narzędzia 180 </w:t>
      </w:r>
      <w:proofErr w:type="spellStart"/>
      <w:r w:rsidR="002806E4" w:rsidRPr="002806E4">
        <w:rPr>
          <w:rFonts w:ascii="Bookman Old Style" w:hAnsi="Bookman Old Style"/>
          <w:b/>
          <w:bCs/>
          <w:color w:val="2E74B5" w:themeColor="accent1" w:themeShade="BF"/>
        </w:rPr>
        <w:t>cm</w:t>
      </w:r>
      <w:proofErr w:type="spellEnd"/>
      <w:r w:rsidR="002806E4" w:rsidRPr="002806E4">
        <w:rPr>
          <w:rFonts w:ascii="Bookman Old Style" w:hAnsi="Bookman Old Style"/>
          <w:b/>
          <w:bCs/>
          <w:color w:val="2E74B5" w:themeColor="accent1" w:themeShade="BF"/>
        </w:rPr>
        <w:t xml:space="preserve">. </w:t>
      </w:r>
      <w:r w:rsidR="002806E4" w:rsidRPr="002806E4">
        <w:rPr>
          <w:rFonts w:ascii="Bookman Old Style" w:hAnsi="Bookman Old Style"/>
          <w:b/>
          <w:color w:val="2E74B5" w:themeColor="accent1" w:themeShade="BF"/>
        </w:rPr>
        <w:t xml:space="preserve">Spiralna osłonka pokryta teflonem. Możliwość otwierania i zamykania łyżeczek bez względu na stopień podgięcia endoskopu. Min. </w:t>
      </w:r>
      <w:proofErr w:type="spellStart"/>
      <w:r w:rsidR="002806E4" w:rsidRPr="002806E4">
        <w:rPr>
          <w:rFonts w:ascii="Bookman Old Style" w:hAnsi="Bookman Old Style"/>
          <w:b/>
          <w:color w:val="2E74B5" w:themeColor="accent1" w:themeShade="BF"/>
        </w:rPr>
        <w:t>śr</w:t>
      </w:r>
      <w:proofErr w:type="spellEnd"/>
      <w:r w:rsidR="002806E4" w:rsidRPr="002806E4">
        <w:rPr>
          <w:rFonts w:ascii="Bookman Old Style" w:hAnsi="Bookman Old Style"/>
          <w:b/>
          <w:color w:val="2E74B5" w:themeColor="accent1" w:themeShade="BF"/>
        </w:rPr>
        <w:t xml:space="preserve">. kanału roboczego 2,8 </w:t>
      </w:r>
      <w:proofErr w:type="spellStart"/>
      <w:r w:rsidR="002806E4" w:rsidRPr="002806E4">
        <w:rPr>
          <w:rFonts w:ascii="Bookman Old Style" w:hAnsi="Bookman Old Style"/>
          <w:b/>
          <w:color w:val="2E74B5" w:themeColor="accent1" w:themeShade="BF"/>
        </w:rPr>
        <w:t>mm</w:t>
      </w:r>
      <w:proofErr w:type="spellEnd"/>
      <w:r w:rsidR="002806E4" w:rsidRPr="002806E4">
        <w:rPr>
          <w:rFonts w:ascii="Bookman Old Style" w:hAnsi="Bookman Old Style"/>
          <w:b/>
          <w:color w:val="2E74B5" w:themeColor="accent1" w:themeShade="BF"/>
        </w:rPr>
        <w:t>.</w:t>
      </w:r>
    </w:p>
    <w:p w:rsidR="00C14CD8" w:rsidRDefault="00C14CD8" w:rsidP="00C14CD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</w:p>
    <w:p w:rsidR="00301E66" w:rsidRPr="00B771FC" w:rsidRDefault="00301E66" w:rsidP="000E71FD">
      <w:pPr>
        <w:pStyle w:val="western"/>
        <w:spacing w:beforeAutospacing="0" w:after="0" w:line="360" w:lineRule="auto"/>
        <w:rPr>
          <w:rFonts w:ascii="Bookman Old Style" w:hAnsi="Bookman Old Style" w:cs="Calibri"/>
          <w:b/>
          <w:color w:val="0070C0"/>
        </w:rPr>
      </w:pPr>
    </w:p>
    <w:p w:rsidR="000B36AE" w:rsidRPr="00B771FC" w:rsidRDefault="00E634F7" w:rsidP="00B771FC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Calibri"/>
          <w:b/>
          <w:color w:val="0070C0"/>
          <w:highlight w:val="yellow"/>
          <w:lang w:eastAsia="pl-PL"/>
        </w:rPr>
      </w:pPr>
      <w:r w:rsidRPr="00B771FC">
        <w:rPr>
          <w:rFonts w:ascii="Bookman Old Style" w:hAnsi="Bookman Old Style" w:cs="Calibri"/>
          <w:b/>
          <w:color w:val="0070C0"/>
          <w:highlight w:val="yellow"/>
          <w:lang w:eastAsia="pl-PL"/>
        </w:rPr>
        <w:t>ZESTAW II</w:t>
      </w:r>
      <w:r w:rsidR="00AA5BC3" w:rsidRPr="00B771FC">
        <w:rPr>
          <w:rFonts w:ascii="Bookman Old Style" w:hAnsi="Bookman Old Style" w:cs="Calibri"/>
          <w:b/>
          <w:color w:val="0070C0"/>
          <w:highlight w:val="yellow"/>
          <w:lang w:eastAsia="pl-PL"/>
        </w:rPr>
        <w:t>I</w:t>
      </w:r>
    </w:p>
    <w:p w:rsidR="00C70F7D" w:rsidRPr="002E5CB2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382332" w:rsidRDefault="00147C2F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>
        <w:rPr>
          <w:rFonts w:ascii="Bookman Old Style" w:hAnsi="Bookman Old Style" w:cs="Calibri"/>
          <w:color w:val="000000"/>
          <w:lang w:eastAsia="pl-PL"/>
        </w:rPr>
        <w:t>Pakiet nr 5</w:t>
      </w:r>
      <w:r w:rsidR="00C70F7D" w:rsidRPr="002E5CB2">
        <w:rPr>
          <w:rFonts w:ascii="Bookman Old Style" w:hAnsi="Bookman Old Style" w:cs="Calibri"/>
          <w:color w:val="000000"/>
          <w:lang w:eastAsia="pl-PL"/>
        </w:rPr>
        <w:t xml:space="preserve">, </w:t>
      </w:r>
    </w:p>
    <w:p w:rsidR="00382332" w:rsidRPr="00F503E9" w:rsidRDefault="00C241F7" w:rsidP="00F503E9">
      <w:r>
        <w:t>Czy Zamawiający odstąpi od próbek w przypadku zaoferowania tych samych produktów, które obecnie są dostarczane do Państwa szpitala?</w:t>
      </w:r>
    </w:p>
    <w:p w:rsidR="006A7AF6" w:rsidRPr="000740F3" w:rsidRDefault="000740F3" w:rsidP="006A7AF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  <w:r w:rsidR="006A7AF6" w:rsidRPr="006A7AF6">
        <w:rPr>
          <w:rFonts w:ascii="Bookman Old Style" w:hAnsi="Bookman Old Style" w:cs="Calibri"/>
          <w:b/>
          <w:color w:val="0070C0"/>
          <w:lang w:eastAsia="pl-PL"/>
        </w:rPr>
        <w:t xml:space="preserve"> </w:t>
      </w:r>
      <w:r w:rsidR="006A7AF6"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0740F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</w:p>
    <w:p w:rsidR="00F4395A" w:rsidRPr="008C7146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</w:p>
    <w:p w:rsidR="00B771FC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Calibri"/>
          <w:b/>
          <w:color w:val="0070C0"/>
          <w:lang w:eastAsia="pl-PL"/>
        </w:rPr>
      </w:pPr>
      <w:r w:rsidRPr="00B771FC">
        <w:rPr>
          <w:rFonts w:ascii="Bookman Old Style" w:hAnsi="Bookman Old Style" w:cs="Calibri"/>
          <w:b/>
          <w:color w:val="0070C0"/>
          <w:highlight w:val="yellow"/>
          <w:lang w:eastAsia="pl-PL"/>
        </w:rPr>
        <w:t>ZESTAW IV</w:t>
      </w:r>
    </w:p>
    <w:p w:rsidR="00B771FC" w:rsidRPr="00A3375D" w:rsidRDefault="00DF44D4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>
        <w:rPr>
          <w:rFonts w:ascii="Bookman Old Style" w:hAnsi="Bookman Old Style" w:cs="Calibri"/>
          <w:color w:val="000000"/>
          <w:lang w:eastAsia="pl-PL"/>
        </w:rPr>
        <w:t>Pakiet 4</w:t>
      </w:r>
      <w:r w:rsidR="00FC04C0">
        <w:rPr>
          <w:rFonts w:ascii="Bookman Old Style" w:hAnsi="Bookman Old Style" w:cs="Calibri"/>
          <w:color w:val="000000"/>
          <w:lang w:eastAsia="pl-PL"/>
        </w:rPr>
        <w:t>, poz. 1</w:t>
      </w:r>
    </w:p>
    <w:p w:rsidR="00DF44D4" w:rsidRPr="00B911F2" w:rsidRDefault="00DF44D4" w:rsidP="00B911F2">
      <w:pPr>
        <w:ind w:left="360"/>
        <w:rPr>
          <w:rFonts w:ascii="Arial" w:hAnsi="Arial" w:cs="Arial"/>
          <w:sz w:val="24"/>
          <w:szCs w:val="24"/>
        </w:rPr>
      </w:pPr>
      <w:r w:rsidRPr="009C4278">
        <w:t xml:space="preserve">Czy Zamawiający dopuści do zaoferowania w pakiecie 4 pozycja 1 Szczypce biopsyjne gastroskopowe , długość robocza 160 cm , Łyżeczki z okienkiem i ząbkami oraz możliwością wykonania biopsji </w:t>
      </w:r>
      <w:proofErr w:type="spellStart"/>
      <w:r w:rsidRPr="009C4278">
        <w:t>stycznej,W</w:t>
      </w:r>
      <w:proofErr w:type="spellEnd"/>
      <w:r w:rsidRPr="009C4278">
        <w:t xml:space="preserve"> osłonie z tworzywa sztucznego, pokrytego substancją hydrofilną, Z markerami sygnalizującymi pozycję narzędzia w kanale roboczym, Dostępne w wersji z igłą i bez igły, Dostępne typy szczęk: okrągłe i owalne do kanału 2.8 mm oraz „</w:t>
      </w:r>
      <w:proofErr w:type="spellStart"/>
      <w:r w:rsidRPr="009C4278">
        <w:t>jumbo</w:t>
      </w:r>
      <w:proofErr w:type="spellEnd"/>
      <w:r w:rsidRPr="009C4278">
        <w:t xml:space="preserve">” owalne do kanału 3.2 </w:t>
      </w:r>
      <w:proofErr w:type="spellStart"/>
      <w:r w:rsidRPr="009C4278">
        <w:t>mm,Kolor</w:t>
      </w:r>
      <w:proofErr w:type="spellEnd"/>
      <w:r w:rsidRPr="009C4278">
        <w:t xml:space="preserve"> powleczenia żółty dla kleszczy przeznaczonych do gastroskopii. Dostępne w opakowaniach po 5, 20 i 40 </w:t>
      </w:r>
      <w:proofErr w:type="spellStart"/>
      <w:r w:rsidRPr="009C4278">
        <w:t>szt</w:t>
      </w:r>
      <w:proofErr w:type="spellEnd"/>
    </w:p>
    <w:p w:rsidR="00DF44D4" w:rsidRDefault="00DF44D4" w:rsidP="00DF44D4">
      <w:pPr>
        <w:jc w:val="both"/>
        <w:rPr>
          <w:rFonts w:cs="Calibri"/>
        </w:rPr>
      </w:pPr>
    </w:p>
    <w:p w:rsidR="00DF44D4" w:rsidRDefault="00DF44D4" w:rsidP="00FC04C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</w:p>
    <w:p w:rsidR="00DF44D4" w:rsidRDefault="00DF44D4" w:rsidP="00FC04C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</w:p>
    <w:p w:rsidR="002A66F5" w:rsidRDefault="00A3375D" w:rsidP="002A66F5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  <w:r w:rsidR="002A66F5" w:rsidRPr="002A66F5">
        <w:rPr>
          <w:rFonts w:ascii="Bookman Old Style" w:hAnsi="Bookman Old Style" w:cs="Calibri"/>
          <w:b/>
          <w:color w:val="0070C0"/>
          <w:lang w:eastAsia="pl-PL"/>
        </w:rPr>
        <w:t xml:space="preserve"> </w:t>
      </w:r>
    </w:p>
    <w:p w:rsidR="002A66F5" w:rsidRPr="002A66F5" w:rsidRDefault="002A66F5" w:rsidP="002A66F5">
      <w:pPr>
        <w:spacing w:after="0" w:line="360" w:lineRule="auto"/>
        <w:jc w:val="both"/>
        <w:rPr>
          <w:rFonts w:ascii="Bookman Old Style" w:hAnsi="Bookman Old Style" w:cs="Arial"/>
          <w:b/>
          <w:color w:val="2E74B5" w:themeColor="accent1" w:themeShade="BF"/>
        </w:rPr>
      </w:pPr>
      <w:r>
        <w:rPr>
          <w:rFonts w:ascii="Bookman Old Style" w:hAnsi="Bookman Old Style" w:cs="Calibri"/>
          <w:b/>
          <w:color w:val="0070C0"/>
          <w:lang w:eastAsia="pl-PL"/>
        </w:rPr>
        <w:t xml:space="preserve">Zamawiający dopuści </w:t>
      </w:r>
      <w:r w:rsidRPr="002A66F5">
        <w:rPr>
          <w:rFonts w:ascii="Bookman Old Style" w:hAnsi="Bookman Old Style"/>
          <w:b/>
          <w:color w:val="2E74B5" w:themeColor="accent1" w:themeShade="BF"/>
        </w:rPr>
        <w:t>do zaoferowania w pakiecie 4 pozycja 1 Szczypce biopsyjne gastroskop</w:t>
      </w:r>
      <w:r>
        <w:rPr>
          <w:rFonts w:ascii="Bookman Old Style" w:hAnsi="Bookman Old Style"/>
          <w:b/>
          <w:color w:val="2E74B5" w:themeColor="accent1" w:themeShade="BF"/>
        </w:rPr>
        <w:t>owe , długość robocza 160 cm , ł</w:t>
      </w:r>
      <w:r w:rsidRPr="002A66F5">
        <w:rPr>
          <w:rFonts w:ascii="Bookman Old Style" w:hAnsi="Bookman Old Style"/>
          <w:b/>
          <w:color w:val="2E74B5" w:themeColor="accent1" w:themeShade="BF"/>
        </w:rPr>
        <w:t>yżeczki z okienkiem i ząbkami oraz możliwoś</w:t>
      </w:r>
      <w:r>
        <w:rPr>
          <w:rFonts w:ascii="Bookman Old Style" w:hAnsi="Bookman Old Style"/>
          <w:b/>
          <w:color w:val="2E74B5" w:themeColor="accent1" w:themeShade="BF"/>
        </w:rPr>
        <w:t>cią wykonania biopsji stycznej, w</w:t>
      </w:r>
      <w:r w:rsidRPr="002A66F5">
        <w:rPr>
          <w:rFonts w:ascii="Bookman Old Style" w:hAnsi="Bookman Old Style"/>
          <w:b/>
          <w:color w:val="2E74B5" w:themeColor="accent1" w:themeShade="BF"/>
        </w:rPr>
        <w:t xml:space="preserve"> osłonie z tworzywa sztucznego, po</w:t>
      </w:r>
      <w:r>
        <w:rPr>
          <w:rFonts w:ascii="Bookman Old Style" w:hAnsi="Bookman Old Style"/>
          <w:b/>
          <w:color w:val="2E74B5" w:themeColor="accent1" w:themeShade="BF"/>
        </w:rPr>
        <w:t>krytego substancją hydrofilną, z</w:t>
      </w:r>
      <w:r w:rsidRPr="002A66F5">
        <w:rPr>
          <w:rFonts w:ascii="Bookman Old Style" w:hAnsi="Bookman Old Style"/>
          <w:b/>
          <w:color w:val="2E74B5" w:themeColor="accent1" w:themeShade="BF"/>
        </w:rPr>
        <w:t xml:space="preserve"> markerami sygnalizującymi pozycj</w:t>
      </w:r>
      <w:r>
        <w:rPr>
          <w:rFonts w:ascii="Bookman Old Style" w:hAnsi="Bookman Old Style"/>
          <w:b/>
          <w:color w:val="2E74B5" w:themeColor="accent1" w:themeShade="BF"/>
        </w:rPr>
        <w:t>ę narzędzia w kanale roboczym, d</w:t>
      </w:r>
      <w:r w:rsidRPr="002A66F5">
        <w:rPr>
          <w:rFonts w:ascii="Bookman Old Style" w:hAnsi="Bookman Old Style"/>
          <w:b/>
          <w:color w:val="2E74B5" w:themeColor="accent1" w:themeShade="BF"/>
        </w:rPr>
        <w:t>ostęp</w:t>
      </w:r>
      <w:r>
        <w:rPr>
          <w:rFonts w:ascii="Bookman Old Style" w:hAnsi="Bookman Old Style"/>
          <w:b/>
          <w:color w:val="2E74B5" w:themeColor="accent1" w:themeShade="BF"/>
        </w:rPr>
        <w:t>ne w wersji z igłą i bez igły, d</w:t>
      </w:r>
      <w:r w:rsidRPr="002A66F5">
        <w:rPr>
          <w:rFonts w:ascii="Bookman Old Style" w:hAnsi="Bookman Old Style"/>
          <w:b/>
          <w:color w:val="2E74B5" w:themeColor="accent1" w:themeShade="BF"/>
        </w:rPr>
        <w:t>ostępne typy szczęk: okrągłe i owalne do kanału 2.8 mm oraz „</w:t>
      </w:r>
      <w:proofErr w:type="spellStart"/>
      <w:r w:rsidRPr="002A66F5">
        <w:rPr>
          <w:rFonts w:ascii="Bookman Old Style" w:hAnsi="Bookman Old Style"/>
          <w:b/>
          <w:color w:val="2E74B5" w:themeColor="accent1" w:themeShade="BF"/>
        </w:rPr>
        <w:t>jumbo</w:t>
      </w:r>
      <w:proofErr w:type="spellEnd"/>
      <w:r w:rsidRPr="002A66F5">
        <w:rPr>
          <w:rFonts w:ascii="Bookman Old Style" w:hAnsi="Bookman Old Style"/>
          <w:b/>
          <w:color w:val="2E74B5" w:themeColor="accent1" w:themeShade="BF"/>
        </w:rPr>
        <w:t>” owalne do kanału 3.2 mm,</w:t>
      </w:r>
      <w:r>
        <w:rPr>
          <w:rFonts w:ascii="Bookman Old Style" w:hAnsi="Bookman Old Style"/>
          <w:b/>
          <w:color w:val="2E74B5" w:themeColor="accent1" w:themeShade="BF"/>
        </w:rPr>
        <w:t xml:space="preserve"> k</w:t>
      </w:r>
      <w:r w:rsidRPr="002A66F5">
        <w:rPr>
          <w:rFonts w:ascii="Bookman Old Style" w:hAnsi="Bookman Old Style"/>
          <w:b/>
          <w:color w:val="2E74B5" w:themeColor="accent1" w:themeShade="BF"/>
        </w:rPr>
        <w:t>olor powleczenia żółty dla kleszczy przeznaczonych do gastroskopii. Dostępne w opakowaniach po 5, 20 i 40 szt</w:t>
      </w:r>
      <w:r>
        <w:rPr>
          <w:rFonts w:ascii="Bookman Old Style" w:hAnsi="Bookman Old Style"/>
          <w:b/>
          <w:color w:val="2E74B5" w:themeColor="accent1" w:themeShade="BF"/>
        </w:rPr>
        <w:t>.</w:t>
      </w:r>
    </w:p>
    <w:p w:rsidR="002A66F5" w:rsidRPr="000740F3" w:rsidRDefault="002A66F5" w:rsidP="002A66F5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Zamawiający wskazuje, że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oferowane wyroby medyczne  w opakowaniach innej wielkości niż przedstawione w opisie zamówienia przez Zamawiającego należy wycenić tak, aby ilość wyrobów medycznych  była zgodna z  SWZ, przeliczając ilości opakowań do dwóch miejsc po przecinku (z wyjątkiem  pozycji, w kt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ó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rych zaznaczono, aby nie zmieniać wielkości opakowania).</w:t>
      </w:r>
    </w:p>
    <w:p w:rsidR="00FC04C0" w:rsidRDefault="00FC04C0" w:rsidP="00FC04C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</w:p>
    <w:p w:rsidR="00A3375D" w:rsidRDefault="00A3375D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</w:p>
    <w:p w:rsidR="00B771FC" w:rsidRDefault="00B911F2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>
        <w:rPr>
          <w:rFonts w:ascii="Bookman Old Style" w:hAnsi="Bookman Old Style" w:cs="Calibri"/>
          <w:color w:val="000000"/>
          <w:lang w:eastAsia="pl-PL"/>
        </w:rPr>
        <w:t>Pakiet 4, poz. 2</w:t>
      </w:r>
    </w:p>
    <w:p w:rsidR="00B911F2" w:rsidRPr="003A54F0" w:rsidRDefault="00B911F2" w:rsidP="003A54F0">
      <w:pPr>
        <w:pStyle w:val="Akapitzlist"/>
        <w:rPr>
          <w:rFonts w:ascii="Arial" w:hAnsi="Arial" w:cs="Arial"/>
        </w:rPr>
      </w:pPr>
      <w:r w:rsidRPr="009C4278">
        <w:t xml:space="preserve">Czy Zamawiający dopuści do zaoferowania w pakiecie 4 pozycja 2 Szczypce biopsyjne </w:t>
      </w:r>
      <w:proofErr w:type="spellStart"/>
      <w:r w:rsidRPr="009C4278">
        <w:t>kolonoskopowe</w:t>
      </w:r>
      <w:proofErr w:type="spellEnd"/>
      <w:r w:rsidRPr="009C4278">
        <w:t xml:space="preserve"> , długość robocza 240 cm , Łyżeczki z okienkiem i ząbkami oraz możliwością wykonania biopsji </w:t>
      </w:r>
      <w:proofErr w:type="spellStart"/>
      <w:r w:rsidRPr="009C4278">
        <w:t>stycznej,W</w:t>
      </w:r>
      <w:proofErr w:type="spellEnd"/>
      <w:r w:rsidRPr="009C4278">
        <w:t xml:space="preserve"> osłonie z tworzywa sztucznego, pokrytego substancją hydrofilną, Z markerami sygnalizującymi pozycję narzędzia w kanale roboczym, Dostępne w wersji z igłą i bez igły, Dostępne typy szczęk: okrągłe i owalne do kanału 2.8 mm oraz „</w:t>
      </w:r>
      <w:proofErr w:type="spellStart"/>
      <w:r w:rsidRPr="009C4278">
        <w:t>jumbo</w:t>
      </w:r>
      <w:proofErr w:type="spellEnd"/>
      <w:r w:rsidRPr="009C4278">
        <w:t xml:space="preserve">” owalne do kanału 3.2 </w:t>
      </w:r>
      <w:proofErr w:type="spellStart"/>
      <w:r w:rsidRPr="009C4278">
        <w:t>mm.Kolor</w:t>
      </w:r>
      <w:proofErr w:type="spellEnd"/>
      <w:r w:rsidRPr="009C4278">
        <w:t xml:space="preserve"> powleczenia pomarańczowy, Dostępne w opakowaniach po 5, 20 i 40 </w:t>
      </w:r>
      <w:proofErr w:type="spellStart"/>
      <w:r w:rsidRPr="009C4278">
        <w:t>szt</w:t>
      </w:r>
      <w:proofErr w:type="spellEnd"/>
    </w:p>
    <w:p w:rsidR="00B911F2" w:rsidRDefault="00B911F2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DE468C" w:rsidRDefault="00DE468C" w:rsidP="00DE468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  <w:r w:rsidR="00FC04C0">
        <w:rPr>
          <w:rFonts w:ascii="Bookman Old Style" w:hAnsi="Bookman Old Style" w:cs="Calibri"/>
          <w:b/>
          <w:color w:val="0070C0"/>
          <w:lang w:eastAsia="pl-PL"/>
        </w:rPr>
        <w:t xml:space="preserve"> </w:t>
      </w:r>
    </w:p>
    <w:p w:rsidR="003A54F0" w:rsidRPr="002A66F5" w:rsidRDefault="003A54F0" w:rsidP="003A54F0">
      <w:pPr>
        <w:pStyle w:val="Akapitzlist"/>
        <w:spacing w:line="360" w:lineRule="auto"/>
        <w:ind w:left="0"/>
        <w:rPr>
          <w:rFonts w:ascii="Bookman Old Style" w:hAnsi="Bookman Old Style" w:cs="Arial"/>
          <w:b/>
          <w:color w:val="2E74B5" w:themeColor="accent1" w:themeShade="BF"/>
          <w:sz w:val="22"/>
          <w:szCs w:val="22"/>
        </w:rPr>
      </w:pPr>
      <w:r>
        <w:rPr>
          <w:rFonts w:ascii="Bookman Old Style" w:hAnsi="Bookman Old Style" w:cs="Calibri"/>
          <w:b/>
          <w:color w:val="0070C0"/>
        </w:rPr>
        <w:t xml:space="preserve">Zamawiający dopuści </w:t>
      </w:r>
      <w:r w:rsidRPr="002A66F5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do zao</w:t>
      </w:r>
      <w:r>
        <w:rPr>
          <w:rFonts w:ascii="Bookman Old Style" w:hAnsi="Bookman Old Style"/>
          <w:b/>
          <w:color w:val="2E74B5" w:themeColor="accent1" w:themeShade="BF"/>
        </w:rPr>
        <w:t>ferowania w pakiecie 4 pozycja 2</w:t>
      </w:r>
      <w:r w:rsidRPr="002A66F5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 xml:space="preserve"> </w:t>
      </w:r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S</w:t>
      </w:r>
      <w:r w:rsidR="00BF21E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 xml:space="preserve">zczypce biopsyjne </w:t>
      </w:r>
      <w:proofErr w:type="spellStart"/>
      <w:r w:rsidR="00BF21E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kolonoskopowe</w:t>
      </w:r>
      <w:proofErr w:type="spellEnd"/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 xml:space="preserve">, </w:t>
      </w:r>
      <w:r w:rsidR="00BF21E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długość robocza 240 cm, ł</w:t>
      </w:r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yżeczki z okienkiem i ząbkami oraz możliwoś</w:t>
      </w:r>
      <w:r w:rsidR="00860056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cią wykonania biopsji stycznej, w</w:t>
      </w:r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 xml:space="preserve"> osłonie z tworzywa sztucznego, po</w:t>
      </w:r>
      <w:r w:rsidR="00860056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krytego substancją hydrofilną, z</w:t>
      </w:r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 xml:space="preserve"> markerami sygnalizującymi </w:t>
      </w:r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lastRenderedPageBreak/>
        <w:t>pozycj</w:t>
      </w:r>
      <w:r w:rsidR="00860056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ę narzędzia w kanale roboczym, d</w:t>
      </w:r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 xml:space="preserve">ostępne w wersji z igłą </w:t>
      </w:r>
      <w:r w:rsidR="00860056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i bez igły, d</w:t>
      </w:r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ostępne typy szczęk: okrągłe i owalne do kanału 2.8 mm oraz „</w:t>
      </w:r>
      <w:proofErr w:type="spellStart"/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jumbo</w:t>
      </w:r>
      <w:proofErr w:type="spellEnd"/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 xml:space="preserve">” owalne do kanału 3.2 </w:t>
      </w:r>
      <w:proofErr w:type="spellStart"/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mm</w:t>
      </w:r>
      <w:proofErr w:type="spellEnd"/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.</w:t>
      </w:r>
      <w:r w:rsidR="00860056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 xml:space="preserve"> </w:t>
      </w:r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K</w:t>
      </w:r>
      <w:r w:rsidR="00860056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olor powleczenia pomarańczowy, d</w:t>
      </w:r>
      <w:r w:rsidRPr="003A54F0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ostępne w opakowaniach po 5, 20 i 40 szt</w:t>
      </w:r>
      <w:r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.</w:t>
      </w:r>
    </w:p>
    <w:p w:rsidR="003A54F0" w:rsidRPr="000740F3" w:rsidRDefault="003A54F0" w:rsidP="003A54F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Zamawiający wskazuje, że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oferowane wyroby medyczne  w opakowaniach innej wielkości niż przedstawione w opisie zamówienia przez Zamawiającego należy wycenić tak, aby ilość wyrobów medycznych  była zgodna z  SWZ, przeliczając ilości opakowań do dwóch miejsc po przecinku (z wyjątkiem  pozycji, w kt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ó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rych zaznaczono, aby nie zmieniać wielkości opakowania).</w:t>
      </w:r>
    </w:p>
    <w:p w:rsidR="001645A3" w:rsidRPr="001645A3" w:rsidRDefault="001645A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highlight w:val="yellow"/>
        </w:rPr>
      </w:pPr>
    </w:p>
    <w:p w:rsidR="00AA5BC3" w:rsidRPr="000B36AE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F61B45" w:rsidRDefault="00F61B45" w:rsidP="00C70F7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>
        <w:rPr>
          <w:rFonts w:ascii="Bookman Old Style" w:hAnsi="Bookman Old Style" w:cs="Calibri"/>
          <w:b/>
          <w:i/>
          <w:color w:val="0070C0"/>
          <w:lang w:eastAsia="pl-PL"/>
        </w:rPr>
        <w:t xml:space="preserve">Zamawiający umieszcza na stronie prowadzonego postępowania zmodyfikowany </w:t>
      </w:r>
      <w:r w:rsidR="003A4AC6">
        <w:rPr>
          <w:rFonts w:ascii="Bookman Old Style" w:hAnsi="Bookman Old Style" w:cs="Calibri"/>
          <w:b/>
          <w:i/>
          <w:color w:val="0070C0"/>
          <w:lang w:eastAsia="pl-PL"/>
        </w:rPr>
        <w:t>Załącznik nr 2</w:t>
      </w:r>
      <w:r w:rsidRPr="00F61B45">
        <w:rPr>
          <w:rFonts w:ascii="Bookman Old Style" w:hAnsi="Bookman Old Style" w:cs="Calibri"/>
          <w:b/>
          <w:i/>
          <w:color w:val="0070C0"/>
          <w:lang w:eastAsia="pl-PL"/>
        </w:rPr>
        <w:t xml:space="preserve"> </w:t>
      </w:r>
      <w:r>
        <w:rPr>
          <w:rFonts w:ascii="Bookman Old Style" w:hAnsi="Bookman Old Style" w:cs="Calibri"/>
          <w:b/>
          <w:i/>
          <w:color w:val="0070C0"/>
          <w:lang w:eastAsia="pl-PL"/>
        </w:rPr>
        <w:t>pn:</w:t>
      </w:r>
    </w:p>
    <w:p w:rsidR="00F61B45" w:rsidRDefault="00F61B45" w:rsidP="00C70F7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>
        <w:rPr>
          <w:rFonts w:ascii="Bookman Old Style" w:hAnsi="Bookman Old Style" w:cs="Calibri"/>
          <w:b/>
          <w:i/>
          <w:color w:val="0070C0"/>
          <w:lang w:eastAsia="pl-PL"/>
        </w:rPr>
        <w:t>„</w:t>
      </w:r>
      <w:r w:rsidR="00380710">
        <w:rPr>
          <w:rFonts w:ascii="Bookman Old Style" w:hAnsi="Bookman Old Style" w:cs="Calibri"/>
          <w:b/>
          <w:i/>
          <w:color w:val="0070C0"/>
          <w:lang w:eastAsia="pl-PL"/>
        </w:rPr>
        <w:t>24.01.2024</w:t>
      </w:r>
      <w:r w:rsidR="005B434D">
        <w:rPr>
          <w:rFonts w:ascii="Bookman Old Style" w:hAnsi="Bookman Old Style" w:cs="Calibri"/>
          <w:b/>
          <w:i/>
          <w:color w:val="0070C0"/>
          <w:lang w:eastAsia="pl-PL"/>
        </w:rPr>
        <w:t xml:space="preserve"> Załącznik n</w:t>
      </w:r>
      <w:r w:rsidR="00380710">
        <w:rPr>
          <w:rFonts w:ascii="Bookman Old Style" w:hAnsi="Bookman Old Style" w:cs="Calibri"/>
          <w:b/>
          <w:i/>
          <w:color w:val="0070C0"/>
          <w:lang w:eastAsia="pl-PL"/>
        </w:rPr>
        <w:t xml:space="preserve">r 2 – </w:t>
      </w:r>
      <w:proofErr w:type="spellStart"/>
      <w:r w:rsidR="00380710">
        <w:rPr>
          <w:rFonts w:ascii="Bookman Old Style" w:hAnsi="Bookman Old Style" w:cs="Calibri"/>
          <w:b/>
          <w:i/>
          <w:color w:val="0070C0"/>
          <w:lang w:eastAsia="pl-PL"/>
        </w:rPr>
        <w:t>opz</w:t>
      </w:r>
      <w:r w:rsidR="003A4AC6" w:rsidRPr="003A4AC6">
        <w:rPr>
          <w:rFonts w:ascii="Bookman Old Style" w:hAnsi="Bookman Old Style" w:cs="Calibri"/>
          <w:b/>
          <w:i/>
          <w:color w:val="0070C0"/>
          <w:lang w:eastAsia="pl-PL"/>
        </w:rPr>
        <w:t>_formularz</w:t>
      </w:r>
      <w:proofErr w:type="spellEnd"/>
      <w:r w:rsidR="003A4AC6" w:rsidRPr="003A4AC6">
        <w:rPr>
          <w:rFonts w:ascii="Bookman Old Style" w:hAnsi="Bookman Old Style" w:cs="Calibri"/>
          <w:b/>
          <w:i/>
          <w:color w:val="0070C0"/>
          <w:lang w:eastAsia="pl-PL"/>
        </w:rPr>
        <w:t xml:space="preserve"> cenowy</w:t>
      </w:r>
      <w:r w:rsidR="005B434D">
        <w:rPr>
          <w:rFonts w:ascii="Bookman Old Style" w:hAnsi="Bookman Old Style" w:cs="Calibri"/>
          <w:b/>
          <w:i/>
          <w:color w:val="0070C0"/>
          <w:lang w:eastAsia="pl-PL"/>
        </w:rPr>
        <w:t>”</w:t>
      </w:r>
    </w:p>
    <w:p w:rsidR="00F61B45" w:rsidRPr="00C958D4" w:rsidRDefault="00F61B45" w:rsidP="00C70F7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i/>
          <w:color w:val="0070C0"/>
          <w:lang w:eastAsia="pl-PL"/>
        </w:rPr>
      </w:pPr>
    </w:p>
    <w:p w:rsidR="002C714D" w:rsidRPr="00E634F7" w:rsidRDefault="00F473EC" w:rsidP="00C70F7D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  <w:b/>
        </w:rPr>
        <w:t>TERMINY:</w:t>
      </w:r>
    </w:p>
    <w:p w:rsidR="00043DFB" w:rsidRPr="00E634F7" w:rsidRDefault="008F33F3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</w:rPr>
        <w:t xml:space="preserve">Zamawiający działając zgodnie z art. </w:t>
      </w:r>
      <w:bookmarkStart w:id="13" w:name="OLE_LINK58"/>
      <w:bookmarkStart w:id="14" w:name="OLE_LINK59"/>
      <w:r w:rsidRPr="00E634F7">
        <w:rPr>
          <w:rFonts w:ascii="Bookman Old Style" w:hAnsi="Bookman Old Style"/>
        </w:rPr>
        <w:t xml:space="preserve">286 ust. </w:t>
      </w:r>
      <w:r w:rsidRPr="00E634F7">
        <w:rPr>
          <w:rFonts w:ascii="Bookman Old Style" w:hAnsi="Bookman Old Style"/>
          <w:shd w:val="clear" w:color="auto" w:fill="FFFFFF"/>
        </w:rPr>
        <w:t>3</w:t>
      </w:r>
      <w:r w:rsidRPr="00E634F7">
        <w:rPr>
          <w:rFonts w:ascii="Bookman Old Style" w:hAnsi="Bookman Old Style"/>
        </w:rPr>
        <w:t xml:space="preserve"> ustawy </w:t>
      </w:r>
      <w:bookmarkEnd w:id="13"/>
      <w:bookmarkEnd w:id="14"/>
      <w:r w:rsidRPr="00E634F7">
        <w:rPr>
          <w:rFonts w:ascii="Bookman Old Style" w:hAnsi="Bookman Old Style"/>
        </w:rPr>
        <w:t xml:space="preserve">„Prawo Zamówień Publicznych” </w:t>
      </w:r>
      <w:r w:rsidRPr="00E634F7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E21CCC">
        <w:rPr>
          <w:rFonts w:ascii="Bookman Old Style" w:hAnsi="Bookman Old Style"/>
          <w:b/>
          <w:color w:val="0070C0"/>
          <w:u w:val="single"/>
        </w:rPr>
        <w:t>29</w:t>
      </w:r>
      <w:r w:rsidR="005B434D">
        <w:rPr>
          <w:rFonts w:ascii="Bookman Old Style" w:hAnsi="Bookman Old Style"/>
          <w:b/>
          <w:color w:val="0070C0"/>
          <w:u w:val="single"/>
        </w:rPr>
        <w:t>.01</w:t>
      </w:r>
      <w:r w:rsidR="002C714D" w:rsidRPr="00E634F7">
        <w:rPr>
          <w:rFonts w:ascii="Bookman Old Style" w:hAnsi="Bookman Old Style"/>
          <w:b/>
          <w:color w:val="0070C0"/>
          <w:u w:val="single"/>
        </w:rPr>
        <w:t>.</w:t>
      </w:r>
      <w:r w:rsidR="00133E31">
        <w:rPr>
          <w:rFonts w:ascii="Bookman Old Style" w:hAnsi="Bookman Old Style"/>
          <w:b/>
          <w:color w:val="0070C0"/>
          <w:u w:val="single"/>
        </w:rPr>
        <w:t>2024</w:t>
      </w:r>
      <w:r w:rsidRPr="00E634F7">
        <w:rPr>
          <w:rFonts w:ascii="Bookman Old Style" w:hAnsi="Bookman Old Style"/>
          <w:b/>
          <w:color w:val="0070C0"/>
          <w:u w:val="single"/>
        </w:rPr>
        <w:t xml:space="preserve"> r. </w:t>
      </w:r>
      <w:r w:rsidRPr="00E634F7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043DFB" w:rsidRPr="00E634F7" w:rsidRDefault="008F33F3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054A48">
        <w:rPr>
          <w:rFonts w:ascii="Bookman Old Style" w:hAnsi="Bookman Old Style"/>
          <w:b/>
          <w:color w:val="0070C0"/>
          <w:u w:val="single"/>
        </w:rPr>
        <w:t>27</w:t>
      </w:r>
      <w:r w:rsidR="00A35618">
        <w:rPr>
          <w:rFonts w:ascii="Bookman Old Style" w:hAnsi="Bookman Old Style"/>
          <w:b/>
          <w:color w:val="0070C0"/>
          <w:u w:val="single"/>
        </w:rPr>
        <w:t>.02</w:t>
      </w:r>
      <w:r w:rsidR="00C958D4">
        <w:rPr>
          <w:rFonts w:ascii="Bookman Old Style" w:hAnsi="Bookman Old Style"/>
          <w:b/>
          <w:color w:val="0070C0"/>
          <w:u w:val="single"/>
        </w:rPr>
        <w:t>.</w:t>
      </w:r>
      <w:r w:rsidRPr="00E634F7">
        <w:rPr>
          <w:rFonts w:ascii="Bookman Old Style" w:hAnsi="Bookman Old Style"/>
          <w:b/>
          <w:color w:val="0070C0"/>
          <w:u w:val="single"/>
        </w:rPr>
        <w:t>202</w:t>
      </w:r>
      <w:r w:rsidR="00A35618">
        <w:rPr>
          <w:rFonts w:ascii="Bookman Old Style" w:hAnsi="Bookman Old Style"/>
          <w:b/>
          <w:color w:val="0070C0"/>
          <w:u w:val="single"/>
        </w:rPr>
        <w:t>4</w:t>
      </w:r>
      <w:r w:rsidRPr="00E634F7">
        <w:rPr>
          <w:rFonts w:ascii="Bookman Old Style" w:hAnsi="Bookman Old Style"/>
          <w:b/>
          <w:color w:val="0070C0"/>
        </w:rPr>
        <w:t xml:space="preserve"> r.</w:t>
      </w:r>
    </w:p>
    <w:sectPr w:rsidR="00043DFB" w:rsidRPr="00E634F7" w:rsidSect="00043DFB">
      <w:headerReference w:type="default" r:id="rId8"/>
      <w:footerReference w:type="default" r:id="rId9"/>
      <w:pgSz w:w="11906" w:h="16838"/>
      <w:pgMar w:top="2269" w:right="1418" w:bottom="269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9E" w:rsidRDefault="0072049E" w:rsidP="00043DFB">
      <w:pPr>
        <w:spacing w:after="0" w:line="240" w:lineRule="auto"/>
      </w:pPr>
      <w:r>
        <w:separator/>
      </w:r>
    </w:p>
  </w:endnote>
  <w:endnote w:type="continuationSeparator" w:id="0">
    <w:p w:rsidR="0072049E" w:rsidRDefault="0072049E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Stopka1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4FCE">
      <w:fldChar w:fldCharType="begin"/>
    </w:r>
    <w:r w:rsidR="00684469">
      <w:instrText>PAGE</w:instrText>
    </w:r>
    <w:r w:rsidR="00694FCE">
      <w:fldChar w:fldCharType="separate"/>
    </w:r>
    <w:r w:rsidR="00054A48">
      <w:rPr>
        <w:noProof/>
      </w:rPr>
      <w:t>4</w:t>
    </w:r>
    <w:r w:rsidR="00694FCE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9E" w:rsidRDefault="0072049E" w:rsidP="00043DFB">
      <w:pPr>
        <w:spacing w:after="0" w:line="240" w:lineRule="auto"/>
      </w:pPr>
      <w:r>
        <w:separator/>
      </w:r>
    </w:p>
  </w:footnote>
  <w:footnote w:type="continuationSeparator" w:id="0">
    <w:p w:rsidR="0072049E" w:rsidRDefault="0072049E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Nagwek1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9BD6AAF"/>
    <w:multiLevelType w:val="hybridMultilevel"/>
    <w:tmpl w:val="1BE22412"/>
    <w:lvl w:ilvl="0" w:tplc="1AEE81E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76F8F"/>
    <w:multiLevelType w:val="hybridMultilevel"/>
    <w:tmpl w:val="2EF620E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E7EA1"/>
    <w:multiLevelType w:val="hybridMultilevel"/>
    <w:tmpl w:val="2EF620E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FB"/>
    <w:rsid w:val="0001372B"/>
    <w:rsid w:val="00033363"/>
    <w:rsid w:val="00034829"/>
    <w:rsid w:val="00043DFB"/>
    <w:rsid w:val="000461C5"/>
    <w:rsid w:val="00054A48"/>
    <w:rsid w:val="00072396"/>
    <w:rsid w:val="000740F3"/>
    <w:rsid w:val="000B36AE"/>
    <w:rsid w:val="000E71FD"/>
    <w:rsid w:val="000F57BE"/>
    <w:rsid w:val="00132608"/>
    <w:rsid w:val="00133E31"/>
    <w:rsid w:val="00136590"/>
    <w:rsid w:val="00147C2F"/>
    <w:rsid w:val="001645A3"/>
    <w:rsid w:val="00173FF8"/>
    <w:rsid w:val="0017418A"/>
    <w:rsid w:val="001A61BF"/>
    <w:rsid w:val="001E5BDE"/>
    <w:rsid w:val="001E5FB4"/>
    <w:rsid w:val="00206003"/>
    <w:rsid w:val="002253B3"/>
    <w:rsid w:val="002806E4"/>
    <w:rsid w:val="002A66F5"/>
    <w:rsid w:val="002A7BC1"/>
    <w:rsid w:val="002C714D"/>
    <w:rsid w:val="002E0BBF"/>
    <w:rsid w:val="002E5CB2"/>
    <w:rsid w:val="00301E66"/>
    <w:rsid w:val="00316240"/>
    <w:rsid w:val="00344F46"/>
    <w:rsid w:val="00380710"/>
    <w:rsid w:val="00382332"/>
    <w:rsid w:val="003A4AC6"/>
    <w:rsid w:val="003A54F0"/>
    <w:rsid w:val="003D6BE6"/>
    <w:rsid w:val="003F7CA4"/>
    <w:rsid w:val="00414894"/>
    <w:rsid w:val="004A3ABC"/>
    <w:rsid w:val="004E75DD"/>
    <w:rsid w:val="005101C1"/>
    <w:rsid w:val="005B3057"/>
    <w:rsid w:val="005B434D"/>
    <w:rsid w:val="006579F6"/>
    <w:rsid w:val="00672BB4"/>
    <w:rsid w:val="00684469"/>
    <w:rsid w:val="00694FCE"/>
    <w:rsid w:val="006A7AF6"/>
    <w:rsid w:val="007149B6"/>
    <w:rsid w:val="0072049E"/>
    <w:rsid w:val="007D1A04"/>
    <w:rsid w:val="00816B51"/>
    <w:rsid w:val="00860056"/>
    <w:rsid w:val="00883CF5"/>
    <w:rsid w:val="00887219"/>
    <w:rsid w:val="008C7065"/>
    <w:rsid w:val="008C7146"/>
    <w:rsid w:val="008F33F3"/>
    <w:rsid w:val="00952157"/>
    <w:rsid w:val="0097799A"/>
    <w:rsid w:val="009827E0"/>
    <w:rsid w:val="00A00D8E"/>
    <w:rsid w:val="00A03FE0"/>
    <w:rsid w:val="00A25CF3"/>
    <w:rsid w:val="00A30D18"/>
    <w:rsid w:val="00A3375D"/>
    <w:rsid w:val="00A35618"/>
    <w:rsid w:val="00A60B22"/>
    <w:rsid w:val="00A95841"/>
    <w:rsid w:val="00AA5BC3"/>
    <w:rsid w:val="00B268A2"/>
    <w:rsid w:val="00B51C81"/>
    <w:rsid w:val="00B57FC2"/>
    <w:rsid w:val="00B715E6"/>
    <w:rsid w:val="00B771FC"/>
    <w:rsid w:val="00B80C7C"/>
    <w:rsid w:val="00B911F2"/>
    <w:rsid w:val="00BE4DBE"/>
    <w:rsid w:val="00BF21E0"/>
    <w:rsid w:val="00C14CD8"/>
    <w:rsid w:val="00C241F7"/>
    <w:rsid w:val="00C272B6"/>
    <w:rsid w:val="00C37296"/>
    <w:rsid w:val="00C70F7D"/>
    <w:rsid w:val="00C958D4"/>
    <w:rsid w:val="00D3697E"/>
    <w:rsid w:val="00D424E8"/>
    <w:rsid w:val="00DB3603"/>
    <w:rsid w:val="00DC0572"/>
    <w:rsid w:val="00DC303B"/>
    <w:rsid w:val="00DD03E1"/>
    <w:rsid w:val="00DE468C"/>
    <w:rsid w:val="00DF44D4"/>
    <w:rsid w:val="00DF6A7C"/>
    <w:rsid w:val="00E0696C"/>
    <w:rsid w:val="00E21CCC"/>
    <w:rsid w:val="00E277CB"/>
    <w:rsid w:val="00E634F7"/>
    <w:rsid w:val="00F07427"/>
    <w:rsid w:val="00F4395A"/>
    <w:rsid w:val="00F473EC"/>
    <w:rsid w:val="00F503E9"/>
    <w:rsid w:val="00F5046B"/>
    <w:rsid w:val="00F608C5"/>
    <w:rsid w:val="00F61B45"/>
    <w:rsid w:val="00F77A43"/>
    <w:rsid w:val="00FC04C0"/>
    <w:rsid w:val="00FD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4BC71-6271-4209-9DEC-998B79C0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65</cp:revision>
  <cp:lastPrinted>2023-04-17T10:24:00Z</cp:lastPrinted>
  <dcterms:created xsi:type="dcterms:W3CDTF">2023-12-18T11:46:00Z</dcterms:created>
  <dcterms:modified xsi:type="dcterms:W3CDTF">2024-01-24T09:13:00Z</dcterms:modified>
  <dc:language>pl-PL</dc:language>
</cp:coreProperties>
</file>