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4416F2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416F2" w:rsidRDefault="00B31E02" w:rsidP="004416F2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4416F2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4416F2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4416F2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4416F2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4416F2">
        <w:rPr>
          <w:rFonts w:ascii="Verdana" w:hAnsi="Verdana" w:cs="Times New Roman"/>
          <w:b w:val="0"/>
          <w:sz w:val="20"/>
          <w:szCs w:val="20"/>
        </w:rPr>
        <w:t>mniejszej niż</w:t>
      </w:r>
      <w:r w:rsidRPr="004416F2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4416F2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416F2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416F2" w:rsidRDefault="00B31E02" w:rsidP="004416F2">
      <w:pPr>
        <w:spacing w:line="276" w:lineRule="auto"/>
        <w:rPr>
          <w:rFonts w:ascii="Verdana" w:hAnsi="Verdana"/>
          <w:sz w:val="20"/>
          <w:szCs w:val="20"/>
        </w:rPr>
      </w:pPr>
    </w:p>
    <w:p w:rsidR="00B31E02" w:rsidRPr="004416F2" w:rsidRDefault="00B31E02" w:rsidP="004416F2">
      <w:pPr>
        <w:spacing w:line="276" w:lineRule="auto"/>
        <w:rPr>
          <w:rFonts w:ascii="Verdana" w:hAnsi="Verdana"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964444" w:rsidRPr="004416F2" w:rsidRDefault="00EB50E4" w:rsidP="004416F2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Do</w:t>
      </w:r>
      <w:r w:rsidR="00491F1A" w:rsidRPr="004416F2">
        <w:rPr>
          <w:rFonts w:ascii="Verdana" w:hAnsi="Verdana"/>
          <w:b/>
          <w:sz w:val="20"/>
          <w:szCs w:val="20"/>
        </w:rPr>
        <w:t xml:space="preserve">stawa </w:t>
      </w:r>
      <w:r w:rsidR="00E01374">
        <w:rPr>
          <w:rFonts w:ascii="Verdana" w:hAnsi="Verdana"/>
          <w:b/>
          <w:sz w:val="20"/>
          <w:szCs w:val="20"/>
        </w:rPr>
        <w:t>środków kontrastowych</w:t>
      </w:r>
      <w:r w:rsidRPr="004416F2">
        <w:rPr>
          <w:rFonts w:ascii="Verdana" w:hAnsi="Verdana"/>
          <w:b/>
          <w:sz w:val="20"/>
          <w:szCs w:val="20"/>
        </w:rPr>
        <w:t>.</w:t>
      </w:r>
    </w:p>
    <w:p w:rsidR="008148A3" w:rsidRPr="004416F2" w:rsidRDefault="008148A3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8148A3" w:rsidRPr="004416F2" w:rsidRDefault="008148A3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Pr="004416F2" w:rsidRDefault="002A01AB" w:rsidP="004416F2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Pr="004416F2" w:rsidRDefault="002A01AB" w:rsidP="004416F2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63CC" w:rsidRPr="004416F2" w:rsidRDefault="002038CF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4416F2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4416F2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5C274C" w:rsidRPr="004416F2" w:rsidRDefault="005C274C" w:rsidP="004416F2">
      <w:pPr>
        <w:widowControl/>
        <w:suppressAutoHyphens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2725E6" w:rsidRPr="004416F2" w:rsidRDefault="002725E6" w:rsidP="004416F2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4416F2" w:rsidRDefault="00717274" w:rsidP="004416F2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416F2" w:rsidRDefault="00717274" w:rsidP="004416F2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4416F2" w:rsidRDefault="00717274" w:rsidP="004416F2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4416F2" w:rsidRDefault="002725E6" w:rsidP="004416F2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Numer telefonu:</w:t>
      </w:r>
      <w:r w:rsidR="00733F7F" w:rsidRPr="004416F2">
        <w:rPr>
          <w:rFonts w:ascii="Verdana" w:hAnsi="Verdana"/>
          <w:b/>
          <w:sz w:val="20"/>
          <w:szCs w:val="20"/>
        </w:rPr>
        <w:t xml:space="preserve"> </w:t>
      </w:r>
      <w:r w:rsidR="00717274" w:rsidRPr="004416F2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4416F2">
        <w:rPr>
          <w:rFonts w:ascii="Verdana" w:hAnsi="Verdana"/>
          <w:bCs/>
          <w:sz w:val="20"/>
          <w:szCs w:val="20"/>
        </w:rPr>
        <w:t>336</w:t>
      </w:r>
    </w:p>
    <w:p w:rsidR="002725E6" w:rsidRPr="004416F2" w:rsidRDefault="002725E6" w:rsidP="004416F2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Adres poczty elektronicznej:</w:t>
      </w:r>
      <w:r w:rsidR="00733F7F" w:rsidRPr="004416F2">
        <w:rPr>
          <w:rFonts w:ascii="Verdana" w:hAnsi="Verdana"/>
          <w:b/>
          <w:sz w:val="20"/>
          <w:szCs w:val="20"/>
        </w:rPr>
        <w:t xml:space="preserve"> </w:t>
      </w:r>
      <w:r w:rsidR="00B335FA" w:rsidRPr="004416F2">
        <w:rPr>
          <w:rFonts w:ascii="Verdana" w:hAnsi="Verdana"/>
          <w:sz w:val="20"/>
          <w:szCs w:val="20"/>
        </w:rPr>
        <w:t>przetargi@wcpit.org</w:t>
      </w:r>
    </w:p>
    <w:p w:rsidR="002725E6" w:rsidRPr="004416F2" w:rsidRDefault="002725E6" w:rsidP="004416F2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4416F2" w:rsidRDefault="00B335FA" w:rsidP="004416F2">
      <w:pPr>
        <w:tabs>
          <w:tab w:val="left" w:pos="567"/>
        </w:tabs>
        <w:spacing w:line="276" w:lineRule="auto"/>
        <w:rPr>
          <w:rFonts w:ascii="Verdana" w:hAnsi="Verdana"/>
          <w:sz w:val="20"/>
          <w:szCs w:val="20"/>
          <w:lang w:val="en-US"/>
        </w:rPr>
      </w:pPr>
      <w:r w:rsidRPr="004416F2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4416F2" w:rsidRDefault="00B335FA" w:rsidP="004416F2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4416F2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4416F2" w:rsidRDefault="00B335FA" w:rsidP="004416F2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4416F2" w:rsidRDefault="002354DB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4416F2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5C274C" w:rsidRPr="004416F2" w:rsidRDefault="005C274C" w:rsidP="004416F2">
      <w:pPr>
        <w:tabs>
          <w:tab w:val="left" w:pos="-1587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54F2D" w:rsidRPr="004416F2" w:rsidRDefault="00333AAB" w:rsidP="004416F2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.</w:t>
      </w:r>
    </w:p>
    <w:p w:rsidR="00ED79C8" w:rsidRPr="004416F2" w:rsidRDefault="00725B82" w:rsidP="004416F2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4416F2">
        <w:rPr>
          <w:rFonts w:ascii="Verdana" w:hAnsi="Verdana"/>
          <w:sz w:val="20"/>
          <w:szCs w:val="20"/>
        </w:rPr>
        <w:t xml:space="preserve">mniejsza </w:t>
      </w:r>
      <w:r w:rsidRPr="004416F2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4416F2" w:rsidRDefault="0099338A" w:rsidP="004416F2">
      <w:pPr>
        <w:tabs>
          <w:tab w:val="left" w:pos="283"/>
        </w:tabs>
        <w:spacing w:line="276" w:lineRule="auto"/>
        <w:rPr>
          <w:rFonts w:ascii="Verdana" w:hAnsi="Verdana"/>
          <w:sz w:val="20"/>
          <w:szCs w:val="20"/>
        </w:rPr>
      </w:pPr>
    </w:p>
    <w:p w:rsidR="002322C9" w:rsidRPr="004416F2" w:rsidRDefault="002354DB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4416F2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C274C" w:rsidRPr="004416F2" w:rsidRDefault="005C274C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931BE" w:rsidRPr="00FF2A70" w:rsidRDefault="0062014E" w:rsidP="00FF2A70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FF2A70">
        <w:rPr>
          <w:rFonts w:ascii="Verdana" w:hAnsi="Verdana"/>
          <w:bCs/>
          <w:sz w:val="20"/>
          <w:szCs w:val="20"/>
        </w:rPr>
        <w:t xml:space="preserve">Przedmiotem zamówienia jest </w:t>
      </w:r>
      <w:r w:rsidR="00964444" w:rsidRPr="00FF2A70">
        <w:rPr>
          <w:rFonts w:ascii="Verdana" w:hAnsi="Verdana"/>
          <w:bCs/>
          <w:sz w:val="20"/>
          <w:szCs w:val="20"/>
        </w:rPr>
        <w:t xml:space="preserve">dostawa </w:t>
      </w:r>
      <w:r w:rsidR="00FF2A70" w:rsidRPr="00FF2A70">
        <w:rPr>
          <w:rFonts w:ascii="Verdana" w:hAnsi="Verdana"/>
          <w:bCs/>
          <w:sz w:val="20"/>
          <w:szCs w:val="20"/>
        </w:rPr>
        <w:t>środków kontrastowych</w:t>
      </w:r>
      <w:r w:rsidR="00117970" w:rsidRPr="00FF2A70">
        <w:rPr>
          <w:rFonts w:ascii="Verdana" w:hAnsi="Verdana"/>
          <w:bCs/>
          <w:sz w:val="20"/>
          <w:szCs w:val="20"/>
        </w:rPr>
        <w:t>.</w:t>
      </w:r>
    </w:p>
    <w:p w:rsidR="00333AAB" w:rsidRPr="00FF2A70" w:rsidRDefault="0062014E" w:rsidP="00FF2A70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FF2A70">
        <w:rPr>
          <w:rFonts w:ascii="Verdana" w:hAnsi="Verdana"/>
          <w:bCs/>
          <w:sz w:val="20"/>
          <w:szCs w:val="20"/>
        </w:rPr>
        <w:t xml:space="preserve">Przedmiot zamówienia został szczegółowo opisany </w:t>
      </w:r>
      <w:r w:rsidR="00ED2BEA" w:rsidRPr="00FF2A70">
        <w:rPr>
          <w:rFonts w:ascii="Verdana" w:hAnsi="Verdana"/>
          <w:bCs/>
          <w:sz w:val="20"/>
          <w:szCs w:val="20"/>
        </w:rPr>
        <w:t xml:space="preserve">w załączniku nr </w:t>
      </w:r>
      <w:r w:rsidR="005931BE" w:rsidRPr="00FF2A70">
        <w:rPr>
          <w:rFonts w:ascii="Verdana" w:hAnsi="Verdana"/>
          <w:bCs/>
          <w:sz w:val="20"/>
          <w:szCs w:val="20"/>
        </w:rPr>
        <w:t>2, który jest jednocześnie Formularzem cenowym.</w:t>
      </w:r>
    </w:p>
    <w:p w:rsidR="00FF2A70" w:rsidRDefault="008A3B42" w:rsidP="00FF2A70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FF2A70">
        <w:rPr>
          <w:rFonts w:ascii="Verdana" w:hAnsi="Verdana"/>
          <w:bCs/>
          <w:sz w:val="20"/>
          <w:szCs w:val="20"/>
        </w:rPr>
        <w:t>Przedmiot zam</w:t>
      </w:r>
      <w:r w:rsidRPr="00FF2A70">
        <w:rPr>
          <w:rFonts w:ascii="Verdana" w:hAnsi="Verdana" w:hint="cs"/>
          <w:bCs/>
          <w:sz w:val="20"/>
          <w:szCs w:val="20"/>
        </w:rPr>
        <w:t>ó</w:t>
      </w:r>
      <w:r w:rsidRPr="00FF2A70">
        <w:rPr>
          <w:rFonts w:ascii="Verdana" w:hAnsi="Verdana"/>
          <w:bCs/>
          <w:sz w:val="20"/>
          <w:szCs w:val="20"/>
        </w:rPr>
        <w:t>wienia nie zosta</w:t>
      </w:r>
      <w:r w:rsidRPr="00FF2A70">
        <w:rPr>
          <w:rFonts w:ascii="Verdana" w:hAnsi="Verdana" w:hint="cs"/>
          <w:bCs/>
          <w:sz w:val="20"/>
          <w:szCs w:val="20"/>
        </w:rPr>
        <w:t>ł</w:t>
      </w:r>
      <w:r w:rsidRPr="00FF2A70">
        <w:rPr>
          <w:rFonts w:ascii="Verdana" w:hAnsi="Verdana"/>
          <w:bCs/>
          <w:sz w:val="20"/>
          <w:szCs w:val="20"/>
        </w:rPr>
        <w:t xml:space="preserve"> podzielony na pakiety. </w:t>
      </w:r>
    </w:p>
    <w:p w:rsidR="008A3B42" w:rsidRPr="00FF2A70" w:rsidRDefault="008A3B42" w:rsidP="00FF2A70">
      <w:pPr>
        <w:pStyle w:val="Akapitzlist"/>
        <w:widowControl/>
        <w:tabs>
          <w:tab w:val="left" w:pos="567"/>
        </w:tabs>
        <w:spacing w:line="276" w:lineRule="auto"/>
        <w:ind w:left="0"/>
        <w:jc w:val="both"/>
        <w:rPr>
          <w:rFonts w:ascii="Verdana" w:hAnsi="Verdana"/>
          <w:bCs/>
          <w:sz w:val="20"/>
          <w:szCs w:val="20"/>
        </w:rPr>
      </w:pPr>
      <w:r w:rsidRPr="00FF2A70">
        <w:rPr>
          <w:rFonts w:ascii="Verdana" w:hAnsi="Verdana"/>
          <w:bCs/>
          <w:sz w:val="20"/>
          <w:szCs w:val="20"/>
        </w:rPr>
        <w:t>Uzasadnienie braku podzia</w:t>
      </w:r>
      <w:r w:rsidRPr="00FF2A70">
        <w:rPr>
          <w:rFonts w:ascii="Verdana" w:hAnsi="Verdana" w:hint="cs"/>
          <w:bCs/>
          <w:sz w:val="20"/>
          <w:szCs w:val="20"/>
        </w:rPr>
        <w:t>ł</w:t>
      </w:r>
      <w:r w:rsidRPr="00FF2A70">
        <w:rPr>
          <w:rFonts w:ascii="Verdana" w:hAnsi="Verdana"/>
          <w:bCs/>
          <w:sz w:val="20"/>
          <w:szCs w:val="20"/>
        </w:rPr>
        <w:t>u na cz</w:t>
      </w:r>
      <w:r w:rsidRPr="00FF2A70">
        <w:rPr>
          <w:rFonts w:ascii="Verdana" w:hAnsi="Verdana" w:hint="cs"/>
          <w:bCs/>
          <w:sz w:val="20"/>
          <w:szCs w:val="20"/>
        </w:rPr>
        <w:t>ęś</w:t>
      </w:r>
      <w:r w:rsidRPr="00FF2A70">
        <w:rPr>
          <w:rFonts w:ascii="Verdana" w:hAnsi="Verdana"/>
          <w:bCs/>
          <w:sz w:val="20"/>
          <w:szCs w:val="20"/>
        </w:rPr>
        <w:t>ci: Przedmiot zam</w:t>
      </w:r>
      <w:r w:rsidRPr="00FF2A70">
        <w:rPr>
          <w:rFonts w:ascii="Verdana" w:hAnsi="Verdana" w:hint="cs"/>
          <w:bCs/>
          <w:sz w:val="20"/>
          <w:szCs w:val="20"/>
        </w:rPr>
        <w:t>ó</w:t>
      </w:r>
      <w:r w:rsidRPr="00FF2A70">
        <w:rPr>
          <w:rFonts w:ascii="Verdana" w:hAnsi="Verdana"/>
          <w:bCs/>
          <w:sz w:val="20"/>
          <w:szCs w:val="20"/>
        </w:rPr>
        <w:t>wienia ma jednolity charakter, a podzia</w:t>
      </w:r>
      <w:r w:rsidRPr="00FF2A70">
        <w:rPr>
          <w:rFonts w:ascii="Verdana" w:hAnsi="Verdana" w:hint="cs"/>
          <w:bCs/>
          <w:sz w:val="20"/>
          <w:szCs w:val="20"/>
        </w:rPr>
        <w:t>ł</w:t>
      </w:r>
      <w:r w:rsidRPr="00FF2A70">
        <w:rPr>
          <w:rFonts w:ascii="Verdana" w:hAnsi="Verdana"/>
          <w:bCs/>
          <w:sz w:val="20"/>
          <w:szCs w:val="20"/>
        </w:rPr>
        <w:t xml:space="preserve"> zam</w:t>
      </w:r>
      <w:r w:rsidRPr="00FF2A70">
        <w:rPr>
          <w:rFonts w:ascii="Verdana" w:hAnsi="Verdana" w:hint="cs"/>
          <w:bCs/>
          <w:sz w:val="20"/>
          <w:szCs w:val="20"/>
        </w:rPr>
        <w:t>ó</w:t>
      </w:r>
      <w:r w:rsidRPr="00FF2A70">
        <w:rPr>
          <w:rFonts w:ascii="Verdana" w:hAnsi="Verdana"/>
          <w:bCs/>
          <w:sz w:val="20"/>
          <w:szCs w:val="20"/>
        </w:rPr>
        <w:t>wienia na cz</w:t>
      </w:r>
      <w:r w:rsidRPr="00FF2A70">
        <w:rPr>
          <w:rFonts w:ascii="Verdana" w:hAnsi="Verdana" w:hint="cs"/>
          <w:bCs/>
          <w:sz w:val="20"/>
          <w:szCs w:val="20"/>
        </w:rPr>
        <w:t>ęś</w:t>
      </w:r>
      <w:r w:rsidRPr="00FF2A70">
        <w:rPr>
          <w:rFonts w:ascii="Verdana" w:hAnsi="Verdana"/>
          <w:bCs/>
          <w:sz w:val="20"/>
          <w:szCs w:val="20"/>
        </w:rPr>
        <w:t>ci powodowa</w:t>
      </w:r>
      <w:r w:rsidRPr="00FF2A70">
        <w:rPr>
          <w:rFonts w:ascii="Verdana" w:hAnsi="Verdana" w:hint="cs"/>
          <w:bCs/>
          <w:sz w:val="20"/>
          <w:szCs w:val="20"/>
        </w:rPr>
        <w:t>ł</w:t>
      </w:r>
      <w:r w:rsidRPr="00FF2A70">
        <w:rPr>
          <w:rFonts w:ascii="Verdana" w:hAnsi="Verdana"/>
          <w:bCs/>
          <w:sz w:val="20"/>
          <w:szCs w:val="20"/>
        </w:rPr>
        <w:t>by nadmierne trudno</w:t>
      </w:r>
      <w:r w:rsidRPr="00FF2A70">
        <w:rPr>
          <w:rFonts w:ascii="Verdana" w:hAnsi="Verdana" w:hint="cs"/>
          <w:bCs/>
          <w:sz w:val="20"/>
          <w:szCs w:val="20"/>
        </w:rPr>
        <w:t>ś</w:t>
      </w:r>
      <w:r w:rsidRPr="00FF2A70">
        <w:rPr>
          <w:rFonts w:ascii="Verdana" w:hAnsi="Verdana"/>
          <w:bCs/>
          <w:sz w:val="20"/>
          <w:szCs w:val="20"/>
        </w:rPr>
        <w:t>ci organizacyjne, techniczne i dodatkowe koszty wykonania zam</w:t>
      </w:r>
      <w:r w:rsidRPr="00FF2A70">
        <w:rPr>
          <w:rFonts w:ascii="Verdana" w:hAnsi="Verdana" w:hint="cs"/>
          <w:bCs/>
          <w:sz w:val="20"/>
          <w:szCs w:val="20"/>
        </w:rPr>
        <w:t>ó</w:t>
      </w:r>
      <w:r w:rsidRPr="00FF2A70">
        <w:rPr>
          <w:rFonts w:ascii="Verdana" w:hAnsi="Verdana"/>
          <w:bCs/>
          <w:sz w:val="20"/>
          <w:szCs w:val="20"/>
        </w:rPr>
        <w:t>wienia, a tak</w:t>
      </w:r>
      <w:r w:rsidRPr="00FF2A70">
        <w:rPr>
          <w:rFonts w:ascii="Verdana" w:hAnsi="Verdana" w:hint="cs"/>
          <w:bCs/>
          <w:sz w:val="20"/>
          <w:szCs w:val="20"/>
        </w:rPr>
        <w:t>ż</w:t>
      </w:r>
      <w:r w:rsidRPr="00FF2A70">
        <w:rPr>
          <w:rFonts w:ascii="Verdana" w:hAnsi="Verdana"/>
          <w:bCs/>
          <w:sz w:val="20"/>
          <w:szCs w:val="20"/>
        </w:rPr>
        <w:t>e potrzeb</w:t>
      </w:r>
      <w:r w:rsidRPr="00FF2A70">
        <w:rPr>
          <w:rFonts w:ascii="Verdana" w:hAnsi="Verdana" w:hint="cs"/>
          <w:bCs/>
          <w:sz w:val="20"/>
          <w:szCs w:val="20"/>
        </w:rPr>
        <w:t>ę</w:t>
      </w:r>
      <w:r w:rsidRPr="00FF2A70">
        <w:rPr>
          <w:rFonts w:ascii="Verdana" w:hAnsi="Verdana"/>
          <w:bCs/>
          <w:sz w:val="20"/>
          <w:szCs w:val="20"/>
        </w:rPr>
        <w:t xml:space="preserve"> skoordynowania dzia</w:t>
      </w:r>
      <w:r w:rsidRPr="00FF2A70">
        <w:rPr>
          <w:rFonts w:ascii="Verdana" w:hAnsi="Verdana" w:hint="cs"/>
          <w:bCs/>
          <w:sz w:val="20"/>
          <w:szCs w:val="20"/>
        </w:rPr>
        <w:t>ł</w:t>
      </w:r>
      <w:r w:rsidRPr="00FF2A70">
        <w:rPr>
          <w:rFonts w:ascii="Verdana" w:hAnsi="Verdana"/>
          <w:bCs/>
          <w:sz w:val="20"/>
          <w:szCs w:val="20"/>
        </w:rPr>
        <w:t>a</w:t>
      </w:r>
      <w:r w:rsidRPr="00FF2A70">
        <w:rPr>
          <w:rFonts w:ascii="Verdana" w:hAnsi="Verdana" w:hint="cs"/>
          <w:bCs/>
          <w:sz w:val="20"/>
          <w:szCs w:val="20"/>
        </w:rPr>
        <w:t>ń</w:t>
      </w:r>
      <w:r w:rsidRPr="00FF2A70">
        <w:rPr>
          <w:rFonts w:ascii="Verdana" w:hAnsi="Verdana"/>
          <w:bCs/>
          <w:sz w:val="20"/>
          <w:szCs w:val="20"/>
        </w:rPr>
        <w:t xml:space="preserve"> r</w:t>
      </w:r>
      <w:r w:rsidRPr="00FF2A70">
        <w:rPr>
          <w:rFonts w:ascii="Verdana" w:hAnsi="Verdana" w:hint="cs"/>
          <w:bCs/>
          <w:sz w:val="20"/>
          <w:szCs w:val="20"/>
        </w:rPr>
        <w:t>óż</w:t>
      </w:r>
      <w:r w:rsidRPr="00FF2A70">
        <w:rPr>
          <w:rFonts w:ascii="Verdana" w:hAnsi="Verdana"/>
          <w:bCs/>
          <w:sz w:val="20"/>
          <w:szCs w:val="20"/>
        </w:rPr>
        <w:t>nych wykonawc</w:t>
      </w:r>
      <w:r w:rsidRPr="00FF2A70">
        <w:rPr>
          <w:rFonts w:ascii="Verdana" w:hAnsi="Verdana" w:hint="cs"/>
          <w:bCs/>
          <w:sz w:val="20"/>
          <w:szCs w:val="20"/>
        </w:rPr>
        <w:t>ó</w:t>
      </w:r>
      <w:r w:rsidRPr="00FF2A70">
        <w:rPr>
          <w:rFonts w:ascii="Verdana" w:hAnsi="Verdana"/>
          <w:bCs/>
          <w:sz w:val="20"/>
          <w:szCs w:val="20"/>
        </w:rPr>
        <w:t>w realizuj</w:t>
      </w:r>
      <w:r w:rsidRPr="00FF2A70">
        <w:rPr>
          <w:rFonts w:ascii="Verdana" w:hAnsi="Verdana" w:hint="cs"/>
          <w:bCs/>
          <w:sz w:val="20"/>
          <w:szCs w:val="20"/>
        </w:rPr>
        <w:t>ą</w:t>
      </w:r>
      <w:r w:rsidRPr="00FF2A70">
        <w:rPr>
          <w:rFonts w:ascii="Verdana" w:hAnsi="Verdana"/>
          <w:bCs/>
          <w:sz w:val="20"/>
          <w:szCs w:val="20"/>
        </w:rPr>
        <w:t>cych zam</w:t>
      </w:r>
      <w:r w:rsidRPr="00FF2A70">
        <w:rPr>
          <w:rFonts w:ascii="Verdana" w:hAnsi="Verdana" w:hint="cs"/>
          <w:bCs/>
          <w:sz w:val="20"/>
          <w:szCs w:val="20"/>
        </w:rPr>
        <w:t>ó</w:t>
      </w:r>
      <w:r w:rsidRPr="00FF2A70">
        <w:rPr>
          <w:rFonts w:ascii="Verdana" w:hAnsi="Verdana"/>
          <w:bCs/>
          <w:sz w:val="20"/>
          <w:szCs w:val="20"/>
        </w:rPr>
        <w:t xml:space="preserve">wienie. </w:t>
      </w:r>
    </w:p>
    <w:p w:rsidR="0062014E" w:rsidRPr="004416F2" w:rsidRDefault="0062014E" w:rsidP="00863902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C53029" w:rsidRPr="004416F2" w:rsidRDefault="003F6327" w:rsidP="00C53029">
      <w:pPr>
        <w:tabs>
          <w:tab w:val="left" w:pos="567"/>
        </w:tabs>
        <w:spacing w:line="276" w:lineRule="auto"/>
        <w:ind w:left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33696000-5 – odczynniki i środki kontrastowe</w:t>
      </w:r>
    </w:p>
    <w:p w:rsidR="00AE309E" w:rsidRPr="004416F2" w:rsidRDefault="00AE309E" w:rsidP="004416F2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 xml:space="preserve">W przypadku, gdy w opisie przedmiotu zamówienia znajdą się odniesienia do norm, ocen technicznych, specyfikacji technicznych i systemów referencji technicznych, </w:t>
      </w:r>
      <w:r w:rsidR="003F26EB">
        <w:rPr>
          <w:rFonts w:ascii="Verdana" w:hAnsi="Verdana"/>
          <w:bCs/>
          <w:sz w:val="20"/>
          <w:szCs w:val="20"/>
        </w:rPr>
        <w:br/>
      </w:r>
      <w:r w:rsidRPr="004416F2">
        <w:rPr>
          <w:rFonts w:ascii="Verdana" w:hAnsi="Verdana"/>
          <w:bCs/>
          <w:sz w:val="20"/>
          <w:szCs w:val="20"/>
        </w:rPr>
        <w:t>o których mowa w art. 101 ust. 1 pkt. 2 oraz ust. 3 ustawy, Zamawiający dopuszcza rozwiązania równoważne.</w:t>
      </w:r>
    </w:p>
    <w:p w:rsidR="00AE309E" w:rsidRPr="004416F2" w:rsidRDefault="00AE309E" w:rsidP="004416F2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AE309E" w:rsidRPr="004416F2" w:rsidRDefault="00AE309E" w:rsidP="004416F2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Pod pojęciem „lub równoważny” Zamawiający rozumie oferowanie materiałów gwarantujących realizację zadania w zgodzie z wymaganiami Zamawiającego oraz zapewniających uzyskanie parametrów technicznych nie gorszych od założonych w SWZ. </w:t>
      </w:r>
      <w:r w:rsidRPr="004416F2">
        <w:rPr>
          <w:rFonts w:ascii="Verdana" w:hAnsi="Verdana"/>
          <w:sz w:val="20"/>
          <w:szCs w:val="20"/>
        </w:rPr>
        <w:lastRenderedPageBreak/>
        <w:t>Zastosowanie rozwiązań równoważnych nie może prowadzić do pogorszenia właściwości przedmiotu zamówienia w stosunku do przewidzianych w pierwotnej dokumentacji, ani do zmiany ceny, ani do naruszenia przepisów prawa.</w:t>
      </w:r>
    </w:p>
    <w:p w:rsidR="00AE309E" w:rsidRPr="004416F2" w:rsidRDefault="00AE309E" w:rsidP="004416F2">
      <w:pPr>
        <w:pStyle w:val="Akapitzlist"/>
        <w:widowControl/>
        <w:numPr>
          <w:ilvl w:val="0"/>
          <w:numId w:val="13"/>
        </w:numPr>
        <w:tabs>
          <w:tab w:val="left" w:pos="-15735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</w:t>
      </w:r>
      <w:r w:rsidR="008E55E5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w szczególności za pomocą przedmiotowych środków dowodowych, o których mowa w art. 104-107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AE309E" w:rsidRPr="004416F2" w:rsidRDefault="00AE309E" w:rsidP="004416F2">
      <w:pPr>
        <w:pStyle w:val="Akapitzlist"/>
        <w:widowControl/>
        <w:numPr>
          <w:ilvl w:val="0"/>
          <w:numId w:val="13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</w:t>
      </w:r>
      <w:r w:rsidR="008E55E5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o których mowa w art. 101 ust. 1 pkt 1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</w:t>
      </w:r>
      <w:r w:rsidR="008E55E5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w szczególności za pomocą przedmiotowych środków dowodowych, o których mowa w art. 104-107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AE309E" w:rsidRPr="004416F2" w:rsidRDefault="00AE309E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Pr="003F6327" w:rsidRDefault="00975AD7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4416F2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31BE" w:rsidRPr="004416F2" w:rsidRDefault="005931BE" w:rsidP="004416F2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  <w:r w:rsidRPr="004416F2">
        <w:rPr>
          <w:rFonts w:ascii="Verdana" w:hAnsi="Verdana" w:cstheme="minorHAnsi"/>
          <w:bCs/>
          <w:sz w:val="20"/>
          <w:szCs w:val="20"/>
        </w:rPr>
        <w:t>Zamawiający nie wymaga</w:t>
      </w:r>
      <w:r w:rsidR="003F6327">
        <w:rPr>
          <w:rFonts w:ascii="Verdana" w:hAnsi="Verdana" w:cstheme="minorHAnsi"/>
          <w:bCs/>
          <w:sz w:val="20"/>
          <w:szCs w:val="20"/>
        </w:rPr>
        <w:t>.</w:t>
      </w:r>
    </w:p>
    <w:p w:rsidR="00333AAB" w:rsidRPr="004416F2" w:rsidRDefault="00333AAB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5C274C" w:rsidRPr="003F6327" w:rsidRDefault="002354DB" w:rsidP="003F632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4416F2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3F6327" w:rsidRDefault="006D7FE4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3F6327">
        <w:rPr>
          <w:rFonts w:ascii="Verdana" w:hAnsi="Verdana"/>
          <w:color w:val="auto"/>
          <w:sz w:val="20"/>
          <w:szCs w:val="20"/>
        </w:rPr>
        <w:t xml:space="preserve">Na okres </w:t>
      </w:r>
      <w:r w:rsidR="003F6327" w:rsidRPr="003F6327">
        <w:rPr>
          <w:rFonts w:ascii="Verdana" w:hAnsi="Verdana"/>
          <w:color w:val="auto"/>
          <w:sz w:val="20"/>
          <w:szCs w:val="20"/>
        </w:rPr>
        <w:t>12 mi</w:t>
      </w:r>
      <w:r w:rsidR="0005262B">
        <w:rPr>
          <w:rFonts w:ascii="Verdana" w:hAnsi="Verdana"/>
          <w:color w:val="auto"/>
          <w:sz w:val="20"/>
          <w:szCs w:val="20"/>
        </w:rPr>
        <w:t>e</w:t>
      </w:r>
      <w:r w:rsidR="003F6327" w:rsidRPr="003F6327">
        <w:rPr>
          <w:rFonts w:ascii="Verdana" w:hAnsi="Verdana"/>
          <w:color w:val="auto"/>
          <w:sz w:val="20"/>
          <w:szCs w:val="20"/>
        </w:rPr>
        <w:t>si</w:t>
      </w:r>
      <w:r w:rsidR="0005262B">
        <w:rPr>
          <w:rFonts w:ascii="Verdana" w:hAnsi="Verdana"/>
          <w:color w:val="auto"/>
          <w:sz w:val="20"/>
          <w:szCs w:val="20"/>
        </w:rPr>
        <w:t>ę</w:t>
      </w:r>
      <w:r w:rsidR="003F6327" w:rsidRPr="003F6327">
        <w:rPr>
          <w:rFonts w:ascii="Verdana" w:hAnsi="Verdana"/>
          <w:color w:val="auto"/>
          <w:sz w:val="20"/>
          <w:szCs w:val="20"/>
        </w:rPr>
        <w:t>cy</w:t>
      </w:r>
      <w:r w:rsidR="0005262B">
        <w:rPr>
          <w:rFonts w:ascii="Verdana" w:hAnsi="Verdana"/>
          <w:sz w:val="20"/>
          <w:szCs w:val="20"/>
        </w:rPr>
        <w:t xml:space="preserve"> od dnia podpisania umowy</w:t>
      </w:r>
      <w:r w:rsidR="00DB0B3F">
        <w:rPr>
          <w:rFonts w:ascii="Verdana" w:hAnsi="Verdana"/>
          <w:sz w:val="20"/>
          <w:szCs w:val="20"/>
        </w:rPr>
        <w:t>.</w:t>
      </w:r>
    </w:p>
    <w:p w:rsidR="00BD320E" w:rsidRPr="004416F2" w:rsidRDefault="00BD320E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4416F2" w:rsidRDefault="00975AD7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5" w:name="_Toc64559022"/>
      <w:r w:rsidRPr="004416F2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416F2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4416F2">
        <w:rPr>
          <w:rFonts w:ascii="Verdana" w:hAnsi="Verdana"/>
          <w:spacing w:val="5"/>
          <w:sz w:val="20"/>
          <w:szCs w:val="20"/>
        </w:rPr>
        <w:t>.</w:t>
      </w:r>
    </w:p>
    <w:p w:rsidR="005C274C" w:rsidRPr="004416F2" w:rsidRDefault="005C274C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4416F2" w:rsidRDefault="00AE309E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AE309E" w:rsidRPr="004416F2" w:rsidRDefault="00AE309E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I.</w:t>
      </w:r>
      <w:r w:rsidRPr="004416F2">
        <w:rPr>
          <w:rFonts w:ascii="Verdana" w:hAnsi="Verdana"/>
          <w:b/>
          <w:sz w:val="20"/>
          <w:szCs w:val="20"/>
        </w:rPr>
        <w:tab/>
      </w:r>
      <w:r w:rsidRPr="004416F2">
        <w:rPr>
          <w:rFonts w:ascii="Verdana" w:hAnsi="Verdana"/>
          <w:sz w:val="20"/>
          <w:szCs w:val="20"/>
        </w:rPr>
        <w:t xml:space="preserve">Na podstawie art. 108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: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1)</w:t>
      </w:r>
      <w:r w:rsidRPr="004416F2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a)</w:t>
      </w:r>
      <w:r w:rsidRPr="004416F2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b)</w:t>
      </w:r>
      <w:r w:rsidRPr="004416F2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c)</w:t>
      </w:r>
      <w:r w:rsidRPr="004416F2">
        <w:rPr>
          <w:rFonts w:ascii="Verdana" w:hAnsi="Verdana"/>
          <w:sz w:val="20"/>
          <w:szCs w:val="20"/>
        </w:rPr>
        <w:tab/>
        <w:t xml:space="preserve"> 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d)</w:t>
      </w:r>
      <w:r w:rsidRPr="004416F2">
        <w:rPr>
          <w:rFonts w:ascii="Verdana" w:hAnsi="Verdana"/>
          <w:sz w:val="20"/>
          <w:szCs w:val="20"/>
        </w:rPr>
        <w:tab/>
        <w:t xml:space="preserve">finansowania przestępstwa o charakterze terrorystycznym, o którym mowa w art. 165a Kodeksu karnego, lub przestępstwo udaremniania lub utrudniania stwierdzenia </w:t>
      </w:r>
      <w:r w:rsidRPr="004416F2">
        <w:rPr>
          <w:rFonts w:ascii="Verdana" w:hAnsi="Verdana"/>
          <w:sz w:val="20"/>
          <w:szCs w:val="20"/>
        </w:rPr>
        <w:lastRenderedPageBreak/>
        <w:t xml:space="preserve">przestępnego pochodzenia pieniędzy lub ukrywania ich pochodzenia, o którym mowa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w art. 299 Kodeksu karnego,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e)</w:t>
      </w:r>
      <w:r w:rsidRPr="004416F2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f)</w:t>
      </w:r>
      <w:r w:rsidRPr="004416F2">
        <w:rPr>
          <w:rFonts w:ascii="Verdana" w:hAnsi="Verdana"/>
          <w:sz w:val="20"/>
          <w:szCs w:val="20"/>
        </w:rPr>
        <w:tab/>
        <w:t xml:space="preserve">powierzenia wykonywania pracy małoletniemu cudzoziemcowi, o którym mowa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w art. 9 ust. 2 ustawy z dnia 15 czerwca 2012 r. o skutkach powierzania wykonywania pracy cudzoziemcom przebywającym wbrew przepisom na terytorium Rzeczypospolitej Polskiej (Dz. U. z 2020 r., poz. 769 ze zm.),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g)</w:t>
      </w:r>
      <w:r w:rsidRPr="004416F2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h)</w:t>
      </w:r>
      <w:r w:rsidRPr="004416F2">
        <w:rPr>
          <w:rFonts w:ascii="Verdana" w:hAnsi="Verdana"/>
          <w:sz w:val="20"/>
          <w:szCs w:val="20"/>
        </w:rPr>
        <w:tab/>
        <w:t xml:space="preserve">o którym mowa w art. 9 ust. 1 i 3 lub art. 10 ustawy z dnia 15 czerwca 2012 r.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o skutkach powierzania wykonywania pracy cudzoziemcom przebywającym wbrew przepisom na terytorium Rzeczypospolitej Polskiej,- lub za odpowiedni czyn zabroniony określony w przepisach prawa obcego;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2)</w:t>
      </w:r>
      <w:r w:rsidRPr="004416F2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o którym mowa w pkt 1;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3)</w:t>
      </w:r>
      <w:r w:rsidRPr="004416F2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4)</w:t>
      </w:r>
      <w:r w:rsidRPr="004416F2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5)</w:t>
      </w:r>
      <w:r w:rsidRPr="004416F2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6)</w:t>
      </w:r>
      <w:r w:rsidRPr="004416F2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 udziału w postępowaniu o udzielenie zamówienia.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II.</w:t>
      </w:r>
      <w:r w:rsidRPr="004416F2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4416F2">
        <w:rPr>
          <w:rFonts w:ascii="Verdana" w:hAnsi="Verdana"/>
          <w:sz w:val="20"/>
          <w:szCs w:val="20"/>
        </w:rPr>
        <w:t>uObn</w:t>
      </w:r>
      <w:proofErr w:type="spellEnd"/>
      <w:r w:rsidRPr="004416F2">
        <w:rPr>
          <w:rFonts w:ascii="Verdana" w:hAnsi="Verdana"/>
          <w:sz w:val="20"/>
          <w:szCs w:val="20"/>
        </w:rPr>
        <w:t>”):</w:t>
      </w:r>
    </w:p>
    <w:p w:rsidR="005C274C" w:rsidRPr="004416F2" w:rsidRDefault="005C274C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1)</w:t>
      </w:r>
      <w:r w:rsidRPr="004416F2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i rozporządzeniu 269/2014 albo wpisanego na listę na podstawie decyzji w sprawie wpisu </w:t>
      </w:r>
      <w:r w:rsidRPr="004416F2">
        <w:rPr>
          <w:rFonts w:ascii="Verdana" w:hAnsi="Verdana"/>
          <w:sz w:val="20"/>
          <w:szCs w:val="20"/>
        </w:rPr>
        <w:lastRenderedPageBreak/>
        <w:t xml:space="preserve">na listę rozstrzygającej o zastosowaniu środka, o którym mowa w art. 1 pkt 3 </w:t>
      </w:r>
      <w:proofErr w:type="spellStart"/>
      <w:r w:rsidRPr="004416F2">
        <w:rPr>
          <w:rFonts w:ascii="Verdana" w:hAnsi="Verdana"/>
          <w:sz w:val="20"/>
          <w:szCs w:val="20"/>
        </w:rPr>
        <w:t>uObn</w:t>
      </w:r>
      <w:proofErr w:type="spellEnd"/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2)</w:t>
      </w:r>
      <w:r w:rsidRPr="004416F2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 w:rsidRPr="004416F2">
        <w:rPr>
          <w:rFonts w:ascii="Verdana" w:hAnsi="Verdana"/>
          <w:sz w:val="20"/>
          <w:szCs w:val="20"/>
        </w:rPr>
        <w:t>uObn</w:t>
      </w:r>
      <w:proofErr w:type="spellEnd"/>
      <w:r w:rsidRPr="004416F2">
        <w:rPr>
          <w:rFonts w:ascii="Verdana" w:hAnsi="Verdana"/>
          <w:sz w:val="20"/>
          <w:szCs w:val="20"/>
        </w:rPr>
        <w:t>;</w:t>
      </w:r>
    </w:p>
    <w:p w:rsidR="00AE309E" w:rsidRPr="004416F2" w:rsidRDefault="00AE309E" w:rsidP="000C35D7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3)</w:t>
      </w:r>
      <w:r w:rsidRPr="004416F2">
        <w:rPr>
          <w:rFonts w:ascii="Verdana" w:hAnsi="Verdana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i 2106) jest podmiot wymieniony w wykazach określonych w rozporządzeniu 765/2006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4416F2">
        <w:rPr>
          <w:rFonts w:ascii="Verdana" w:hAnsi="Verdana"/>
          <w:sz w:val="20"/>
          <w:szCs w:val="20"/>
        </w:rPr>
        <w:t>uObn</w:t>
      </w:r>
      <w:proofErr w:type="spellEnd"/>
      <w:r w:rsidRPr="004416F2">
        <w:rPr>
          <w:rFonts w:ascii="Verdana" w:hAnsi="Verdana"/>
          <w:sz w:val="20"/>
          <w:szCs w:val="20"/>
        </w:rPr>
        <w:t>.</w:t>
      </w:r>
    </w:p>
    <w:p w:rsidR="00563D0A" w:rsidRPr="004416F2" w:rsidRDefault="00563D0A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Pr="000C35D7" w:rsidRDefault="00CA15CA" w:rsidP="000C35D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6" w:name="_Toc64559023"/>
      <w:r w:rsidRPr="004416F2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416F2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4416F2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4416F2" w:rsidRDefault="00A92A51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4416F2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4416F2" w:rsidRDefault="00CA15CA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4416F2" w:rsidRDefault="00B97FAE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4"/>
      <w:r w:rsidRPr="004416F2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5C274C" w:rsidRPr="004416F2" w:rsidRDefault="005C274C" w:rsidP="004416F2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B10516" w:rsidRPr="004416F2" w:rsidRDefault="00B10516" w:rsidP="004416F2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416F2">
        <w:rPr>
          <w:rFonts w:ascii="Verdana" w:hAnsi="Verdana" w:cstheme="minorHAnsi"/>
          <w:b/>
          <w:sz w:val="20"/>
          <w:szCs w:val="20"/>
        </w:rPr>
        <w:t>O udzielenie zamówienia mogą ubiegać się Wykonawcy, którzy spełniają warunki udziału w postępowaniu, dotyczące:</w:t>
      </w:r>
      <w:r w:rsidR="00733F7F" w:rsidRPr="004416F2">
        <w:rPr>
          <w:rFonts w:ascii="Verdana" w:hAnsi="Verdana" w:cstheme="minorHAnsi"/>
          <w:b/>
          <w:sz w:val="20"/>
          <w:szCs w:val="20"/>
        </w:rPr>
        <w:t xml:space="preserve"> </w:t>
      </w:r>
      <w:r w:rsidRPr="004416F2">
        <w:rPr>
          <w:rFonts w:ascii="Verdana" w:hAnsi="Verdana" w:cstheme="minorHAnsi"/>
          <w:b/>
          <w:sz w:val="20"/>
          <w:szCs w:val="20"/>
        </w:rPr>
        <w:t>występowania w obrocie gospodarczym oraz uprawnień do prowadzenia określonej działalności gospodarczej lub zawodowej, o ile wynika to z odrębnych przepisów:</w:t>
      </w:r>
    </w:p>
    <w:p w:rsidR="00676C16" w:rsidRPr="004416F2" w:rsidRDefault="00676C16" w:rsidP="004416F2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416F2">
        <w:rPr>
          <w:rFonts w:ascii="Verdana" w:hAnsi="Verdana" w:cstheme="minorHAnsi"/>
          <w:b/>
          <w:sz w:val="20"/>
          <w:szCs w:val="20"/>
        </w:rPr>
        <w:t xml:space="preserve">Zamawiający wymaga od wykonawcy </w:t>
      </w:r>
      <w:bookmarkStart w:id="8" w:name="_Hlk73547560"/>
      <w:r w:rsidRPr="004416F2">
        <w:rPr>
          <w:rFonts w:ascii="Verdana" w:hAnsi="Verdana" w:cstheme="minorHAnsi"/>
          <w:b/>
          <w:sz w:val="20"/>
          <w:szCs w:val="20"/>
        </w:rPr>
        <w:t>zezwolenia na prowadzenie hurtowni farmaceutycznej wydane na podstawie art. 74 ust. 1 ustawy z dnia 06.09.2001 r. Prawo farmaceutyczne (tj. Dz. U. z 202</w:t>
      </w:r>
      <w:r w:rsidR="003F6327">
        <w:rPr>
          <w:rFonts w:ascii="Verdana" w:hAnsi="Verdana" w:cstheme="minorHAnsi"/>
          <w:b/>
          <w:sz w:val="20"/>
          <w:szCs w:val="20"/>
        </w:rPr>
        <w:t>2</w:t>
      </w:r>
      <w:r w:rsidRPr="004416F2">
        <w:rPr>
          <w:rFonts w:ascii="Verdana" w:hAnsi="Verdana" w:cstheme="minorHAnsi"/>
          <w:b/>
          <w:sz w:val="20"/>
          <w:szCs w:val="20"/>
        </w:rPr>
        <w:t xml:space="preserve"> r. poz. </w:t>
      </w:r>
      <w:r w:rsidR="003F6327">
        <w:rPr>
          <w:rFonts w:ascii="Verdana" w:hAnsi="Verdana" w:cstheme="minorHAnsi"/>
          <w:b/>
          <w:sz w:val="20"/>
          <w:szCs w:val="20"/>
        </w:rPr>
        <w:t>230</w:t>
      </w:r>
      <w:bookmarkEnd w:id="8"/>
      <w:r w:rsidR="003F6327">
        <w:rPr>
          <w:rFonts w:ascii="Verdana" w:hAnsi="Verdana" w:cstheme="minorHAnsi"/>
          <w:b/>
          <w:sz w:val="20"/>
          <w:szCs w:val="20"/>
        </w:rPr>
        <w:t>1)</w:t>
      </w:r>
      <w:r w:rsidR="00D4723B">
        <w:rPr>
          <w:rFonts w:ascii="Verdana" w:hAnsi="Verdana" w:cstheme="minorHAnsi"/>
          <w:b/>
          <w:sz w:val="20"/>
          <w:szCs w:val="20"/>
        </w:rPr>
        <w:t>.</w:t>
      </w:r>
    </w:p>
    <w:p w:rsidR="00676C16" w:rsidRPr="004416F2" w:rsidRDefault="00676C16" w:rsidP="004416F2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676C16" w:rsidRPr="004416F2" w:rsidRDefault="00676C16" w:rsidP="004416F2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4416F2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023F4E" w:rsidRPr="004416F2" w:rsidRDefault="00023F4E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4416F2" w:rsidRDefault="00B97FAE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5"/>
      <w:r w:rsidRPr="004416F2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5C4C15" w:rsidRPr="004416F2" w:rsidRDefault="005C4C15" w:rsidP="004416F2">
      <w:pPr>
        <w:pStyle w:val="Akapitzlist"/>
        <w:widowControl/>
        <w:tabs>
          <w:tab w:val="left" w:pos="-3060"/>
        </w:tabs>
        <w:suppressAutoHyphens w:val="0"/>
        <w:spacing w:line="276" w:lineRule="auto"/>
        <w:ind w:left="0"/>
        <w:contextualSpacing w:val="0"/>
        <w:jc w:val="both"/>
        <w:rPr>
          <w:rFonts w:ascii="Verdana" w:hAnsi="Verdana" w:cs="Arial"/>
          <w:b/>
          <w:sz w:val="20"/>
          <w:szCs w:val="20"/>
        </w:rPr>
      </w:pPr>
    </w:p>
    <w:p w:rsidR="00B10516" w:rsidRPr="004416F2" w:rsidRDefault="00B10516" w:rsidP="004416F2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4416F2">
        <w:rPr>
          <w:rFonts w:ascii="Verdana" w:hAnsi="Verdana" w:cs="Arial"/>
          <w:b/>
          <w:sz w:val="20"/>
          <w:szCs w:val="20"/>
        </w:rPr>
        <w:t xml:space="preserve">W celu potwierdzenia spełniania przez wykonawcę warunków udziału </w:t>
      </w:r>
      <w:r w:rsidR="00407FEF">
        <w:rPr>
          <w:rFonts w:ascii="Verdana" w:hAnsi="Verdana" w:cs="Arial"/>
          <w:b/>
          <w:sz w:val="20"/>
          <w:szCs w:val="20"/>
        </w:rPr>
        <w:br/>
      </w:r>
      <w:r w:rsidRPr="004416F2">
        <w:rPr>
          <w:rFonts w:ascii="Verdana" w:hAnsi="Verdana" w:cs="Arial"/>
          <w:b/>
          <w:sz w:val="20"/>
          <w:szCs w:val="20"/>
        </w:rPr>
        <w:t xml:space="preserve">w postępowaniu wykonawca składa </w:t>
      </w:r>
      <w:r w:rsidR="00E579F1" w:rsidRPr="004416F2">
        <w:rPr>
          <w:rFonts w:ascii="Verdana" w:hAnsi="Verdana" w:cs="Arial"/>
          <w:b/>
          <w:sz w:val="20"/>
          <w:szCs w:val="20"/>
        </w:rPr>
        <w:t>zezwolenie na prowadzenie hurtowni farmaceutycznej wydane na podstawie art. 74 ust. 1 ustawy z dnia 06.09.2001 r. Prawo farmaceutyczne (tj. Dz. U. z 202</w:t>
      </w:r>
      <w:r w:rsidR="00D4723B">
        <w:rPr>
          <w:rFonts w:ascii="Verdana" w:hAnsi="Verdana" w:cs="Arial"/>
          <w:b/>
          <w:sz w:val="20"/>
          <w:szCs w:val="20"/>
        </w:rPr>
        <w:t>2</w:t>
      </w:r>
      <w:r w:rsidR="00E579F1" w:rsidRPr="004416F2">
        <w:rPr>
          <w:rFonts w:ascii="Verdana" w:hAnsi="Verdana" w:cs="Arial"/>
          <w:b/>
          <w:sz w:val="20"/>
          <w:szCs w:val="20"/>
        </w:rPr>
        <w:t xml:space="preserve"> r. poz. </w:t>
      </w:r>
      <w:r w:rsidR="00D4723B">
        <w:rPr>
          <w:rFonts w:ascii="Verdana" w:hAnsi="Verdana" w:cs="Arial"/>
          <w:b/>
          <w:sz w:val="20"/>
          <w:szCs w:val="20"/>
        </w:rPr>
        <w:t>2301</w:t>
      </w:r>
      <w:r w:rsidR="00E579F1" w:rsidRPr="004416F2">
        <w:rPr>
          <w:rFonts w:ascii="Verdana" w:hAnsi="Verdana" w:cs="Arial"/>
          <w:b/>
          <w:sz w:val="20"/>
          <w:szCs w:val="20"/>
        </w:rPr>
        <w:t>)</w:t>
      </w:r>
    </w:p>
    <w:p w:rsidR="00697057" w:rsidRPr="004416F2" w:rsidRDefault="00697057" w:rsidP="004416F2">
      <w:pPr>
        <w:pStyle w:val="Akapitzlist"/>
        <w:widowControl/>
        <w:tabs>
          <w:tab w:val="left" w:pos="-3060"/>
          <w:tab w:val="left" w:pos="426"/>
        </w:tabs>
        <w:suppressAutoHyphens w:val="0"/>
        <w:spacing w:line="276" w:lineRule="auto"/>
        <w:ind w:left="0"/>
        <w:contextualSpacing w:val="0"/>
        <w:jc w:val="both"/>
        <w:rPr>
          <w:rFonts w:ascii="Verdana" w:hAnsi="Verdana" w:cs="Arial"/>
          <w:b/>
          <w:sz w:val="20"/>
          <w:szCs w:val="20"/>
        </w:rPr>
      </w:pPr>
    </w:p>
    <w:p w:rsidR="00E579F1" w:rsidRPr="004416F2" w:rsidRDefault="00E579F1" w:rsidP="004416F2">
      <w:pPr>
        <w:pStyle w:val="Akapitzlist"/>
        <w:numPr>
          <w:ilvl w:val="0"/>
          <w:numId w:val="25"/>
        </w:numPr>
        <w:tabs>
          <w:tab w:val="left" w:pos="426"/>
        </w:tabs>
        <w:spacing w:line="276" w:lineRule="auto"/>
        <w:ind w:left="0" w:firstLine="0"/>
        <w:rPr>
          <w:rFonts w:ascii="Verdana" w:hAnsi="Verdana" w:cs="Arial"/>
          <w:sz w:val="20"/>
          <w:szCs w:val="20"/>
          <w:u w:val="single"/>
        </w:rPr>
      </w:pPr>
      <w:r w:rsidRPr="004416F2">
        <w:rPr>
          <w:rFonts w:ascii="Verdana" w:hAnsi="Verdana" w:cs="Arial"/>
          <w:sz w:val="20"/>
          <w:szCs w:val="20"/>
        </w:rPr>
        <w:t xml:space="preserve">Dokumentów, o których mowa w ust. 3 Wykonawca nie załącza do oferty. Zamawiający będzie ich żądał zgodnie z art. </w:t>
      </w:r>
      <w:r w:rsidRPr="004416F2">
        <w:rPr>
          <w:rFonts w:ascii="Verdana" w:hAnsi="Verdana" w:cs="Arial"/>
          <w:sz w:val="20"/>
          <w:szCs w:val="20"/>
          <w:u w:val="single"/>
        </w:rPr>
        <w:t xml:space="preserve">274 Ustawy. </w:t>
      </w:r>
    </w:p>
    <w:p w:rsidR="00B25ED9" w:rsidRPr="004416F2" w:rsidRDefault="00B25ED9" w:rsidP="004416F2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B97FAE" w:rsidRPr="004416F2" w:rsidRDefault="00B97FAE" w:rsidP="004416F2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4416F2">
        <w:rPr>
          <w:rFonts w:ascii="Verdana" w:hAnsi="Verdana"/>
          <w:spacing w:val="5"/>
          <w:sz w:val="20"/>
          <w:szCs w:val="20"/>
        </w:rPr>
        <w:lastRenderedPageBreak/>
        <w:t>Informacje o środkach komunikacji elektronicznej, przy użyciu kt</w:t>
      </w:r>
      <w:r w:rsidR="005D1E61" w:rsidRPr="004416F2">
        <w:rPr>
          <w:rFonts w:ascii="Verdana" w:hAnsi="Verdana"/>
          <w:spacing w:val="5"/>
          <w:sz w:val="20"/>
          <w:szCs w:val="20"/>
        </w:rPr>
        <w:t xml:space="preserve">órych </w:t>
      </w:r>
      <w:r w:rsidRPr="004416F2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4416F2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4416F2">
        <w:rPr>
          <w:rFonts w:ascii="Verdana" w:hAnsi="Verdana"/>
          <w:spacing w:val="5"/>
          <w:sz w:val="20"/>
          <w:szCs w:val="20"/>
        </w:rPr>
        <w:br/>
      </w:r>
      <w:r w:rsidRPr="004416F2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4416F2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4416F2" w:rsidRDefault="003067E1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</w:p>
    <w:p w:rsidR="00674B9B" w:rsidRPr="004416F2" w:rsidRDefault="00674B9B" w:rsidP="004416F2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9" w:history="1">
        <w:r w:rsidRPr="004416F2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4416F2">
        <w:rPr>
          <w:rFonts w:ascii="Verdana" w:eastAsia="Times New Roman" w:hAnsi="Verdana"/>
          <w:sz w:val="20"/>
          <w:szCs w:val="20"/>
        </w:rPr>
        <w:t>.</w:t>
      </w:r>
    </w:p>
    <w:p w:rsidR="00674B9B" w:rsidRPr="004416F2" w:rsidRDefault="00674B9B" w:rsidP="004416F2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674B9B" w:rsidRPr="004416F2" w:rsidRDefault="00674B9B" w:rsidP="004416F2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674B9B" w:rsidRPr="004416F2" w:rsidRDefault="00674B9B" w:rsidP="004416F2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674B9B" w:rsidRPr="004416F2" w:rsidRDefault="00674B9B" w:rsidP="004416F2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674B9B" w:rsidRPr="004416F2" w:rsidRDefault="00674B9B" w:rsidP="004416F2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416F2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4416F2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674B9B" w:rsidRPr="004416F2" w:rsidRDefault="00674B9B" w:rsidP="004416F2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  <w:u w:val="single"/>
        </w:rPr>
        <w:t>Wykonawca chcąc złożyć ofertę</w:t>
      </w:r>
      <w:r w:rsidRPr="004416F2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674B9B" w:rsidRPr="004416F2" w:rsidRDefault="00674B9B" w:rsidP="004416F2">
      <w:pPr>
        <w:spacing w:line="276" w:lineRule="auto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674B9B" w:rsidRPr="004416F2" w:rsidRDefault="00674B9B" w:rsidP="004416F2">
      <w:pPr>
        <w:spacing w:line="276" w:lineRule="auto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674B9B" w:rsidRPr="004416F2" w:rsidRDefault="00674B9B" w:rsidP="004416F2">
      <w:pPr>
        <w:spacing w:line="276" w:lineRule="auto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674B9B" w:rsidRPr="004416F2" w:rsidRDefault="002E7B73" w:rsidP="004416F2">
      <w:pPr>
        <w:spacing w:line="276" w:lineRule="auto"/>
        <w:rPr>
          <w:rFonts w:ascii="Verdana" w:hAnsi="Verdana"/>
          <w:sz w:val="20"/>
          <w:szCs w:val="20"/>
        </w:rPr>
      </w:pPr>
      <w:hyperlink r:id="rId10" w:history="1">
        <w:r w:rsidR="00674B9B" w:rsidRPr="004416F2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674B9B" w:rsidRPr="004416F2">
        <w:rPr>
          <w:rFonts w:ascii="Verdana" w:hAnsi="Verdana"/>
          <w:sz w:val="20"/>
          <w:szCs w:val="20"/>
        </w:rPr>
        <w:t xml:space="preserve"> (</w:t>
      </w:r>
      <w:proofErr w:type="spellStart"/>
      <w:r w:rsidR="00674B9B" w:rsidRPr="004416F2">
        <w:rPr>
          <w:rFonts w:ascii="Verdana" w:hAnsi="Verdana"/>
          <w:sz w:val="20"/>
          <w:szCs w:val="20"/>
        </w:rPr>
        <w:t>MacOS</w:t>
      </w:r>
      <w:proofErr w:type="spellEnd"/>
      <w:r w:rsidR="00674B9B" w:rsidRPr="004416F2">
        <w:rPr>
          <w:rFonts w:ascii="Verdana" w:hAnsi="Verdana"/>
          <w:sz w:val="20"/>
          <w:szCs w:val="20"/>
        </w:rPr>
        <w:t>, Linux) (patrz pkt. 7.2.2 instrukcji SKE)</w:t>
      </w:r>
    </w:p>
    <w:p w:rsidR="00674B9B" w:rsidRPr="004416F2" w:rsidRDefault="00674B9B" w:rsidP="004416F2">
      <w:pPr>
        <w:widowControl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4416F2" w:rsidRDefault="00D10263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697057" w:rsidRPr="00B8212F" w:rsidRDefault="0099338A" w:rsidP="00B821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4416F2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416F2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4416F2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4416F2" w:rsidRDefault="004B477D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</w:t>
      </w:r>
      <w:r w:rsidRPr="004416F2">
        <w:rPr>
          <w:rFonts w:ascii="Verdana" w:hAnsi="Verdana"/>
          <w:b/>
          <w:sz w:val="20"/>
          <w:szCs w:val="20"/>
        </w:rPr>
        <w:t>nie przewiduje</w:t>
      </w:r>
      <w:r w:rsidRPr="004416F2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4416F2">
        <w:rPr>
          <w:rFonts w:ascii="Verdana" w:hAnsi="Verdana"/>
          <w:sz w:val="20"/>
          <w:szCs w:val="20"/>
        </w:rPr>
        <w:t>X</w:t>
      </w:r>
      <w:r w:rsidRPr="004416F2">
        <w:rPr>
          <w:rFonts w:ascii="Verdana" w:hAnsi="Verdana"/>
          <w:sz w:val="20"/>
          <w:szCs w:val="20"/>
        </w:rPr>
        <w:t xml:space="preserve"> S</w:t>
      </w:r>
      <w:r w:rsidR="00AB7E54" w:rsidRPr="004416F2">
        <w:rPr>
          <w:rFonts w:ascii="Verdana" w:hAnsi="Verdana"/>
          <w:sz w:val="20"/>
          <w:szCs w:val="20"/>
        </w:rPr>
        <w:t>WZ</w:t>
      </w:r>
    </w:p>
    <w:p w:rsidR="0099338A" w:rsidRPr="004416F2" w:rsidRDefault="0099338A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416F2" w:rsidRDefault="0099338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4416F2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697057" w:rsidRPr="004416F2" w:rsidRDefault="00697057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64444" w:rsidRPr="004416F2" w:rsidRDefault="00964444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lastRenderedPageBreak/>
        <w:t>1)</w:t>
      </w:r>
      <w:r w:rsidRPr="004416F2">
        <w:rPr>
          <w:rFonts w:ascii="Verdana" w:hAnsi="Verdana"/>
          <w:color w:val="auto"/>
          <w:sz w:val="20"/>
          <w:szCs w:val="20"/>
        </w:rPr>
        <w:tab/>
        <w:t>w sprawach form</w:t>
      </w:r>
      <w:r w:rsidR="00376BA2" w:rsidRPr="004416F2">
        <w:rPr>
          <w:rFonts w:ascii="Verdana" w:hAnsi="Verdana"/>
          <w:color w:val="auto"/>
          <w:sz w:val="20"/>
          <w:szCs w:val="20"/>
        </w:rPr>
        <w:t xml:space="preserve">alnych – </w:t>
      </w:r>
      <w:r w:rsidR="00DD5417">
        <w:rPr>
          <w:rFonts w:ascii="Verdana" w:hAnsi="Verdana"/>
          <w:color w:val="auto"/>
          <w:sz w:val="20"/>
          <w:szCs w:val="20"/>
        </w:rPr>
        <w:t>Antoni Kajewski</w:t>
      </w:r>
      <w:r w:rsidR="00376BA2" w:rsidRPr="004416F2">
        <w:rPr>
          <w:rFonts w:ascii="Verdana" w:hAnsi="Verdana"/>
          <w:color w:val="auto"/>
          <w:sz w:val="20"/>
          <w:szCs w:val="20"/>
        </w:rPr>
        <w:t xml:space="preserve"> </w:t>
      </w:r>
      <w:r w:rsidRPr="004416F2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4416F2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4416F2">
        <w:rPr>
          <w:rFonts w:ascii="Verdana" w:hAnsi="Verdana"/>
          <w:color w:val="auto"/>
          <w:sz w:val="20"/>
          <w:szCs w:val="20"/>
        </w:rPr>
        <w:t xml:space="preserve"> 61 66 54 255, </w:t>
      </w:r>
    </w:p>
    <w:p w:rsidR="00964444" w:rsidRPr="004416F2" w:rsidRDefault="00964444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2)</w:t>
      </w:r>
      <w:r w:rsidRPr="004416F2">
        <w:rPr>
          <w:rFonts w:ascii="Verdana" w:hAnsi="Verdana"/>
          <w:color w:val="auto"/>
          <w:sz w:val="20"/>
          <w:szCs w:val="20"/>
        </w:rPr>
        <w:tab/>
        <w:t>w sprawach merytorycznych – Teodora Jodko – tel. 61 66 54 302</w:t>
      </w:r>
    </w:p>
    <w:p w:rsidR="007B4D99" w:rsidRPr="004416F2" w:rsidRDefault="007B4D99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697057" w:rsidRPr="00B8212F" w:rsidRDefault="002A0871" w:rsidP="00B821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3" w:name="_Toc64559029"/>
      <w:r w:rsidRPr="004416F2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3A3ABA" w:rsidRPr="004416F2" w:rsidRDefault="003A3ABA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4416F2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8A7CA4" w:rsidRPr="008A7CA4">
        <w:rPr>
          <w:rFonts w:ascii="Verdana" w:hAnsi="Verdana" w:cs="Arial"/>
          <w:b/>
          <w:color w:val="FF0000"/>
          <w:sz w:val="20"/>
          <w:szCs w:val="20"/>
        </w:rPr>
        <w:t>26</w:t>
      </w:r>
      <w:r w:rsidR="00C86F4A" w:rsidRPr="008A7CA4">
        <w:rPr>
          <w:rFonts w:ascii="Verdana" w:hAnsi="Verdana" w:cs="Arial"/>
          <w:b/>
          <w:color w:val="FF0000"/>
          <w:sz w:val="20"/>
          <w:szCs w:val="20"/>
        </w:rPr>
        <w:t>.0</w:t>
      </w:r>
      <w:r w:rsidR="008A7CA4">
        <w:rPr>
          <w:rFonts w:ascii="Verdana" w:hAnsi="Verdana" w:cs="Arial"/>
          <w:b/>
          <w:color w:val="FF0000"/>
          <w:sz w:val="20"/>
          <w:szCs w:val="20"/>
        </w:rPr>
        <w:t>4</w:t>
      </w:r>
      <w:bookmarkStart w:id="14" w:name="_GoBack"/>
      <w:bookmarkEnd w:id="14"/>
      <w:r w:rsidR="00C86F4A" w:rsidRPr="008A7CA4">
        <w:rPr>
          <w:rFonts w:ascii="Verdana" w:hAnsi="Verdana" w:cs="Arial"/>
          <w:b/>
          <w:color w:val="FF0000"/>
          <w:sz w:val="20"/>
          <w:szCs w:val="20"/>
        </w:rPr>
        <w:t>.</w:t>
      </w:r>
      <w:r w:rsidR="00E8585C" w:rsidRPr="008A7CA4">
        <w:rPr>
          <w:rFonts w:ascii="Verdana" w:hAnsi="Verdana" w:cs="Arial"/>
          <w:b/>
          <w:color w:val="FF0000"/>
          <w:sz w:val="20"/>
          <w:szCs w:val="20"/>
        </w:rPr>
        <w:t>202</w:t>
      </w:r>
      <w:r w:rsidR="00D43AEA" w:rsidRPr="008A7CA4">
        <w:rPr>
          <w:rFonts w:ascii="Verdana" w:hAnsi="Verdana" w:cs="Arial"/>
          <w:b/>
          <w:color w:val="FF0000"/>
          <w:sz w:val="20"/>
          <w:szCs w:val="20"/>
        </w:rPr>
        <w:t>4</w:t>
      </w:r>
      <w:r w:rsidR="00E8585C" w:rsidRPr="008A7CA4">
        <w:rPr>
          <w:rFonts w:ascii="Verdana" w:hAnsi="Verdana" w:cs="Arial"/>
          <w:b/>
          <w:color w:val="FF0000"/>
          <w:sz w:val="20"/>
          <w:szCs w:val="20"/>
        </w:rPr>
        <w:t xml:space="preserve"> </w:t>
      </w:r>
      <w:r w:rsidR="00651AA9" w:rsidRPr="008A7CA4">
        <w:rPr>
          <w:rFonts w:ascii="Verdana" w:hAnsi="Verdana" w:cs="Arial"/>
          <w:b/>
          <w:color w:val="FF0000"/>
          <w:sz w:val="20"/>
          <w:szCs w:val="20"/>
        </w:rPr>
        <w:t>r.</w:t>
      </w:r>
    </w:p>
    <w:p w:rsidR="00AC6791" w:rsidRPr="004416F2" w:rsidRDefault="00AC6791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416F2" w:rsidRDefault="002A0871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0"/>
      <w:r w:rsidRPr="004416F2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5"/>
    </w:p>
    <w:p w:rsidR="001A3D96" w:rsidRPr="004416F2" w:rsidRDefault="001A3D96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F57D9" w:rsidRPr="004416F2" w:rsidRDefault="004F57D9" w:rsidP="004416F2">
      <w:pPr>
        <w:widowControl/>
        <w:numPr>
          <w:ilvl w:val="1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416F2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4416F2" w:rsidRDefault="004F57D9" w:rsidP="004416F2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</w:p>
    <w:p w:rsidR="004F57D9" w:rsidRPr="004416F2" w:rsidRDefault="004F57D9" w:rsidP="004416F2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2</w:t>
      </w:r>
    </w:p>
    <w:p w:rsidR="009C1FEB" w:rsidRPr="004416F2" w:rsidRDefault="004F57D9" w:rsidP="004416F2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416F2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 oraz spełnieniu warunków udziału w postępowaniu</w:t>
      </w: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- załącznik nr </w:t>
      </w:r>
      <w:r w:rsidR="005931BE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3</w:t>
      </w: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  <w:r w:rsidR="009C1FEB" w:rsidRPr="004416F2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A5187A" w:rsidRPr="004416F2" w:rsidRDefault="009C1FEB" w:rsidP="004416F2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4416F2">
        <w:rPr>
          <w:rFonts w:ascii="Verdana" w:eastAsia="Calibri" w:hAnsi="Verdana"/>
          <w:bCs/>
          <w:sz w:val="20"/>
          <w:szCs w:val="20"/>
          <w:lang w:eastAsia="ar-SA"/>
        </w:rPr>
        <w:t>oraz spełnienie warunków udziału w postępowaniu</w:t>
      </w:r>
      <w:r w:rsidR="00646EE4"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w zakresie, w którym każdy z wykonawców wykazuje </w:t>
      </w:r>
      <w:r w:rsidR="00A5187A" w:rsidRPr="004416F2">
        <w:rPr>
          <w:rFonts w:ascii="Verdana" w:eastAsia="Calibri" w:hAnsi="Verdana"/>
          <w:bCs/>
          <w:sz w:val="20"/>
          <w:szCs w:val="20"/>
          <w:lang w:eastAsia="ar-SA"/>
        </w:rPr>
        <w:t>spełnienie warunków udziału</w:t>
      </w:r>
    </w:p>
    <w:p w:rsidR="009C1FEB" w:rsidRPr="004416F2" w:rsidRDefault="00A5187A" w:rsidP="004416F2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</w:t>
      </w: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art. 117 ust. 4 ustawy </w:t>
      </w:r>
      <w:proofErr w:type="spellStart"/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Pzp</w:t>
      </w:r>
      <w:proofErr w:type="spellEnd"/>
      <w:r w:rsidR="00B100EC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– załącznik nr 3a</w:t>
      </w:r>
      <w:r w:rsidR="009C1FEB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.</w:t>
      </w:r>
    </w:p>
    <w:p w:rsidR="009C1FEB" w:rsidRPr="004416F2" w:rsidRDefault="009C1FEB" w:rsidP="004416F2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416F2">
        <w:rPr>
          <w:rFonts w:ascii="Verdana" w:eastAsia="Calibri" w:hAnsi="Verdana"/>
          <w:bCs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99338A" w:rsidRPr="004416F2" w:rsidRDefault="004F57D9" w:rsidP="004416F2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416F2">
        <w:rPr>
          <w:rFonts w:ascii="Verdana" w:eastAsia="Calibri" w:hAnsi="Verdana"/>
          <w:bCs/>
          <w:spacing w:val="4"/>
          <w:sz w:val="20"/>
          <w:szCs w:val="20"/>
        </w:rPr>
        <w:t>przedmiotowe środki dowodowe (o ile dotyczy)</w:t>
      </w:r>
    </w:p>
    <w:p w:rsidR="004F57D9" w:rsidRPr="004416F2" w:rsidRDefault="004F57D9" w:rsidP="004416F2">
      <w:pPr>
        <w:numPr>
          <w:ilvl w:val="1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4416F2" w:rsidRDefault="004F57D9" w:rsidP="004416F2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4416F2" w:rsidRDefault="004F57D9" w:rsidP="004416F2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4416F2" w:rsidRDefault="004F57D9" w:rsidP="004416F2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4416F2" w:rsidRDefault="004F57D9" w:rsidP="004416F2">
      <w:pPr>
        <w:numPr>
          <w:ilvl w:val="2"/>
          <w:numId w:val="14"/>
        </w:numPr>
        <w:tabs>
          <w:tab w:val="left" w:pos="-3828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4416F2" w:rsidRDefault="0063434E" w:rsidP="004416F2">
      <w:pPr>
        <w:numPr>
          <w:ilvl w:val="2"/>
          <w:numId w:val="14"/>
        </w:numPr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97057" w:rsidRPr="00B8212F" w:rsidRDefault="00857D43" w:rsidP="00B821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1"/>
      <w:r w:rsidRPr="004416F2">
        <w:rPr>
          <w:rFonts w:ascii="Verdana" w:hAnsi="Verdana"/>
          <w:spacing w:val="5"/>
          <w:sz w:val="20"/>
          <w:szCs w:val="20"/>
        </w:rPr>
        <w:t>T</w:t>
      </w:r>
      <w:r w:rsidR="002A0871" w:rsidRPr="004416F2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AF11F8" w:rsidRDefault="00AF11F8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4416F2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6B34E9" w:rsidRPr="004416F2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A55049">
        <w:rPr>
          <w:rFonts w:ascii="Verdana" w:eastAsia="Times New Roman" w:hAnsi="Verdana"/>
          <w:b/>
          <w:color w:val="FF0000"/>
          <w:sz w:val="20"/>
          <w:szCs w:val="20"/>
        </w:rPr>
        <w:t>28</w:t>
      </w:r>
      <w:r w:rsidR="00C86F4A" w:rsidRPr="00A55049">
        <w:rPr>
          <w:rFonts w:ascii="Verdana" w:eastAsia="Times New Roman" w:hAnsi="Verdana"/>
          <w:b/>
          <w:color w:val="FF0000"/>
          <w:sz w:val="20"/>
          <w:szCs w:val="20"/>
        </w:rPr>
        <w:t>.0</w:t>
      </w:r>
      <w:r w:rsidR="00A55049">
        <w:rPr>
          <w:rFonts w:ascii="Verdana" w:eastAsia="Times New Roman" w:hAnsi="Verdana"/>
          <w:b/>
          <w:color w:val="FF0000"/>
          <w:sz w:val="20"/>
          <w:szCs w:val="20"/>
        </w:rPr>
        <w:t>3</w:t>
      </w:r>
      <w:r w:rsidR="00C86F4A" w:rsidRPr="00A55049">
        <w:rPr>
          <w:rFonts w:ascii="Verdana" w:eastAsia="Times New Roman" w:hAnsi="Verdana"/>
          <w:b/>
          <w:color w:val="FF0000"/>
          <w:sz w:val="20"/>
          <w:szCs w:val="20"/>
        </w:rPr>
        <w:t>.</w:t>
      </w:r>
      <w:r w:rsidR="00E8585C" w:rsidRPr="00A55049">
        <w:rPr>
          <w:rFonts w:ascii="Verdana" w:eastAsia="Times New Roman" w:hAnsi="Verdana"/>
          <w:b/>
          <w:color w:val="FF0000"/>
          <w:sz w:val="20"/>
          <w:szCs w:val="20"/>
        </w:rPr>
        <w:t>202</w:t>
      </w:r>
      <w:r w:rsidR="005F3BFC" w:rsidRPr="00A55049">
        <w:rPr>
          <w:rFonts w:ascii="Verdana" w:eastAsia="Times New Roman" w:hAnsi="Verdana"/>
          <w:b/>
          <w:color w:val="FF0000"/>
          <w:sz w:val="20"/>
          <w:szCs w:val="20"/>
        </w:rPr>
        <w:t>4</w:t>
      </w:r>
      <w:r w:rsidR="00651AA9" w:rsidRPr="00A55049">
        <w:rPr>
          <w:rFonts w:ascii="Verdana" w:eastAsia="Times New Roman" w:hAnsi="Verdana"/>
          <w:b/>
          <w:color w:val="FF0000"/>
          <w:sz w:val="20"/>
          <w:szCs w:val="20"/>
        </w:rPr>
        <w:t xml:space="preserve"> </w:t>
      </w:r>
      <w:r w:rsidR="008F45E0" w:rsidRPr="00A55049">
        <w:rPr>
          <w:rFonts w:ascii="Verdana" w:eastAsia="Times New Roman" w:hAnsi="Verdana"/>
          <w:b/>
          <w:color w:val="FF0000"/>
          <w:sz w:val="20"/>
          <w:szCs w:val="20"/>
        </w:rPr>
        <w:t>r. do godziny 09:00</w:t>
      </w:r>
    </w:p>
    <w:p w:rsidR="00B8212F" w:rsidRPr="004416F2" w:rsidRDefault="00B8212F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697057" w:rsidRPr="00F753B8" w:rsidRDefault="002A0871" w:rsidP="00F753B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2"/>
      <w:r w:rsidRPr="004416F2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:rsidR="00AF11F8" w:rsidRPr="00A55049" w:rsidRDefault="00483E0E" w:rsidP="004416F2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b/>
          <w:color w:val="FF0000"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Termin otwarcia ofert:</w:t>
      </w:r>
      <w:r w:rsidR="00D43AEA">
        <w:rPr>
          <w:rFonts w:ascii="Verdana" w:hAnsi="Verdana"/>
          <w:b/>
          <w:sz w:val="20"/>
          <w:szCs w:val="20"/>
        </w:rPr>
        <w:t xml:space="preserve"> </w:t>
      </w:r>
      <w:r w:rsidR="00A55049">
        <w:rPr>
          <w:rFonts w:ascii="Verdana" w:eastAsia="Times New Roman" w:hAnsi="Verdana"/>
          <w:b/>
          <w:color w:val="FF0000"/>
          <w:sz w:val="20"/>
          <w:szCs w:val="20"/>
        </w:rPr>
        <w:t>28</w:t>
      </w:r>
      <w:r w:rsidR="00C86F4A" w:rsidRPr="00A55049">
        <w:rPr>
          <w:rFonts w:ascii="Verdana" w:eastAsia="Times New Roman" w:hAnsi="Verdana"/>
          <w:b/>
          <w:color w:val="FF0000"/>
          <w:sz w:val="20"/>
          <w:szCs w:val="20"/>
        </w:rPr>
        <w:t>.03.</w:t>
      </w:r>
      <w:r w:rsidR="00E8585C" w:rsidRPr="00A55049">
        <w:rPr>
          <w:rFonts w:ascii="Verdana" w:eastAsia="Times New Roman" w:hAnsi="Verdana"/>
          <w:b/>
          <w:color w:val="FF0000"/>
          <w:sz w:val="20"/>
          <w:szCs w:val="20"/>
        </w:rPr>
        <w:t>202</w:t>
      </w:r>
      <w:r w:rsidR="005F3BFC" w:rsidRPr="00A55049">
        <w:rPr>
          <w:rFonts w:ascii="Verdana" w:eastAsia="Times New Roman" w:hAnsi="Verdana"/>
          <w:b/>
          <w:color w:val="FF0000"/>
          <w:sz w:val="20"/>
          <w:szCs w:val="20"/>
        </w:rPr>
        <w:t>4</w:t>
      </w:r>
      <w:r w:rsidR="00651AA9" w:rsidRPr="00A55049">
        <w:rPr>
          <w:rFonts w:ascii="Verdana" w:eastAsia="Times New Roman" w:hAnsi="Verdana"/>
          <w:b/>
          <w:color w:val="FF0000"/>
          <w:sz w:val="20"/>
          <w:szCs w:val="20"/>
        </w:rPr>
        <w:t xml:space="preserve"> r.</w:t>
      </w:r>
      <w:r w:rsidR="008F45E0" w:rsidRPr="00A55049">
        <w:rPr>
          <w:rFonts w:ascii="Verdana" w:eastAsia="Times New Roman" w:hAnsi="Verdana"/>
          <w:b/>
          <w:color w:val="FF0000"/>
          <w:sz w:val="20"/>
          <w:szCs w:val="20"/>
        </w:rPr>
        <w:t xml:space="preserve"> o godzinie 10:00</w:t>
      </w:r>
    </w:p>
    <w:p w:rsidR="00CA15CA" w:rsidRPr="004416F2" w:rsidRDefault="00857D43" w:rsidP="004416F2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Otwarcie ofert nastąpi za pośrednictwem</w:t>
      </w:r>
      <w:r w:rsidR="00E15C53" w:rsidRPr="004416F2">
        <w:rPr>
          <w:rFonts w:ascii="Verdana" w:hAnsi="Verdana"/>
          <w:sz w:val="20"/>
          <w:szCs w:val="20"/>
        </w:rPr>
        <w:t xml:space="preserve"> aplikacji do deszyfrowania gpg4win </w:t>
      </w:r>
      <w:r w:rsidR="00E15C53" w:rsidRPr="004416F2">
        <w:rPr>
          <w:rFonts w:ascii="Verdana" w:hAnsi="Verdana"/>
          <w:sz w:val="20"/>
          <w:szCs w:val="20"/>
        </w:rPr>
        <w:lastRenderedPageBreak/>
        <w:t>(</w:t>
      </w:r>
      <w:r w:rsidR="00E15C53" w:rsidRPr="004416F2">
        <w:rPr>
          <w:rFonts w:ascii="Verdana" w:hAnsi="Verdana"/>
          <w:b/>
          <w:sz w:val="20"/>
          <w:szCs w:val="20"/>
        </w:rPr>
        <w:t>Kleopatra</w:t>
      </w:r>
      <w:r w:rsidR="00E15C53" w:rsidRPr="004416F2">
        <w:rPr>
          <w:rFonts w:ascii="Verdana" w:hAnsi="Verdana" w:cstheme="minorHAnsi"/>
          <w:sz w:val="20"/>
          <w:szCs w:val="20"/>
        </w:rPr>
        <w:t>)</w:t>
      </w:r>
      <w:r w:rsidRPr="004416F2">
        <w:rPr>
          <w:rFonts w:ascii="Verdana" w:hAnsi="Verdana"/>
          <w:sz w:val="20"/>
          <w:szCs w:val="20"/>
        </w:rPr>
        <w:t>,</w:t>
      </w:r>
      <w:r w:rsidR="00E15C53" w:rsidRPr="004416F2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4416F2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4416F2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4416F2">
        <w:rPr>
          <w:rFonts w:ascii="Verdana" w:hAnsi="Verdana"/>
          <w:sz w:val="20"/>
          <w:szCs w:val="20"/>
        </w:rPr>
        <w:t>.</w:t>
      </w:r>
    </w:p>
    <w:p w:rsidR="003A5FCC" w:rsidRPr="004416F2" w:rsidRDefault="003A5FCC" w:rsidP="004416F2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4416F2" w:rsidRDefault="00CA15C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8" w:name="_Toc64559033"/>
      <w:r w:rsidRPr="004416F2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:rsidR="005C274C" w:rsidRPr="004416F2" w:rsidRDefault="005C274C" w:rsidP="004416F2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:rsidR="00111C26" w:rsidRPr="004416F2" w:rsidRDefault="00111C26" w:rsidP="004416F2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4416F2">
        <w:rPr>
          <w:rFonts w:ascii="Verdana" w:hAnsi="Verdana"/>
          <w:sz w:val="20"/>
          <w:szCs w:val="20"/>
        </w:rPr>
        <w:t>.</w:t>
      </w:r>
    </w:p>
    <w:p w:rsidR="00443784" w:rsidRPr="004416F2" w:rsidRDefault="00111C26" w:rsidP="004416F2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Cena ofertowa</w:t>
      </w:r>
      <w:r w:rsidR="001569BA" w:rsidRPr="004416F2">
        <w:rPr>
          <w:rFonts w:ascii="Verdana" w:hAnsi="Verdana"/>
          <w:sz w:val="20"/>
          <w:szCs w:val="20"/>
        </w:rPr>
        <w:t xml:space="preserve"> </w:t>
      </w:r>
      <w:r w:rsidR="005A3589" w:rsidRPr="004416F2">
        <w:rPr>
          <w:rFonts w:ascii="Verdana" w:hAnsi="Verdana"/>
          <w:sz w:val="20"/>
          <w:szCs w:val="20"/>
        </w:rPr>
        <w:t xml:space="preserve">musi </w:t>
      </w:r>
      <w:r w:rsidRPr="004416F2">
        <w:rPr>
          <w:rFonts w:ascii="Verdana" w:hAnsi="Verdana"/>
          <w:sz w:val="20"/>
          <w:szCs w:val="20"/>
        </w:rPr>
        <w:t>być wyrażon</w:t>
      </w:r>
      <w:r w:rsidR="005A3589" w:rsidRPr="004416F2">
        <w:rPr>
          <w:rFonts w:ascii="Verdana" w:hAnsi="Verdana"/>
          <w:sz w:val="20"/>
          <w:szCs w:val="20"/>
        </w:rPr>
        <w:t>a</w:t>
      </w:r>
      <w:r w:rsidRPr="004416F2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4416F2" w:rsidRDefault="00443784" w:rsidP="004416F2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4416F2" w:rsidRDefault="00443784" w:rsidP="004416F2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4416F2" w:rsidRDefault="00443784" w:rsidP="004416F2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4416F2" w:rsidRDefault="00443784" w:rsidP="004416F2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4416F2" w:rsidRDefault="00443784" w:rsidP="004416F2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4416F2" w:rsidRDefault="00443784" w:rsidP="004416F2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579F1" w:rsidRPr="004416F2" w:rsidRDefault="00E579F1" w:rsidP="004416F2">
      <w:pPr>
        <w:pStyle w:val="Akapitzlist"/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eastAsia="Calibri" w:hAnsi="Verdana" w:cstheme="minorHAnsi"/>
          <w:b/>
          <w:bCs/>
          <w:sz w:val="20"/>
          <w:szCs w:val="20"/>
        </w:rPr>
      </w:pPr>
      <w:r w:rsidRPr="004416F2">
        <w:rPr>
          <w:rFonts w:ascii="Verdana" w:eastAsia="Calibri" w:hAnsi="Verdana" w:cstheme="minorHAnsi"/>
          <w:b/>
          <w:bCs/>
          <w:sz w:val="20"/>
          <w:szCs w:val="20"/>
        </w:rPr>
        <w:t>Dodatkowo, Zamawiający wskazuje, że:</w:t>
      </w:r>
    </w:p>
    <w:p w:rsidR="00964444" w:rsidRPr="004416F2" w:rsidRDefault="00A50B8B" w:rsidP="004416F2">
      <w:pPr>
        <w:pStyle w:val="Akapitzlist"/>
        <w:widowControl/>
        <w:numPr>
          <w:ilvl w:val="0"/>
          <w:numId w:val="40"/>
        </w:numPr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Leki w opakowaniach innej wielkości niż przedstawione w opisie zamówienia przez Zamawiającego należy wycenić tak, </w:t>
      </w:r>
      <w:r w:rsidR="00A81E49" w:rsidRPr="004416F2">
        <w:rPr>
          <w:rFonts w:ascii="Verdana" w:hAnsi="Verdana"/>
          <w:sz w:val="20"/>
          <w:szCs w:val="20"/>
        </w:rPr>
        <w:t>aby ilość leku była zgodna z  S</w:t>
      </w:r>
      <w:r w:rsidRPr="004416F2">
        <w:rPr>
          <w:rFonts w:ascii="Verdana" w:hAnsi="Verdana"/>
          <w:sz w:val="20"/>
          <w:szCs w:val="20"/>
        </w:rPr>
        <w:t>WZ, przeliczając ilości opakow</w:t>
      </w:r>
      <w:r w:rsidR="00616645" w:rsidRPr="004416F2">
        <w:rPr>
          <w:rFonts w:ascii="Verdana" w:hAnsi="Verdana"/>
          <w:sz w:val="20"/>
          <w:szCs w:val="20"/>
        </w:rPr>
        <w:t>ań do dwóch miejsc po przecinku</w:t>
      </w:r>
      <w:r w:rsidR="00A32B10">
        <w:rPr>
          <w:rFonts w:ascii="Verdana" w:hAnsi="Verdana"/>
          <w:sz w:val="20"/>
          <w:szCs w:val="20"/>
        </w:rPr>
        <w:t xml:space="preserve"> (z wyjątkiem pozycji, w których zaznaczono, aby nie zmieniać wielkości opakowania)</w:t>
      </w:r>
      <w:r w:rsidR="00616645" w:rsidRPr="004416F2">
        <w:rPr>
          <w:rFonts w:ascii="Verdana" w:hAnsi="Verdana"/>
          <w:sz w:val="20"/>
          <w:szCs w:val="20"/>
        </w:rPr>
        <w:t>.</w:t>
      </w:r>
    </w:p>
    <w:p w:rsidR="00964444" w:rsidRPr="004416F2" w:rsidRDefault="00A50B8B" w:rsidP="004416F2">
      <w:pPr>
        <w:pStyle w:val="Akapitzlist"/>
        <w:widowControl/>
        <w:numPr>
          <w:ilvl w:val="0"/>
          <w:numId w:val="40"/>
        </w:numPr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Zamawiający dopuszcza wycenę leku za opakowanie a nie za sztukę (jeżeli nie ma możliwości zakupu leku w innej formie niż dostępne na rynku opakowanie handlowe) w pozycjach, gdzie w SWZ występują sztuki lub miligramy.</w:t>
      </w:r>
    </w:p>
    <w:p w:rsidR="00964444" w:rsidRPr="004416F2" w:rsidRDefault="00964444" w:rsidP="004416F2">
      <w:pPr>
        <w:pStyle w:val="Akapitzlist"/>
        <w:widowControl/>
        <w:numPr>
          <w:ilvl w:val="0"/>
          <w:numId w:val="40"/>
        </w:numPr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Zamawiający nie dopuszcza zmiany nazwy  międzynarodowej</w:t>
      </w:r>
      <w:r w:rsidR="00F22C34">
        <w:rPr>
          <w:rFonts w:ascii="Verdana" w:hAnsi="Verdana"/>
          <w:sz w:val="20"/>
          <w:szCs w:val="20"/>
        </w:rPr>
        <w:t>, przy czym leki o tej samej nazwie międzynarodowej występujące w obrębie jednego pakietu w tej samej postaci, lecz w różnych dawkach powinny pochodzić od tego samego producenta.</w:t>
      </w:r>
    </w:p>
    <w:p w:rsidR="00964444" w:rsidRPr="004416F2" w:rsidRDefault="00964444" w:rsidP="004416F2">
      <w:pPr>
        <w:pStyle w:val="Akapitzlist"/>
        <w:numPr>
          <w:ilvl w:val="0"/>
          <w:numId w:val="40"/>
        </w:numPr>
        <w:tabs>
          <w:tab w:val="left" w:pos="-3686"/>
        </w:tabs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Zamawiający wymaga podani</w:t>
      </w:r>
      <w:r w:rsidRPr="004416F2">
        <w:rPr>
          <w:rFonts w:ascii="Verdana" w:hAnsi="Verdana"/>
          <w:bCs/>
          <w:sz w:val="20"/>
          <w:szCs w:val="20"/>
        </w:rPr>
        <w:t xml:space="preserve">a </w:t>
      </w:r>
      <w:r w:rsidRPr="004416F2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5C274C" w:rsidRPr="004416F2" w:rsidRDefault="005C274C" w:rsidP="004416F2">
      <w:pPr>
        <w:pStyle w:val="Akapitzlist"/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bookmarkStart w:id="19" w:name="_Toc64559034"/>
    </w:p>
    <w:p w:rsidR="00CA15CA" w:rsidRPr="004416F2" w:rsidRDefault="00CA15C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r w:rsidRPr="004416F2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274C" w:rsidRPr="004416F2" w:rsidRDefault="005C274C" w:rsidP="004416F2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BB1CAC" w:rsidRPr="004416F2" w:rsidRDefault="00BB1CAC" w:rsidP="004416F2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Cs/>
          <w:spacing w:val="4"/>
          <w:sz w:val="20"/>
          <w:szCs w:val="20"/>
        </w:rPr>
        <w:t>Zamawiając</w:t>
      </w:r>
      <w:r w:rsidRPr="004416F2">
        <w:rPr>
          <w:rFonts w:ascii="Verdana" w:hAnsi="Verdana"/>
          <w:spacing w:val="4"/>
          <w:sz w:val="20"/>
          <w:szCs w:val="20"/>
        </w:rPr>
        <w:t>y</w:t>
      </w:r>
      <w:r w:rsidRPr="004416F2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4416F2">
        <w:rPr>
          <w:rFonts w:ascii="Verdana" w:hAnsi="Verdana"/>
          <w:spacing w:val="4"/>
          <w:sz w:val="20"/>
          <w:szCs w:val="20"/>
        </w:rPr>
        <w:t>kryterium:</w:t>
      </w:r>
    </w:p>
    <w:p w:rsidR="00BB1CAC" w:rsidRPr="004416F2" w:rsidRDefault="00BB1CAC" w:rsidP="004416F2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4416F2" w:rsidRDefault="00BB1CAC" w:rsidP="004416F2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4416F2">
        <w:rPr>
          <w:rFonts w:ascii="Verdana" w:hAnsi="Verdana"/>
          <w:sz w:val="20"/>
          <w:szCs w:val="20"/>
        </w:rPr>
        <w:t>.</w:t>
      </w:r>
    </w:p>
    <w:p w:rsidR="0054445F" w:rsidRPr="004416F2" w:rsidRDefault="0054445F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4416F2" w:rsidRDefault="00CA15C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4416F2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4416F2">
        <w:rPr>
          <w:rFonts w:ascii="Verdana" w:hAnsi="Verdana"/>
          <w:spacing w:val="5"/>
          <w:sz w:val="20"/>
          <w:szCs w:val="20"/>
        </w:rPr>
        <w:lastRenderedPageBreak/>
        <w:t xml:space="preserve">wyborze oferty </w:t>
      </w:r>
      <w:r w:rsidRPr="004416F2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5C274C" w:rsidRPr="004416F2" w:rsidRDefault="005C274C" w:rsidP="004416F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94A7B" w:rsidRPr="004416F2" w:rsidRDefault="00F94A7B" w:rsidP="004416F2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F94A7B" w:rsidRPr="004416F2" w:rsidRDefault="00F94A7B" w:rsidP="004416F2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F94A7B" w:rsidRPr="004416F2" w:rsidRDefault="00F94A7B" w:rsidP="004416F2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F94A7B" w:rsidRPr="004416F2" w:rsidRDefault="00F94A7B" w:rsidP="000957A7">
      <w:pPr>
        <w:pStyle w:val="Akapitzlist"/>
        <w:numPr>
          <w:ilvl w:val="0"/>
          <w:numId w:val="41"/>
        </w:numPr>
        <w:tabs>
          <w:tab w:val="left" w:pos="851"/>
        </w:tabs>
        <w:spacing w:line="276" w:lineRule="auto"/>
        <w:jc w:val="both"/>
        <w:rPr>
          <w:rFonts w:ascii="Verdana" w:hAnsi="Verdana" w:cs="Calibri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 xml:space="preserve">przedłożyć Zamawiającemu umowę podmiotów wspólnie ubiegających się </w:t>
      </w:r>
      <w:r w:rsidR="000957A7">
        <w:rPr>
          <w:rFonts w:ascii="Verdana" w:hAnsi="Verdana"/>
          <w:color w:val="auto"/>
          <w:sz w:val="20"/>
          <w:szCs w:val="20"/>
        </w:rPr>
        <w:br/>
      </w:r>
      <w:r w:rsidRPr="004416F2">
        <w:rPr>
          <w:rFonts w:ascii="Verdana" w:hAnsi="Verdana"/>
          <w:color w:val="auto"/>
          <w:sz w:val="20"/>
          <w:szCs w:val="20"/>
        </w:rPr>
        <w:t>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F94A7B" w:rsidRPr="004416F2" w:rsidRDefault="00F94A7B" w:rsidP="004416F2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4416F2" w:rsidRDefault="00B97FAE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4416F2" w:rsidRDefault="00B97FAE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4416F2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274C" w:rsidRPr="004416F2" w:rsidRDefault="005C274C" w:rsidP="004416F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416F2" w:rsidRDefault="00B97FAE" w:rsidP="004416F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4416F2">
        <w:rPr>
          <w:rFonts w:ascii="Verdana" w:hAnsi="Verdana"/>
          <w:color w:val="auto"/>
          <w:sz w:val="20"/>
          <w:szCs w:val="20"/>
        </w:rPr>
        <w:t>w</w:t>
      </w:r>
      <w:r w:rsidR="00733F7F" w:rsidRPr="004416F2">
        <w:rPr>
          <w:rFonts w:ascii="Verdana" w:hAnsi="Verdana"/>
          <w:color w:val="auto"/>
          <w:sz w:val="20"/>
          <w:szCs w:val="20"/>
        </w:rPr>
        <w:t xml:space="preserve"> </w:t>
      </w:r>
      <w:r w:rsidRPr="004416F2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4416F2">
        <w:rPr>
          <w:rFonts w:ascii="Verdana" w:hAnsi="Verdana"/>
          <w:b/>
          <w:color w:val="auto"/>
          <w:sz w:val="20"/>
          <w:szCs w:val="20"/>
        </w:rPr>
        <w:t>u</w:t>
      </w:r>
      <w:r w:rsidRPr="004416F2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4416F2">
        <w:rPr>
          <w:rFonts w:ascii="Verdana" w:hAnsi="Verdana"/>
          <w:b/>
          <w:color w:val="auto"/>
          <w:sz w:val="20"/>
          <w:szCs w:val="20"/>
        </w:rPr>
        <w:t>4</w:t>
      </w:r>
      <w:r w:rsidRPr="004416F2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4416F2">
        <w:rPr>
          <w:rFonts w:ascii="Verdana" w:hAnsi="Verdana"/>
          <w:color w:val="auto"/>
          <w:sz w:val="20"/>
          <w:szCs w:val="20"/>
        </w:rPr>
        <w:t>.</w:t>
      </w:r>
    </w:p>
    <w:p w:rsidR="00B97FAE" w:rsidRPr="004416F2" w:rsidRDefault="00B97FAE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4416F2" w:rsidRDefault="00CA15C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2" w:name="_Toc64559037"/>
      <w:r w:rsidRPr="004416F2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5C274C" w:rsidRPr="004416F2" w:rsidRDefault="005C274C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Odwołanie przysługuje na:</w:t>
      </w:r>
    </w:p>
    <w:p w:rsidR="00F565A0" w:rsidRPr="004416F2" w:rsidRDefault="00F565A0" w:rsidP="004416F2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niezgodną z przepisami ustawy czynność zamawiającego, podjętą w postępowaniu </w:t>
      </w:r>
      <w:r w:rsidR="006F53B8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o udzielenie zamówienia, o zawarcie umowy ramowej, dynamicznym systemie zakupów, systemie kwalifikowania wykonawców lub konkursie, w tym na projektowane postanowienie umowy;</w:t>
      </w:r>
    </w:p>
    <w:p w:rsidR="00F565A0" w:rsidRPr="004416F2" w:rsidRDefault="00F565A0" w:rsidP="004416F2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416F2" w:rsidRDefault="00F565A0" w:rsidP="004416F2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lastRenderedPageBreak/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4416F2">
        <w:rPr>
          <w:rFonts w:ascii="Verdana" w:hAnsi="Verdana"/>
          <w:sz w:val="20"/>
          <w:szCs w:val="20"/>
        </w:rPr>
        <w:t>Odwołanie wnosi się w terminie:</w:t>
      </w:r>
    </w:p>
    <w:p w:rsidR="00F565A0" w:rsidRPr="004416F2" w:rsidRDefault="00F565A0" w:rsidP="004416F2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4416F2" w:rsidRDefault="00F565A0" w:rsidP="004416F2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4416F2" w:rsidRDefault="00F565A0" w:rsidP="004416F2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4416F2" w:rsidRDefault="00F565A0" w:rsidP="004416F2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3"/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4416F2" w:rsidRDefault="00CA15CA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Pr="00C86F4A" w:rsidRDefault="00D710D4" w:rsidP="00C86F4A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4" w:name="_Toc64559038"/>
      <w:r w:rsidRPr="004416F2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4416F2">
        <w:rPr>
          <w:rFonts w:ascii="Verdana" w:hAnsi="Verdana"/>
          <w:spacing w:val="5"/>
          <w:sz w:val="20"/>
          <w:szCs w:val="20"/>
        </w:rPr>
        <w:t>a</w:t>
      </w:r>
    </w:p>
    <w:p w:rsidR="00024D24" w:rsidRPr="004416F2" w:rsidRDefault="00024D24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Nie dotyczy</w:t>
      </w:r>
    </w:p>
    <w:p w:rsidR="0007520C" w:rsidRPr="004416F2" w:rsidRDefault="0007520C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Pr="00C86F4A" w:rsidRDefault="00F25E26" w:rsidP="00C86F4A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5" w:name="_Toc64559039"/>
      <w:r w:rsidRPr="004416F2">
        <w:rPr>
          <w:rFonts w:ascii="Verdana" w:hAnsi="Verdana"/>
          <w:spacing w:val="5"/>
          <w:sz w:val="20"/>
          <w:szCs w:val="20"/>
        </w:rPr>
        <w:t>I</w:t>
      </w:r>
      <w:r w:rsidR="0007520C" w:rsidRPr="004416F2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4416F2" w:rsidRDefault="00A04F82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Nie dotyczy</w:t>
      </w:r>
    </w:p>
    <w:p w:rsidR="00373B16" w:rsidRPr="004416F2" w:rsidRDefault="00373B16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Pr="004416F2" w:rsidRDefault="005C274C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4416F2" w:rsidRDefault="00D730D5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6" w:name="_Toc64559041"/>
      <w:r w:rsidRPr="004416F2">
        <w:rPr>
          <w:rFonts w:ascii="Verdana" w:hAnsi="Verdana"/>
          <w:spacing w:val="5"/>
          <w:sz w:val="20"/>
          <w:szCs w:val="20"/>
        </w:rPr>
        <w:t>Podwykonawstwo</w:t>
      </w:r>
      <w:bookmarkEnd w:id="26"/>
    </w:p>
    <w:p w:rsidR="005C274C" w:rsidRPr="004416F2" w:rsidRDefault="005C274C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4416F2" w:rsidRDefault="00D730D5" w:rsidP="004416F2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4416F2" w:rsidRDefault="001608DE" w:rsidP="004416F2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4416F2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4416F2">
        <w:rPr>
          <w:rFonts w:ascii="Verdana" w:hAnsi="Verdana"/>
          <w:sz w:val="20"/>
          <w:szCs w:val="20"/>
        </w:rPr>
        <w:t>.</w:t>
      </w:r>
    </w:p>
    <w:p w:rsidR="00D730D5" w:rsidRPr="004416F2" w:rsidRDefault="00D730D5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4416F2" w:rsidRDefault="00CF74A9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r w:rsidRPr="004416F2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5C274C" w:rsidRPr="004416F2" w:rsidRDefault="005C274C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4416F2" w:rsidRDefault="00CF74A9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Nie dotyczy</w:t>
      </w:r>
    </w:p>
    <w:p w:rsidR="00CF74A9" w:rsidRPr="004416F2" w:rsidRDefault="00CF74A9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4416F2" w:rsidRDefault="008E0D65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7" w:name="_Toc64559042"/>
      <w:r w:rsidRPr="004416F2">
        <w:rPr>
          <w:rFonts w:ascii="Verdana" w:hAnsi="Verdana"/>
          <w:spacing w:val="5"/>
          <w:sz w:val="20"/>
          <w:szCs w:val="20"/>
        </w:rPr>
        <w:lastRenderedPageBreak/>
        <w:t>Informacje uzupełniające</w:t>
      </w:r>
      <w:bookmarkEnd w:id="27"/>
    </w:p>
    <w:p w:rsidR="005C274C" w:rsidRPr="004416F2" w:rsidRDefault="005C274C" w:rsidP="004416F2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F94A7B" w:rsidRPr="004416F2" w:rsidRDefault="00F94A7B" w:rsidP="004416F2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</w:t>
      </w:r>
      <w:r w:rsidRPr="004416F2">
        <w:rPr>
          <w:rFonts w:ascii="Verdana" w:hAnsi="Verdana"/>
          <w:b/>
          <w:sz w:val="20"/>
          <w:szCs w:val="20"/>
        </w:rPr>
        <w:t>nie przewiduje</w:t>
      </w:r>
      <w:r w:rsidRPr="004416F2">
        <w:rPr>
          <w:rFonts w:ascii="Verdana" w:hAnsi="Verdana"/>
          <w:sz w:val="20"/>
          <w:szCs w:val="20"/>
        </w:rPr>
        <w:t xml:space="preserve"> możliwości zawarcia umowy ramowej.</w:t>
      </w:r>
    </w:p>
    <w:p w:rsidR="00F94A7B" w:rsidRPr="004416F2" w:rsidRDefault="00F94A7B" w:rsidP="004416F2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</w:t>
      </w:r>
      <w:r w:rsidRPr="004416F2">
        <w:rPr>
          <w:rFonts w:ascii="Verdana" w:hAnsi="Verdana"/>
          <w:b/>
          <w:sz w:val="20"/>
          <w:szCs w:val="20"/>
        </w:rPr>
        <w:t>nie przewiduje</w:t>
      </w:r>
      <w:r w:rsidRPr="004416F2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94A7B" w:rsidRPr="004416F2" w:rsidRDefault="00F94A7B" w:rsidP="004416F2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</w:t>
      </w:r>
      <w:r w:rsidRPr="004416F2">
        <w:rPr>
          <w:rFonts w:ascii="Verdana" w:hAnsi="Verdana"/>
          <w:b/>
          <w:sz w:val="20"/>
          <w:szCs w:val="20"/>
        </w:rPr>
        <w:t>nie przewiduje</w:t>
      </w:r>
      <w:r w:rsidRPr="004416F2">
        <w:rPr>
          <w:rFonts w:ascii="Verdana" w:hAnsi="Verdana"/>
          <w:sz w:val="20"/>
          <w:szCs w:val="20"/>
        </w:rPr>
        <w:t xml:space="preserve"> przeprowadzenia aukcji elektronicznej.</w:t>
      </w:r>
    </w:p>
    <w:p w:rsidR="00F94A7B" w:rsidRPr="004416F2" w:rsidRDefault="00F94A7B" w:rsidP="004416F2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TAJEMNICA PRZEDSIĘBIORSTWA</w:t>
      </w:r>
    </w:p>
    <w:p w:rsidR="00F94A7B" w:rsidRPr="004416F2" w:rsidRDefault="00F94A7B" w:rsidP="004416F2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4416F2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4416F2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</w:t>
      </w:r>
      <w:r w:rsidR="00196386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o których mowa w art. 222 ust. 5 Ustawy.</w:t>
      </w:r>
    </w:p>
    <w:p w:rsidR="00F20A26" w:rsidRPr="004416F2" w:rsidRDefault="00F20A26" w:rsidP="004416F2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20A26" w:rsidRPr="004416F2" w:rsidRDefault="00F20A26" w:rsidP="004416F2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4416F2" w:rsidRDefault="00F83604" w:rsidP="004416F2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4416F2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416F2" w:rsidRDefault="0003496E" w:rsidP="004416F2">
      <w:pPr>
        <w:pStyle w:val="Akapitzlist"/>
        <w:widowControl/>
        <w:numPr>
          <w:ilvl w:val="1"/>
          <w:numId w:val="28"/>
        </w:numPr>
        <w:tabs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</w:t>
      </w:r>
      <w:r w:rsidR="000C5386" w:rsidRPr="004416F2">
        <w:rPr>
          <w:rFonts w:ascii="Verdana" w:hAnsi="Verdana" w:cs="Arial"/>
          <w:bCs/>
          <w:sz w:val="20"/>
          <w:szCs w:val="20"/>
        </w:rPr>
        <w:t xml:space="preserve"> 1 – formularz ofertowy </w:t>
      </w:r>
    </w:p>
    <w:p w:rsidR="000C5386" w:rsidRPr="004416F2" w:rsidRDefault="000C5386" w:rsidP="004416F2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4416F2" w:rsidRDefault="00541943" w:rsidP="004416F2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Arial"/>
          <w:bCs/>
          <w:sz w:val="20"/>
          <w:szCs w:val="20"/>
        </w:rPr>
        <w:t xml:space="preserve">Załącznik nr 3 </w:t>
      </w:r>
      <w:r w:rsidR="0003496E" w:rsidRPr="004416F2">
        <w:rPr>
          <w:rFonts w:ascii="Verdana" w:hAnsi="Verdana" w:cs="Arial"/>
          <w:bCs/>
          <w:sz w:val="20"/>
          <w:szCs w:val="20"/>
        </w:rPr>
        <w:t>–</w:t>
      </w:r>
      <w:r w:rsidRPr="004416F2">
        <w:rPr>
          <w:rFonts w:ascii="Verdana" w:hAnsi="Verdana" w:cs="Arial"/>
          <w:bCs/>
          <w:sz w:val="20"/>
          <w:szCs w:val="20"/>
        </w:rPr>
        <w:t xml:space="preserve"> </w:t>
      </w:r>
      <w:r w:rsidR="000C5386" w:rsidRPr="004416F2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416F2">
        <w:rPr>
          <w:rFonts w:ascii="Verdana" w:hAnsi="Verdana"/>
          <w:sz w:val="20"/>
          <w:szCs w:val="20"/>
        </w:rPr>
        <w:t>;</w:t>
      </w:r>
    </w:p>
    <w:p w:rsidR="00061C80" w:rsidRPr="004416F2" w:rsidRDefault="00061C80" w:rsidP="004416F2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Załącznik nr 3a – oświadczenie z </w:t>
      </w:r>
      <w:proofErr w:type="spellStart"/>
      <w:r w:rsidRPr="004416F2">
        <w:rPr>
          <w:rFonts w:ascii="Verdana" w:hAnsi="Verdana"/>
          <w:sz w:val="20"/>
          <w:szCs w:val="20"/>
        </w:rPr>
        <w:t>z</w:t>
      </w:r>
      <w:proofErr w:type="spellEnd"/>
      <w:r w:rsidRPr="004416F2">
        <w:rPr>
          <w:rFonts w:ascii="Verdana" w:hAnsi="Verdana"/>
          <w:sz w:val="20"/>
          <w:szCs w:val="20"/>
        </w:rPr>
        <w:t xml:space="preserve"> art. 117 ust. 4</w:t>
      </w:r>
    </w:p>
    <w:p w:rsidR="000C5386" w:rsidRPr="004416F2" w:rsidRDefault="000C5386" w:rsidP="004416F2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Arial"/>
          <w:bCs/>
          <w:sz w:val="20"/>
          <w:szCs w:val="20"/>
        </w:rPr>
        <w:t>Załącznik nr 4</w:t>
      </w:r>
      <w:r w:rsidR="009C3287" w:rsidRPr="004416F2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416F2">
        <w:rPr>
          <w:rFonts w:ascii="Verdana" w:hAnsi="Verdana" w:cs="Arial"/>
          <w:bCs/>
          <w:sz w:val="20"/>
          <w:szCs w:val="20"/>
        </w:rPr>
        <w:t>;</w:t>
      </w:r>
    </w:p>
    <w:p w:rsidR="000C5386" w:rsidRPr="004416F2" w:rsidRDefault="000C5386" w:rsidP="004416F2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Arial"/>
          <w:bCs/>
          <w:sz w:val="20"/>
          <w:szCs w:val="20"/>
        </w:rPr>
        <w:t>Załącznik nr 5</w:t>
      </w:r>
      <w:r w:rsidR="00977D4C" w:rsidRPr="004416F2">
        <w:rPr>
          <w:rFonts w:ascii="Verdana" w:hAnsi="Verdana" w:cs="Arial"/>
          <w:bCs/>
          <w:sz w:val="20"/>
          <w:szCs w:val="20"/>
        </w:rPr>
        <w:t xml:space="preserve"> i 6</w:t>
      </w:r>
      <w:r w:rsidRPr="004416F2">
        <w:rPr>
          <w:rFonts w:ascii="Verdana" w:hAnsi="Verdana" w:cs="Arial"/>
          <w:bCs/>
          <w:sz w:val="20"/>
          <w:szCs w:val="20"/>
        </w:rPr>
        <w:t xml:space="preserve"> – </w:t>
      </w:r>
      <w:r w:rsidR="00977D4C" w:rsidRPr="004416F2">
        <w:rPr>
          <w:rFonts w:ascii="Verdana" w:hAnsi="Verdana" w:cs="Courier New"/>
          <w:sz w:val="20"/>
          <w:szCs w:val="20"/>
        </w:rPr>
        <w:t>Klauzule</w:t>
      </w:r>
      <w:r w:rsidRPr="004416F2">
        <w:rPr>
          <w:rFonts w:ascii="Verdana" w:hAnsi="Verdana" w:cs="Courier New"/>
          <w:sz w:val="20"/>
          <w:szCs w:val="20"/>
        </w:rPr>
        <w:t xml:space="preserve"> obowiązku informacyjnego</w:t>
      </w:r>
    </w:p>
    <w:p w:rsidR="000C5386" w:rsidRPr="004416F2" w:rsidRDefault="00977D4C" w:rsidP="004416F2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Courier New"/>
          <w:sz w:val="20"/>
          <w:szCs w:val="20"/>
        </w:rPr>
        <w:t>Załącznik nr 7</w:t>
      </w:r>
      <w:r w:rsidR="00541943" w:rsidRPr="004416F2">
        <w:rPr>
          <w:rFonts w:ascii="Verdana" w:hAnsi="Verdana" w:cs="Courier New"/>
          <w:sz w:val="20"/>
          <w:szCs w:val="20"/>
        </w:rPr>
        <w:t xml:space="preserve"> - </w:t>
      </w:r>
      <w:r w:rsidR="000C5386" w:rsidRPr="004416F2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4416F2" w:rsidRDefault="009B3AF7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9B3AF7" w:rsidRPr="004416F2" w:rsidRDefault="009B3AF7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Pr="004416F2" w:rsidRDefault="009B3AF7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Pr="004416F2" w:rsidRDefault="009B3AF7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4416F2">
        <w:rPr>
          <w:rFonts w:ascii="Verdana" w:hAnsi="Verdana" w:cs="Courier New"/>
          <w:sz w:val="20"/>
          <w:szCs w:val="20"/>
        </w:rPr>
        <w:t>Podpis, data</w:t>
      </w:r>
      <w:r w:rsidR="006B132C" w:rsidRPr="004416F2">
        <w:rPr>
          <w:rFonts w:ascii="Verdana" w:hAnsi="Verdana" w:cs="Courier New"/>
          <w:sz w:val="20"/>
          <w:szCs w:val="20"/>
        </w:rPr>
        <w:t xml:space="preserve"> </w:t>
      </w:r>
      <w:r w:rsidR="00BC01C8">
        <w:rPr>
          <w:rFonts w:ascii="Verdana" w:hAnsi="Verdana" w:cs="Courier New"/>
          <w:sz w:val="20"/>
          <w:szCs w:val="20"/>
        </w:rPr>
        <w:t>2</w:t>
      </w:r>
      <w:r w:rsidR="00A55049">
        <w:rPr>
          <w:rFonts w:ascii="Verdana" w:hAnsi="Verdana" w:cs="Courier New"/>
          <w:sz w:val="20"/>
          <w:szCs w:val="20"/>
        </w:rPr>
        <w:t>0.03</w:t>
      </w:r>
      <w:r w:rsidR="00BC01C8">
        <w:rPr>
          <w:rFonts w:ascii="Verdana" w:hAnsi="Verdana" w:cs="Courier New"/>
          <w:sz w:val="20"/>
          <w:szCs w:val="20"/>
        </w:rPr>
        <w:t>.</w:t>
      </w:r>
      <w:r w:rsidR="006B132C" w:rsidRPr="00C51DC8">
        <w:rPr>
          <w:rFonts w:ascii="Verdana" w:hAnsi="Verdana" w:cs="Courier New"/>
          <w:sz w:val="20"/>
          <w:szCs w:val="20"/>
        </w:rPr>
        <w:t>202</w:t>
      </w:r>
      <w:r w:rsidR="00B5436A" w:rsidRPr="00C51DC8">
        <w:rPr>
          <w:rFonts w:ascii="Verdana" w:hAnsi="Verdana" w:cs="Courier New"/>
          <w:sz w:val="20"/>
          <w:szCs w:val="20"/>
        </w:rPr>
        <w:t>4</w:t>
      </w:r>
      <w:r w:rsidR="00C51DC8" w:rsidRPr="00C51DC8">
        <w:rPr>
          <w:rFonts w:ascii="Verdana" w:hAnsi="Verdana" w:cs="Courier New"/>
          <w:sz w:val="20"/>
          <w:szCs w:val="20"/>
        </w:rPr>
        <w:t xml:space="preserve"> r.</w:t>
      </w:r>
    </w:p>
    <w:p w:rsidR="005C274C" w:rsidRPr="004416F2" w:rsidRDefault="005C274C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Pr="004416F2" w:rsidRDefault="005C274C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Pr="004416F2" w:rsidRDefault="005C274C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Pr="004416F2" w:rsidRDefault="005C274C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9B3AF7" w:rsidRPr="005C274C" w:rsidRDefault="009B3AF7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Courier New"/>
          <w:sz w:val="20"/>
          <w:szCs w:val="20"/>
        </w:rPr>
        <w:t>……………………………………</w:t>
      </w:r>
    </w:p>
    <w:p w:rsidR="007F4043" w:rsidRPr="005C274C" w:rsidRDefault="007F4043" w:rsidP="004416F2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4416F2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4416F2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5C274C" w:rsidSect="00633E21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26C7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417F" w16cex:dateUtc="2023-01-17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6C79F" w16cid:durableId="2771417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287" w:rsidRDefault="00182287">
      <w:r>
        <w:separator/>
      </w:r>
    </w:p>
    <w:p w:rsidR="00182287" w:rsidRDefault="00182287"/>
  </w:endnote>
  <w:endnote w:type="continuationSeparator" w:id="0">
    <w:p w:rsidR="00182287" w:rsidRDefault="00182287">
      <w:r>
        <w:continuationSeparator/>
      </w:r>
    </w:p>
    <w:p w:rsidR="00182287" w:rsidRDefault="001822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444" w:rsidRDefault="00A109E3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6444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64444" w:rsidRDefault="00964444" w:rsidP="00487F43">
    <w:pPr>
      <w:pStyle w:val="Stopka"/>
      <w:ind w:right="360"/>
    </w:pPr>
  </w:p>
  <w:p w:rsidR="00964444" w:rsidRDefault="0096444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444" w:rsidRPr="00987333" w:rsidRDefault="00964444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A109E3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A109E3" w:rsidRPr="00987333">
      <w:rPr>
        <w:rFonts w:ascii="Times New Roman" w:hAnsi="Times New Roman"/>
        <w:b/>
        <w:sz w:val="14"/>
        <w:szCs w:val="14"/>
      </w:rPr>
      <w:fldChar w:fldCharType="separate"/>
    </w:r>
    <w:r w:rsidR="00146F93">
      <w:rPr>
        <w:rFonts w:ascii="Times New Roman" w:hAnsi="Times New Roman"/>
        <w:b/>
        <w:noProof/>
        <w:sz w:val="14"/>
        <w:szCs w:val="14"/>
      </w:rPr>
      <w:t>7</w:t>
    </w:r>
    <w:r w:rsidR="00A109E3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A109E3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A109E3" w:rsidRPr="00987333">
      <w:rPr>
        <w:rFonts w:ascii="Times New Roman" w:hAnsi="Times New Roman"/>
        <w:sz w:val="14"/>
        <w:szCs w:val="14"/>
      </w:rPr>
      <w:fldChar w:fldCharType="separate"/>
    </w:r>
    <w:r w:rsidR="00146F93">
      <w:rPr>
        <w:rFonts w:ascii="Times New Roman" w:hAnsi="Times New Roman"/>
        <w:noProof/>
        <w:sz w:val="14"/>
        <w:szCs w:val="14"/>
      </w:rPr>
      <w:t>11</w:t>
    </w:r>
    <w:r w:rsidR="00A109E3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287" w:rsidRDefault="00182287">
      <w:r>
        <w:separator/>
      </w:r>
    </w:p>
    <w:p w:rsidR="00182287" w:rsidRDefault="00182287"/>
  </w:footnote>
  <w:footnote w:type="continuationSeparator" w:id="0">
    <w:p w:rsidR="00182287" w:rsidRDefault="00182287">
      <w:r>
        <w:continuationSeparator/>
      </w:r>
    </w:p>
    <w:p w:rsidR="00182287" w:rsidRDefault="001822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444" w:rsidRPr="00AA5B50" w:rsidRDefault="00964444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A55049">
      <w:rPr>
        <w:rFonts w:ascii="Verdana" w:hAnsi="Verdana"/>
        <w:sz w:val="20"/>
        <w:szCs w:val="20"/>
      </w:rPr>
      <w:t>23</w:t>
    </w:r>
    <w:r>
      <w:rPr>
        <w:rFonts w:ascii="Verdana" w:hAnsi="Verdana"/>
        <w:sz w:val="20"/>
        <w:szCs w:val="20"/>
      </w:rPr>
      <w:t>/202</w:t>
    </w:r>
    <w:r w:rsidR="004416F2">
      <w:rPr>
        <w:rFonts w:ascii="Verdana" w:hAnsi="Verdana"/>
        <w:sz w:val="20"/>
        <w:szCs w:val="20"/>
      </w:rPr>
      <w:t>4</w:t>
    </w:r>
  </w:p>
  <w:p w:rsidR="00964444" w:rsidRPr="00015936" w:rsidRDefault="00964444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444" w:rsidRPr="00AA5B50" w:rsidRDefault="00964444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381-05/2023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FD6B3C"/>
    <w:multiLevelType w:val="hybridMultilevel"/>
    <w:tmpl w:val="7750D1D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6C741C8"/>
    <w:multiLevelType w:val="hybridMultilevel"/>
    <w:tmpl w:val="B7EA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CB040C"/>
    <w:multiLevelType w:val="hybridMultilevel"/>
    <w:tmpl w:val="DB74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6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1DF3B9F"/>
    <w:multiLevelType w:val="hybridMultilevel"/>
    <w:tmpl w:val="C6567530"/>
    <w:lvl w:ilvl="0" w:tplc="0DCA4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A363615"/>
    <w:multiLevelType w:val="hybridMultilevel"/>
    <w:tmpl w:val="1EBC7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0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2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E4E1FBD"/>
    <w:multiLevelType w:val="hybridMultilevel"/>
    <w:tmpl w:val="8C5E5F40"/>
    <w:lvl w:ilvl="0" w:tplc="9CF299A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1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2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F991991"/>
    <w:multiLevelType w:val="multilevel"/>
    <w:tmpl w:val="B164B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40AD6328"/>
    <w:multiLevelType w:val="hybridMultilevel"/>
    <w:tmpl w:val="0C546CB8"/>
    <w:lvl w:ilvl="0" w:tplc="513609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B042AA3"/>
    <w:multiLevelType w:val="hybridMultilevel"/>
    <w:tmpl w:val="750A867E"/>
    <w:lvl w:ilvl="0" w:tplc="0D863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4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3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8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0">
    <w:nsid w:val="7BEE19C5"/>
    <w:multiLevelType w:val="hybridMultilevel"/>
    <w:tmpl w:val="7FA2CE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36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3"/>
  </w:num>
  <w:num w:numId="4">
    <w:abstractNumId w:val="72"/>
  </w:num>
  <w:num w:numId="5">
    <w:abstractNumId w:val="66"/>
  </w:num>
  <w:num w:numId="6">
    <w:abstractNumId w:val="73"/>
  </w:num>
  <w:num w:numId="7">
    <w:abstractNumId w:val="61"/>
  </w:num>
  <w:num w:numId="8">
    <w:abstractNumId w:val="69"/>
  </w:num>
  <w:num w:numId="9">
    <w:abstractNumId w:val="58"/>
  </w:num>
  <w:num w:numId="10">
    <w:abstractNumId w:val="28"/>
  </w:num>
  <w:num w:numId="11">
    <w:abstractNumId w:val="87"/>
  </w:num>
  <w:num w:numId="12">
    <w:abstractNumId w:val="49"/>
  </w:num>
  <w:num w:numId="13">
    <w:abstractNumId w:val="91"/>
  </w:num>
  <w:num w:numId="14">
    <w:abstractNumId w:val="46"/>
  </w:num>
  <w:num w:numId="15">
    <w:abstractNumId w:val="85"/>
  </w:num>
  <w:num w:numId="16">
    <w:abstractNumId w:val="55"/>
  </w:num>
  <w:num w:numId="17">
    <w:abstractNumId w:val="68"/>
  </w:num>
  <w:num w:numId="18">
    <w:abstractNumId w:val="84"/>
  </w:num>
  <w:num w:numId="19">
    <w:abstractNumId w:val="43"/>
  </w:num>
  <w:num w:numId="20">
    <w:abstractNumId w:val="47"/>
  </w:num>
  <w:num w:numId="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3"/>
  </w:num>
  <w:num w:numId="23">
    <w:abstractNumId w:val="79"/>
  </w:num>
  <w:num w:numId="24">
    <w:abstractNumId w:val="51"/>
  </w:num>
  <w:num w:numId="25">
    <w:abstractNumId w:val="71"/>
  </w:num>
  <w:num w:numId="26">
    <w:abstractNumId w:val="50"/>
  </w:num>
  <w:num w:numId="27">
    <w:abstractNumId w:val="88"/>
  </w:num>
  <w:num w:numId="28">
    <w:abstractNumId w:val="67"/>
  </w:num>
  <w:num w:numId="29">
    <w:abstractNumId w:val="39"/>
  </w:num>
  <w:num w:numId="30">
    <w:abstractNumId w:val="45"/>
  </w:num>
  <w:num w:numId="31">
    <w:abstractNumId w:val="41"/>
  </w:num>
  <w:num w:numId="32">
    <w:abstractNumId w:val="38"/>
  </w:num>
  <w:num w:numId="33">
    <w:abstractNumId w:val="74"/>
  </w:num>
  <w:num w:numId="34">
    <w:abstractNumId w:val="44"/>
  </w:num>
  <w:num w:numId="35">
    <w:abstractNumId w:val="42"/>
  </w:num>
  <w:num w:numId="36">
    <w:abstractNumId w:val="90"/>
  </w:num>
  <w:num w:numId="37">
    <w:abstractNumId w:val="40"/>
  </w:num>
  <w:num w:numId="38">
    <w:abstractNumId w:val="37"/>
  </w:num>
  <w:num w:numId="39">
    <w:abstractNumId w:val="57"/>
  </w:num>
  <w:num w:numId="40">
    <w:abstractNumId w:val="64"/>
  </w:num>
  <w:num w:numId="41">
    <w:abstractNumId w:val="48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CAF"/>
    <w:rsid w:val="00030FE7"/>
    <w:rsid w:val="0003195D"/>
    <w:rsid w:val="000329B9"/>
    <w:rsid w:val="00032A07"/>
    <w:rsid w:val="00033B92"/>
    <w:rsid w:val="0003496E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262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1C80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48A7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57A7"/>
    <w:rsid w:val="000963ED"/>
    <w:rsid w:val="00097695"/>
    <w:rsid w:val="000A028A"/>
    <w:rsid w:val="000A0492"/>
    <w:rsid w:val="000A06DA"/>
    <w:rsid w:val="000A16BC"/>
    <w:rsid w:val="000A22C1"/>
    <w:rsid w:val="000A2A8B"/>
    <w:rsid w:val="000A39B0"/>
    <w:rsid w:val="000A56FE"/>
    <w:rsid w:val="000A67CF"/>
    <w:rsid w:val="000A6FB4"/>
    <w:rsid w:val="000A7A4A"/>
    <w:rsid w:val="000A7D46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5D7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4AE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17970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670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3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575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28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DF"/>
    <w:rsid w:val="001951FA"/>
    <w:rsid w:val="00196386"/>
    <w:rsid w:val="001A01A5"/>
    <w:rsid w:val="001A195D"/>
    <w:rsid w:val="001A2D6A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0628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4032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6738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1AB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CFC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BA2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4FBF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190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6EB"/>
    <w:rsid w:val="003F29F9"/>
    <w:rsid w:val="003F2C83"/>
    <w:rsid w:val="003F3598"/>
    <w:rsid w:val="003F3B9D"/>
    <w:rsid w:val="003F518F"/>
    <w:rsid w:val="003F58E4"/>
    <w:rsid w:val="003F5BDC"/>
    <w:rsid w:val="003F6327"/>
    <w:rsid w:val="003F6444"/>
    <w:rsid w:val="003F6650"/>
    <w:rsid w:val="003F6C7B"/>
    <w:rsid w:val="003F70C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07FEF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0FD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16F2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63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36F9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1F1A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3A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3CCC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4F5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74C"/>
    <w:rsid w:val="005C2B36"/>
    <w:rsid w:val="005C2DDC"/>
    <w:rsid w:val="005C2FFB"/>
    <w:rsid w:val="005C389F"/>
    <w:rsid w:val="005C474D"/>
    <w:rsid w:val="005C4C15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3BFC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20A"/>
    <w:rsid w:val="00610EDF"/>
    <w:rsid w:val="00611861"/>
    <w:rsid w:val="0061480E"/>
    <w:rsid w:val="0061574A"/>
    <w:rsid w:val="00615812"/>
    <w:rsid w:val="0061643A"/>
    <w:rsid w:val="00616645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3E21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4B9B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057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32C"/>
    <w:rsid w:val="006B1C56"/>
    <w:rsid w:val="006B235B"/>
    <w:rsid w:val="006B24D4"/>
    <w:rsid w:val="006B34E9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5D2E"/>
    <w:rsid w:val="006D648B"/>
    <w:rsid w:val="006D7FE4"/>
    <w:rsid w:val="006E0295"/>
    <w:rsid w:val="006E0AFC"/>
    <w:rsid w:val="006E10D6"/>
    <w:rsid w:val="006E1947"/>
    <w:rsid w:val="006E3A58"/>
    <w:rsid w:val="006E5130"/>
    <w:rsid w:val="006E5816"/>
    <w:rsid w:val="006E5DCE"/>
    <w:rsid w:val="006E6B94"/>
    <w:rsid w:val="006E7480"/>
    <w:rsid w:val="006E7968"/>
    <w:rsid w:val="006F197D"/>
    <w:rsid w:val="006F53B8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3F61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453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450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CB9"/>
    <w:rsid w:val="00832E16"/>
    <w:rsid w:val="008336A6"/>
    <w:rsid w:val="00833EE5"/>
    <w:rsid w:val="0083550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902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02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4DBA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3B42"/>
    <w:rsid w:val="008A4AF2"/>
    <w:rsid w:val="008A6C9C"/>
    <w:rsid w:val="008A7584"/>
    <w:rsid w:val="008A7CA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833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05B8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5E5"/>
    <w:rsid w:val="008E5FFA"/>
    <w:rsid w:val="008E719F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77C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4CFF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35A"/>
    <w:rsid w:val="009507AC"/>
    <w:rsid w:val="00950E9E"/>
    <w:rsid w:val="00952103"/>
    <w:rsid w:val="0095255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64444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D4C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D4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09E3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B10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0B8B"/>
    <w:rsid w:val="00A5187A"/>
    <w:rsid w:val="00A51A44"/>
    <w:rsid w:val="00A51DFC"/>
    <w:rsid w:val="00A51E66"/>
    <w:rsid w:val="00A526B7"/>
    <w:rsid w:val="00A53729"/>
    <w:rsid w:val="00A5372A"/>
    <w:rsid w:val="00A54B50"/>
    <w:rsid w:val="00A54DC1"/>
    <w:rsid w:val="00A55049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1E49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57F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309E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0EC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0CF2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B4B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36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12F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0CAB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E39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1C8"/>
    <w:rsid w:val="00BC07FF"/>
    <w:rsid w:val="00BC12AA"/>
    <w:rsid w:val="00BC1BC5"/>
    <w:rsid w:val="00BC1E38"/>
    <w:rsid w:val="00BC268E"/>
    <w:rsid w:val="00BC30AC"/>
    <w:rsid w:val="00BC34C2"/>
    <w:rsid w:val="00BC371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69F4"/>
    <w:rsid w:val="00BE785E"/>
    <w:rsid w:val="00BE7BCE"/>
    <w:rsid w:val="00BF024B"/>
    <w:rsid w:val="00BF0624"/>
    <w:rsid w:val="00BF1E5E"/>
    <w:rsid w:val="00BF2484"/>
    <w:rsid w:val="00BF267D"/>
    <w:rsid w:val="00BF2C4C"/>
    <w:rsid w:val="00BF2EE0"/>
    <w:rsid w:val="00BF3CD5"/>
    <w:rsid w:val="00BF6093"/>
    <w:rsid w:val="00BF6AD9"/>
    <w:rsid w:val="00BF6C62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07EB9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786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1DC8"/>
    <w:rsid w:val="00C52A08"/>
    <w:rsid w:val="00C53018"/>
    <w:rsid w:val="00C53029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A"/>
    <w:rsid w:val="00C873AC"/>
    <w:rsid w:val="00C905E9"/>
    <w:rsid w:val="00C928E7"/>
    <w:rsid w:val="00C92F01"/>
    <w:rsid w:val="00C936BA"/>
    <w:rsid w:val="00C938B7"/>
    <w:rsid w:val="00C93E68"/>
    <w:rsid w:val="00C96029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1A57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085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B83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3AEA"/>
    <w:rsid w:val="00D4476C"/>
    <w:rsid w:val="00D45524"/>
    <w:rsid w:val="00D468F3"/>
    <w:rsid w:val="00D46B03"/>
    <w:rsid w:val="00D46DCC"/>
    <w:rsid w:val="00D4723B"/>
    <w:rsid w:val="00D472D3"/>
    <w:rsid w:val="00D47B4A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0B3F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417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374"/>
    <w:rsid w:val="00E01A79"/>
    <w:rsid w:val="00E01DF1"/>
    <w:rsid w:val="00E02250"/>
    <w:rsid w:val="00E02E72"/>
    <w:rsid w:val="00E04489"/>
    <w:rsid w:val="00E04AEB"/>
    <w:rsid w:val="00E05857"/>
    <w:rsid w:val="00E05BF8"/>
    <w:rsid w:val="00E065B1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1DF2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5348"/>
    <w:rsid w:val="00E8585C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0E4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3815"/>
    <w:rsid w:val="00ED51EF"/>
    <w:rsid w:val="00ED5C8C"/>
    <w:rsid w:val="00ED5FC5"/>
    <w:rsid w:val="00ED6949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4529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2C34"/>
    <w:rsid w:val="00F2330F"/>
    <w:rsid w:val="00F2343D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3B8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1323"/>
    <w:rsid w:val="00F9226F"/>
    <w:rsid w:val="00F92378"/>
    <w:rsid w:val="00F92594"/>
    <w:rsid w:val="00F925E5"/>
    <w:rsid w:val="00F93033"/>
    <w:rsid w:val="00F93243"/>
    <w:rsid w:val="00F93793"/>
    <w:rsid w:val="00F939FB"/>
    <w:rsid w:val="00F94A7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C6FCA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2A70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B42B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42B4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hyperlink" Target="https://gpgtool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0D87F-857C-4AD2-961D-30495400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11</Pages>
  <Words>3917</Words>
  <Characters>23502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27365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Autor</cp:lastModifiedBy>
  <cp:revision>87</cp:revision>
  <cp:lastPrinted>2024-03-20T10:14:00Z</cp:lastPrinted>
  <dcterms:created xsi:type="dcterms:W3CDTF">2023-03-27T08:41:00Z</dcterms:created>
  <dcterms:modified xsi:type="dcterms:W3CDTF">2024-03-20T10:15:00Z</dcterms:modified>
</cp:coreProperties>
</file>