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17321">
        <w:rPr>
          <w:rFonts w:asciiTheme="minorHAnsi" w:hAnsiTheme="minorHAnsi" w:cstheme="minorHAnsi"/>
          <w:sz w:val="20"/>
          <w:szCs w:val="20"/>
        </w:rPr>
        <w:t>23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053E30" w:rsidRPr="00E97A12">
        <w:rPr>
          <w:rFonts w:asciiTheme="minorHAnsi" w:hAnsiTheme="minorHAnsi" w:cstheme="minorHAnsi"/>
          <w:sz w:val="20"/>
          <w:szCs w:val="20"/>
        </w:rPr>
        <w:t>2</w:t>
      </w:r>
      <w:r w:rsidR="00F17321">
        <w:rPr>
          <w:rFonts w:asciiTheme="minorHAnsi" w:hAnsiTheme="minorHAnsi" w:cstheme="minorHAnsi"/>
          <w:sz w:val="20"/>
          <w:szCs w:val="20"/>
        </w:rPr>
        <w:t>2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17321">
        <w:rPr>
          <w:rFonts w:asciiTheme="minorHAnsi" w:hAnsiTheme="minorHAnsi" w:cstheme="minorHAnsi"/>
          <w:sz w:val="20"/>
          <w:szCs w:val="20"/>
        </w:rPr>
        <w:t>3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D506E0">
        <w:rPr>
          <w:rFonts w:asciiTheme="minorHAnsi" w:hAnsiTheme="minorHAnsi" w:cstheme="minorHAnsi"/>
          <w:b/>
          <w:sz w:val="20"/>
          <w:szCs w:val="20"/>
        </w:rPr>
        <w:t>środków kontrastowych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2C24BC" w:rsidRPr="00E97A12" w:rsidRDefault="002C24BC" w:rsidP="00135CA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4279D" w:rsidRPr="00C4279D" w:rsidRDefault="00C4279D" w:rsidP="00C8594C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4279D">
        <w:rPr>
          <w:rFonts w:asciiTheme="minorHAnsi" w:hAnsiTheme="minorHAnsi" w:cstheme="minorHAnsi"/>
          <w:sz w:val="20"/>
          <w:szCs w:val="20"/>
        </w:rPr>
        <w:t>Dotyczy pak. 1 poz. 1,2,</w:t>
      </w:r>
    </w:p>
    <w:p w:rsidR="00C4279D" w:rsidRPr="00C4279D" w:rsidRDefault="00C4279D" w:rsidP="00C8594C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4279D">
        <w:rPr>
          <w:rFonts w:asciiTheme="minorHAnsi" w:hAnsiTheme="minorHAnsi" w:cstheme="minorHAnsi"/>
          <w:sz w:val="20"/>
          <w:szCs w:val="20"/>
        </w:rPr>
        <w:t>Czy Zamawiający dopuści do wyceny preparat w op. *10 butelek z odpowiednim przeliczeniem wskazanym przez Zamawiającego i tym samym wyrazi podanie ceny za opakowanie handlowe a nie za sztukę?</w:t>
      </w:r>
    </w:p>
    <w:p w:rsidR="00C4279D" w:rsidRDefault="00C4279D" w:rsidP="00C8594C">
      <w:pPr>
        <w:pStyle w:val="Defaul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C4279D">
        <w:rPr>
          <w:rFonts w:asciiTheme="minorHAnsi" w:hAnsiTheme="minorHAnsi" w:cstheme="minorHAnsi"/>
          <w:sz w:val="20"/>
          <w:szCs w:val="20"/>
        </w:rPr>
        <w:t>Zgodnie z Prawem Farmaceutycznym nie ma możliwości zakupu leku w innej formie niż dostępne na rynku farmaceutycznym opakowanie handlowe.</w:t>
      </w:r>
    </w:p>
    <w:p w:rsidR="002C24BC" w:rsidRPr="00E97A12" w:rsidRDefault="002C24BC" w:rsidP="00C8594C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Odpowiedź pytania: </w:t>
      </w:r>
      <w:r w:rsidR="00CE1CAC">
        <w:rPr>
          <w:rFonts w:asciiTheme="minorHAnsi" w:hAnsiTheme="minorHAnsi" w:cstheme="minorHAnsi"/>
          <w:b/>
          <w:sz w:val="20"/>
          <w:szCs w:val="20"/>
        </w:rPr>
        <w:t>Tak, Zamawiający dopuści do wyceny</w:t>
      </w:r>
      <w:r w:rsidR="00CE1CAC" w:rsidRPr="00CE1CAC">
        <w:t xml:space="preserve"> </w:t>
      </w:r>
      <w:r w:rsidR="00CE1CAC" w:rsidRPr="00CE1CAC">
        <w:rPr>
          <w:rFonts w:asciiTheme="minorHAnsi" w:hAnsiTheme="minorHAnsi" w:cstheme="minorHAnsi"/>
          <w:b/>
          <w:sz w:val="20"/>
          <w:szCs w:val="20"/>
        </w:rPr>
        <w:t>preparat w op. *10 butelek z odpowiednim przeliczeniem wskazanym przez Zamawiającego i tym samym wyrazi podanie ceny za opakowanie handlowe a nie za sztukę</w:t>
      </w:r>
      <w:r w:rsidR="00CE1CAC">
        <w:rPr>
          <w:rFonts w:asciiTheme="minorHAnsi" w:hAnsiTheme="minorHAnsi" w:cstheme="minorHAnsi"/>
          <w:b/>
          <w:sz w:val="20"/>
          <w:szCs w:val="20"/>
        </w:rPr>
        <w:t>.</w:t>
      </w:r>
      <w:r w:rsidR="00CE1CAC" w:rsidRPr="00CE1C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CAC">
        <w:rPr>
          <w:rFonts w:asciiTheme="minorHAnsi" w:hAnsiTheme="minorHAnsi" w:cstheme="minorHAnsi"/>
          <w:b/>
          <w:sz w:val="20"/>
          <w:szCs w:val="20"/>
        </w:rPr>
        <w:t>Jednocześnie Zamawiający wskazuje, że z</w:t>
      </w:r>
      <w:r w:rsidR="00396F75">
        <w:rPr>
          <w:rFonts w:asciiTheme="minorHAnsi" w:hAnsiTheme="minorHAnsi" w:cstheme="minorHAnsi"/>
          <w:b/>
          <w:sz w:val="20"/>
          <w:szCs w:val="20"/>
        </w:rPr>
        <w:t>godnie z rozdz. XVII ust. 5 pkt. 2 SWZ: „</w:t>
      </w:r>
      <w:r w:rsidR="00396F75" w:rsidRPr="00396F75">
        <w:rPr>
          <w:rFonts w:asciiTheme="minorHAnsi" w:hAnsiTheme="minorHAnsi" w:cstheme="minorHAnsi"/>
          <w:b/>
          <w:sz w:val="20"/>
          <w:szCs w:val="20"/>
        </w:rPr>
        <w:t>Zamawiający dopuszcza wycenę leku za opakowanie a nie za sztukę (jeżeli nie ma możliwości zakupu leku w innej fo</w:t>
      </w:r>
      <w:bookmarkStart w:id="0" w:name="_GoBack"/>
      <w:bookmarkEnd w:id="0"/>
      <w:r w:rsidR="00396F75" w:rsidRPr="00396F75">
        <w:rPr>
          <w:rFonts w:asciiTheme="minorHAnsi" w:hAnsiTheme="minorHAnsi" w:cstheme="minorHAnsi"/>
          <w:b/>
          <w:sz w:val="20"/>
          <w:szCs w:val="20"/>
        </w:rPr>
        <w:t>rmie niż dostępne na rynku opakowanie handlowe) w pozycjach, gdzie w SWZ występują sztuki lub miligramy</w:t>
      </w:r>
      <w:r w:rsidR="00396F75">
        <w:rPr>
          <w:rFonts w:asciiTheme="minorHAnsi" w:hAnsiTheme="minorHAnsi" w:cstheme="minorHAnsi"/>
          <w:b/>
          <w:sz w:val="20"/>
          <w:szCs w:val="20"/>
        </w:rPr>
        <w:t>”</w:t>
      </w:r>
      <w:r w:rsidRPr="00E97A12">
        <w:rPr>
          <w:rFonts w:asciiTheme="minorHAnsi" w:hAnsiTheme="minorHAnsi" w:cstheme="minorHAnsi"/>
          <w:b/>
          <w:sz w:val="20"/>
          <w:szCs w:val="20"/>
        </w:rPr>
        <w:t>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C4279D" w:rsidRPr="00C4279D" w:rsidRDefault="00C4279D" w:rsidP="00C8594C">
      <w:pPr>
        <w:pStyle w:val="Akapitzlist"/>
        <w:widowControl w:val="0"/>
        <w:numPr>
          <w:ilvl w:val="0"/>
          <w:numId w:val="20"/>
        </w:numPr>
        <w:suppressAutoHyphens/>
        <w:contextualSpacing w:val="0"/>
        <w:rPr>
          <w:sz w:val="20"/>
          <w:szCs w:val="20"/>
        </w:rPr>
      </w:pPr>
      <w:r w:rsidRPr="00C4279D">
        <w:rPr>
          <w:sz w:val="20"/>
          <w:szCs w:val="20"/>
        </w:rPr>
        <w:t>Dotyczy pak. 1 poz. 4</w:t>
      </w:r>
    </w:p>
    <w:p w:rsidR="002C24BC" w:rsidRPr="00C4279D" w:rsidRDefault="00C4279D" w:rsidP="00C8594C">
      <w:pPr>
        <w:pStyle w:val="Akapitzlist"/>
        <w:widowControl w:val="0"/>
        <w:suppressAutoHyphens/>
        <w:ind w:left="644"/>
        <w:contextualSpacing w:val="0"/>
        <w:rPr>
          <w:sz w:val="20"/>
          <w:szCs w:val="20"/>
        </w:rPr>
      </w:pPr>
      <w:r w:rsidRPr="00C4279D">
        <w:rPr>
          <w:sz w:val="20"/>
          <w:szCs w:val="20"/>
        </w:rPr>
        <w:t xml:space="preserve">Czy Zamawiający dopuści do wyceny preparat w op. </w:t>
      </w:r>
      <w:r w:rsidRPr="00C4279D">
        <w:rPr>
          <w:sz w:val="20"/>
          <w:szCs w:val="20"/>
          <w:u w:val="single"/>
        </w:rPr>
        <w:t>*8 butelek</w:t>
      </w:r>
      <w:r w:rsidRPr="00C4279D">
        <w:rPr>
          <w:sz w:val="20"/>
          <w:szCs w:val="20"/>
        </w:rPr>
        <w:t xml:space="preserve"> z odpowiednim przeliczeniem wskazanym przez Zamawiającego i tym samym wyrazi podanie ceny za opakowanie handlowe a nie za sztukę? Zgodnie z Prawem Farmaceutycznym nie ma możliwości zakupu leku w innej formie niż dostępne na rynku farmaceutycznym opakowanie handlowe.</w:t>
      </w:r>
    </w:p>
    <w:p w:rsidR="002C24BC" w:rsidRPr="00E97A12" w:rsidRDefault="002C24BC" w:rsidP="00C8594C">
      <w:pPr>
        <w:pStyle w:val="Default"/>
        <w:ind w:left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Odpowiedź pytania: </w:t>
      </w:r>
      <w:r w:rsidR="00CE1CAC">
        <w:rPr>
          <w:rFonts w:asciiTheme="minorHAnsi" w:hAnsiTheme="minorHAnsi" w:cstheme="minorHAnsi"/>
          <w:b/>
          <w:sz w:val="20"/>
          <w:szCs w:val="20"/>
        </w:rPr>
        <w:t xml:space="preserve">Tak, </w:t>
      </w:r>
      <w:r w:rsidR="00CE1CAC" w:rsidRPr="00CE1CAC">
        <w:rPr>
          <w:rFonts w:asciiTheme="minorHAnsi" w:hAnsiTheme="minorHAnsi" w:cstheme="minorHAnsi"/>
          <w:b/>
          <w:sz w:val="20"/>
          <w:szCs w:val="20"/>
        </w:rPr>
        <w:t>Zamawiający dopuści do wyceny preparat w op. *8 butelek z odpowiednim przeliczenie</w:t>
      </w:r>
      <w:r w:rsidR="00C8594C">
        <w:rPr>
          <w:rFonts w:asciiTheme="minorHAnsi" w:hAnsiTheme="minorHAnsi" w:cstheme="minorHAnsi"/>
          <w:b/>
          <w:sz w:val="20"/>
          <w:szCs w:val="20"/>
        </w:rPr>
        <w:t xml:space="preserve">m wskazanym przez Zamawiającego </w:t>
      </w:r>
      <w:r w:rsidR="00CE1CAC" w:rsidRPr="00CE1CAC">
        <w:rPr>
          <w:rFonts w:asciiTheme="minorHAnsi" w:hAnsiTheme="minorHAnsi" w:cstheme="minorHAnsi"/>
          <w:b/>
          <w:sz w:val="20"/>
          <w:szCs w:val="20"/>
        </w:rPr>
        <w:t>i tym samym wyrazi podanie ceny za opakowanie handlowe a nie za sztukę</w:t>
      </w:r>
      <w:r w:rsidR="00CE1CA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E1CAC">
        <w:rPr>
          <w:rFonts w:asciiTheme="minorHAnsi" w:hAnsiTheme="minorHAnsi" w:cstheme="minorHAnsi"/>
          <w:b/>
          <w:sz w:val="20"/>
          <w:szCs w:val="20"/>
        </w:rPr>
        <w:t>Jednocześnie Zamawiający wskazuje, że</w:t>
      </w:r>
      <w:r w:rsidR="00396F75">
        <w:rPr>
          <w:rFonts w:asciiTheme="minorHAnsi" w:hAnsiTheme="minorHAnsi" w:cstheme="minorHAnsi"/>
          <w:b/>
          <w:sz w:val="20"/>
          <w:szCs w:val="20"/>
        </w:rPr>
        <w:t xml:space="preserve"> z rozdz. XVII ust. 5 pkt. 2 SWZ: „</w:t>
      </w:r>
      <w:r w:rsidR="00396F75" w:rsidRPr="00396F75">
        <w:rPr>
          <w:rFonts w:asciiTheme="minorHAnsi" w:hAnsiTheme="minorHAnsi" w:cstheme="minorHAnsi"/>
          <w:b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</w:t>
      </w:r>
      <w:r w:rsidR="00396F75">
        <w:rPr>
          <w:rFonts w:asciiTheme="minorHAnsi" w:hAnsiTheme="minorHAnsi" w:cstheme="minorHAnsi"/>
          <w:b/>
          <w:sz w:val="20"/>
          <w:szCs w:val="20"/>
        </w:rPr>
        <w:t>”</w:t>
      </w:r>
      <w:r w:rsidR="00396F75" w:rsidRPr="00E97A12">
        <w:rPr>
          <w:rFonts w:asciiTheme="minorHAnsi" w:hAnsiTheme="minorHAnsi" w:cstheme="minorHAnsi"/>
          <w:b/>
          <w:sz w:val="20"/>
          <w:szCs w:val="20"/>
        </w:rPr>
        <w:t>.</w:t>
      </w:r>
    </w:p>
    <w:p w:rsidR="002C24BC" w:rsidRPr="00E97A12" w:rsidRDefault="002C24BC" w:rsidP="002C24BC">
      <w:pPr>
        <w:pStyle w:val="Default"/>
        <w:ind w:left="284"/>
        <w:rPr>
          <w:rFonts w:asciiTheme="minorHAnsi" w:hAnsiTheme="minorHAnsi" w:cstheme="minorHAnsi"/>
          <w:sz w:val="20"/>
          <w:szCs w:val="20"/>
        </w:rPr>
      </w:pPr>
    </w:p>
    <w:p w:rsidR="007E14AA" w:rsidRPr="00E97A12" w:rsidRDefault="007E14AA" w:rsidP="007E14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56DBA" w:rsidRPr="00E97A12" w:rsidRDefault="00556DBA" w:rsidP="00556DB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C8594C">
      <w:rPr>
        <w:noProof/>
      </w:rPr>
      <w:t>1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6E9A8564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5E33FB7"/>
    <w:multiLevelType w:val="hybridMultilevel"/>
    <w:tmpl w:val="5106A31E"/>
    <w:lvl w:ilvl="0" w:tplc="7F0A0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0027049"/>
    <w:multiLevelType w:val="hybridMultilevel"/>
    <w:tmpl w:val="73D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0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8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5CAD"/>
    <w:rsid w:val="001375CB"/>
    <w:rsid w:val="00183F53"/>
    <w:rsid w:val="001A37CF"/>
    <w:rsid w:val="001B601B"/>
    <w:rsid w:val="001C2AFB"/>
    <w:rsid w:val="00271AD8"/>
    <w:rsid w:val="002855CF"/>
    <w:rsid w:val="002C15CC"/>
    <w:rsid w:val="002C24BC"/>
    <w:rsid w:val="00315901"/>
    <w:rsid w:val="0032681B"/>
    <w:rsid w:val="00395839"/>
    <w:rsid w:val="00396F75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2EC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279D"/>
    <w:rsid w:val="00C47D88"/>
    <w:rsid w:val="00C52A7F"/>
    <w:rsid w:val="00C71E95"/>
    <w:rsid w:val="00C7679C"/>
    <w:rsid w:val="00C77BE8"/>
    <w:rsid w:val="00C80CF7"/>
    <w:rsid w:val="00C8594C"/>
    <w:rsid w:val="00C92108"/>
    <w:rsid w:val="00C94DBE"/>
    <w:rsid w:val="00C97BF3"/>
    <w:rsid w:val="00CD06CF"/>
    <w:rsid w:val="00CD7E20"/>
    <w:rsid w:val="00CE0D73"/>
    <w:rsid w:val="00CE1CAC"/>
    <w:rsid w:val="00CE5F95"/>
    <w:rsid w:val="00CE7C32"/>
    <w:rsid w:val="00D35B9E"/>
    <w:rsid w:val="00D44B29"/>
    <w:rsid w:val="00D506E0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17321"/>
    <w:rsid w:val="00F32380"/>
    <w:rsid w:val="00F40A84"/>
    <w:rsid w:val="00F61B49"/>
    <w:rsid w:val="00F8386C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3F1B-64D7-41B3-9443-F4E20328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36</cp:revision>
  <cp:lastPrinted>2024-03-22T10:57:00Z</cp:lastPrinted>
  <dcterms:created xsi:type="dcterms:W3CDTF">2024-01-18T07:56:00Z</dcterms:created>
  <dcterms:modified xsi:type="dcterms:W3CDTF">2024-03-22T11:01:00Z</dcterms:modified>
</cp:coreProperties>
</file>