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8A4" w:rsidRPr="009E3712" w:rsidRDefault="00B128A4" w:rsidP="00FD01AF">
      <w:pPr>
        <w:pStyle w:val="Nagwek"/>
        <w:jc w:val="both"/>
        <w:rPr>
          <w:rFonts w:asciiTheme="minorHAnsi" w:hAnsiTheme="minorHAnsi" w:cstheme="minorHAnsi"/>
          <w:sz w:val="20"/>
          <w:szCs w:val="20"/>
        </w:rPr>
      </w:pPr>
      <w:proofErr w:type="spellStart"/>
      <w:r w:rsidRPr="009E3712">
        <w:rPr>
          <w:rFonts w:asciiTheme="minorHAnsi" w:hAnsiTheme="minorHAnsi" w:cstheme="minorHAnsi"/>
          <w:sz w:val="20"/>
          <w:szCs w:val="20"/>
        </w:rPr>
        <w:t>W</w:t>
      </w:r>
      <w:r w:rsidR="00A16FF8" w:rsidRPr="009E3712">
        <w:rPr>
          <w:rFonts w:asciiTheme="minorHAnsi" w:hAnsiTheme="minorHAnsi" w:cstheme="minorHAnsi"/>
          <w:sz w:val="20"/>
          <w:szCs w:val="20"/>
        </w:rPr>
        <w:t>CPiT</w:t>
      </w:r>
      <w:proofErr w:type="spellEnd"/>
      <w:r w:rsidR="005A438D" w:rsidRPr="009E3712">
        <w:rPr>
          <w:rFonts w:asciiTheme="minorHAnsi" w:hAnsiTheme="minorHAnsi" w:cstheme="minorHAnsi"/>
          <w:sz w:val="20"/>
          <w:szCs w:val="20"/>
        </w:rPr>
        <w:t>/EA/381-</w:t>
      </w:r>
      <w:r w:rsidR="009E3712">
        <w:rPr>
          <w:rFonts w:asciiTheme="minorHAnsi" w:hAnsiTheme="minorHAnsi" w:cstheme="minorHAnsi"/>
          <w:sz w:val="20"/>
          <w:szCs w:val="20"/>
        </w:rPr>
        <w:t>20</w:t>
      </w:r>
      <w:r w:rsidR="00A064C7" w:rsidRPr="009E3712">
        <w:rPr>
          <w:rFonts w:asciiTheme="minorHAnsi" w:hAnsiTheme="minorHAnsi" w:cstheme="minorHAnsi"/>
          <w:sz w:val="20"/>
          <w:szCs w:val="20"/>
        </w:rPr>
        <w:t>/2024</w:t>
      </w:r>
      <w:r w:rsidRPr="009E3712">
        <w:rPr>
          <w:rFonts w:asciiTheme="minorHAnsi" w:hAnsiTheme="minorHAnsi" w:cstheme="minorHAnsi"/>
          <w:sz w:val="20"/>
          <w:szCs w:val="20"/>
        </w:rPr>
        <w:tab/>
      </w:r>
      <w:r w:rsidRPr="009E3712">
        <w:rPr>
          <w:rFonts w:asciiTheme="minorHAnsi" w:hAnsiTheme="minorHAnsi" w:cstheme="minorHAnsi"/>
          <w:sz w:val="20"/>
          <w:szCs w:val="20"/>
        </w:rPr>
        <w:tab/>
        <w:t xml:space="preserve">Poznań, </w:t>
      </w:r>
      <w:r w:rsidR="000D3F59" w:rsidRPr="000D3F59">
        <w:rPr>
          <w:rFonts w:asciiTheme="minorHAnsi" w:hAnsiTheme="minorHAnsi" w:cstheme="minorHAnsi"/>
          <w:sz w:val="20"/>
          <w:szCs w:val="20"/>
        </w:rPr>
        <w:t>19</w:t>
      </w:r>
      <w:r w:rsidR="00A064C7" w:rsidRPr="000D3F59">
        <w:rPr>
          <w:rFonts w:asciiTheme="minorHAnsi" w:hAnsiTheme="minorHAnsi" w:cstheme="minorHAnsi"/>
          <w:sz w:val="20"/>
          <w:szCs w:val="20"/>
        </w:rPr>
        <w:t>.0</w:t>
      </w:r>
      <w:r w:rsidR="009E3712" w:rsidRPr="000D3F59">
        <w:rPr>
          <w:rFonts w:asciiTheme="minorHAnsi" w:hAnsiTheme="minorHAnsi" w:cstheme="minorHAnsi"/>
          <w:sz w:val="20"/>
          <w:szCs w:val="20"/>
        </w:rPr>
        <w:t>4</w:t>
      </w:r>
      <w:r w:rsidR="005A438D" w:rsidRPr="000D3F59">
        <w:rPr>
          <w:rFonts w:asciiTheme="minorHAnsi" w:hAnsiTheme="minorHAnsi" w:cstheme="minorHAnsi"/>
          <w:sz w:val="20"/>
          <w:szCs w:val="20"/>
        </w:rPr>
        <w:t>.</w:t>
      </w:r>
      <w:r w:rsidR="00A064C7" w:rsidRPr="000D3F59">
        <w:rPr>
          <w:rFonts w:asciiTheme="minorHAnsi" w:hAnsiTheme="minorHAnsi" w:cstheme="minorHAnsi"/>
          <w:sz w:val="20"/>
          <w:szCs w:val="20"/>
        </w:rPr>
        <w:t>2024</w:t>
      </w:r>
      <w:r w:rsidRPr="000D3F59">
        <w:rPr>
          <w:rFonts w:asciiTheme="minorHAnsi" w:hAnsiTheme="minorHAnsi" w:cstheme="minorHAnsi"/>
          <w:sz w:val="20"/>
          <w:szCs w:val="20"/>
        </w:rPr>
        <w:t xml:space="preserve"> r</w:t>
      </w:r>
      <w:r w:rsidR="00BC6B76" w:rsidRPr="000D3F59">
        <w:rPr>
          <w:rFonts w:asciiTheme="minorHAnsi" w:hAnsiTheme="minorHAnsi" w:cstheme="minorHAnsi"/>
          <w:sz w:val="20"/>
          <w:szCs w:val="20"/>
        </w:rPr>
        <w:t>.</w:t>
      </w:r>
    </w:p>
    <w:p w:rsidR="00721A77" w:rsidRPr="009E3712" w:rsidRDefault="00B128A4" w:rsidP="00FD01AF">
      <w:pPr>
        <w:pStyle w:val="Nagwek"/>
        <w:jc w:val="both"/>
        <w:rPr>
          <w:rFonts w:asciiTheme="minorHAnsi" w:hAnsiTheme="minorHAnsi" w:cstheme="minorHAnsi"/>
          <w:sz w:val="20"/>
          <w:szCs w:val="20"/>
        </w:rPr>
      </w:pPr>
      <w:r w:rsidRPr="009E3712">
        <w:rPr>
          <w:rFonts w:asciiTheme="minorHAnsi" w:hAnsiTheme="minorHAnsi" w:cstheme="minorHAnsi"/>
          <w:sz w:val="20"/>
          <w:szCs w:val="20"/>
        </w:rPr>
        <w:tab/>
      </w:r>
      <w:r w:rsidRPr="009E3712">
        <w:rPr>
          <w:rFonts w:asciiTheme="minorHAnsi" w:hAnsiTheme="minorHAnsi" w:cstheme="minorHAnsi"/>
          <w:sz w:val="20"/>
          <w:szCs w:val="20"/>
        </w:rPr>
        <w:tab/>
      </w:r>
    </w:p>
    <w:p w:rsidR="00B128A4" w:rsidRPr="009E3712" w:rsidRDefault="00B128A4" w:rsidP="00FD01AF">
      <w:pPr>
        <w:pStyle w:val="Nagwek"/>
        <w:jc w:val="both"/>
        <w:rPr>
          <w:rFonts w:asciiTheme="minorHAnsi" w:hAnsiTheme="minorHAnsi" w:cstheme="minorHAnsi"/>
          <w:sz w:val="20"/>
          <w:szCs w:val="20"/>
        </w:rPr>
      </w:pPr>
      <w:r w:rsidRPr="009E3712">
        <w:rPr>
          <w:rFonts w:asciiTheme="minorHAnsi" w:hAnsiTheme="minorHAnsi" w:cstheme="minorHAnsi"/>
          <w:sz w:val="20"/>
          <w:szCs w:val="20"/>
        </w:rPr>
        <w:t>Uczestnicy postępowania</w:t>
      </w:r>
    </w:p>
    <w:p w:rsidR="00556DBA" w:rsidRPr="009E3712" w:rsidRDefault="00556DBA" w:rsidP="00FD01AF">
      <w:pPr>
        <w:spacing w:after="0" w:line="240" w:lineRule="auto"/>
        <w:jc w:val="both"/>
        <w:rPr>
          <w:rFonts w:asciiTheme="minorHAnsi" w:hAnsiTheme="minorHAnsi" w:cstheme="minorHAnsi"/>
          <w:b/>
          <w:sz w:val="20"/>
          <w:szCs w:val="20"/>
        </w:rPr>
      </w:pPr>
    </w:p>
    <w:p w:rsidR="00AD0875" w:rsidRPr="009E3712" w:rsidRDefault="00B128A4" w:rsidP="00FD01AF">
      <w:pPr>
        <w:spacing w:after="0" w:line="240" w:lineRule="auto"/>
        <w:jc w:val="both"/>
        <w:rPr>
          <w:rFonts w:asciiTheme="minorHAnsi" w:hAnsiTheme="minorHAnsi" w:cstheme="minorHAnsi"/>
          <w:b/>
          <w:sz w:val="20"/>
          <w:szCs w:val="20"/>
        </w:rPr>
      </w:pPr>
      <w:r w:rsidRPr="009E3712">
        <w:rPr>
          <w:rFonts w:asciiTheme="minorHAnsi" w:hAnsiTheme="minorHAnsi" w:cstheme="minorHAnsi"/>
          <w:b/>
          <w:sz w:val="20"/>
          <w:szCs w:val="20"/>
        </w:rPr>
        <w:t xml:space="preserve">Dotyczy: przetargu nieograniczonego </w:t>
      </w:r>
      <w:r w:rsidRPr="009E3712">
        <w:rPr>
          <w:rFonts w:asciiTheme="minorHAnsi" w:hAnsiTheme="minorHAnsi" w:cstheme="minorHAnsi"/>
          <w:b/>
          <w:sz w:val="20"/>
          <w:szCs w:val="20"/>
          <w:lang w:eastAsia="pl-PL"/>
        </w:rPr>
        <w:t xml:space="preserve">na </w:t>
      </w:r>
      <w:r w:rsidR="00315901" w:rsidRPr="009E3712">
        <w:rPr>
          <w:rFonts w:asciiTheme="minorHAnsi" w:hAnsiTheme="minorHAnsi" w:cstheme="minorHAnsi"/>
          <w:b/>
          <w:sz w:val="20"/>
          <w:szCs w:val="20"/>
          <w:lang w:eastAsia="pl-PL"/>
        </w:rPr>
        <w:t>d</w:t>
      </w:r>
      <w:r w:rsidR="00315901" w:rsidRPr="009E3712">
        <w:rPr>
          <w:rFonts w:asciiTheme="minorHAnsi" w:hAnsiTheme="minorHAnsi" w:cstheme="minorHAnsi"/>
          <w:b/>
          <w:sz w:val="20"/>
          <w:szCs w:val="20"/>
        </w:rPr>
        <w:t xml:space="preserve">ostawę </w:t>
      </w:r>
      <w:r w:rsidR="00081C4D" w:rsidRPr="009E3712">
        <w:rPr>
          <w:rFonts w:asciiTheme="minorHAnsi" w:hAnsiTheme="minorHAnsi" w:cstheme="minorHAnsi"/>
          <w:b/>
          <w:sz w:val="20"/>
          <w:szCs w:val="20"/>
        </w:rPr>
        <w:t>leków</w:t>
      </w:r>
      <w:r w:rsidR="009E3712">
        <w:rPr>
          <w:rFonts w:asciiTheme="minorHAnsi" w:hAnsiTheme="minorHAnsi" w:cstheme="minorHAnsi"/>
          <w:b/>
          <w:sz w:val="20"/>
          <w:szCs w:val="20"/>
        </w:rPr>
        <w:t xml:space="preserve"> </w:t>
      </w:r>
      <w:r w:rsidR="009E3712" w:rsidRPr="009E3712">
        <w:rPr>
          <w:rFonts w:asciiTheme="minorHAnsi" w:hAnsiTheme="minorHAnsi" w:cstheme="minorHAnsi"/>
          <w:b/>
          <w:sz w:val="20"/>
          <w:szCs w:val="20"/>
        </w:rPr>
        <w:t>ogólnych, przeciwgruźliczych, leków odurzających, psychotropowych, leków z importu docelowego, albumin, wyciągów jadów owadów błonkoskrzydłych</w:t>
      </w:r>
      <w:r w:rsidR="00A064C7" w:rsidRPr="009E3712">
        <w:rPr>
          <w:rFonts w:asciiTheme="minorHAnsi" w:hAnsiTheme="minorHAnsi" w:cstheme="minorHAnsi"/>
          <w:b/>
          <w:sz w:val="20"/>
          <w:szCs w:val="20"/>
        </w:rPr>
        <w:t>.</w:t>
      </w:r>
    </w:p>
    <w:p w:rsidR="00556DBA" w:rsidRPr="009E3712" w:rsidRDefault="00556DBA" w:rsidP="00FD01AF">
      <w:pPr>
        <w:pStyle w:val="Nagwek1"/>
        <w:spacing w:before="0" w:beforeAutospacing="0" w:after="0" w:afterAutospacing="0"/>
        <w:jc w:val="both"/>
        <w:rPr>
          <w:rFonts w:asciiTheme="minorHAnsi" w:hAnsiTheme="minorHAnsi" w:cstheme="minorHAnsi"/>
          <w:b w:val="0"/>
          <w:sz w:val="20"/>
          <w:szCs w:val="20"/>
        </w:rPr>
      </w:pPr>
    </w:p>
    <w:p w:rsidR="00A064C7" w:rsidRPr="009E3712" w:rsidRDefault="00A064C7" w:rsidP="00A064C7">
      <w:pPr>
        <w:spacing w:after="0"/>
        <w:ind w:firstLine="708"/>
        <w:jc w:val="both"/>
        <w:rPr>
          <w:rFonts w:asciiTheme="minorHAnsi" w:hAnsiTheme="minorHAnsi" w:cstheme="minorHAnsi"/>
          <w:sz w:val="20"/>
          <w:szCs w:val="20"/>
        </w:rPr>
      </w:pPr>
      <w:r w:rsidRPr="009E3712">
        <w:rPr>
          <w:rFonts w:asciiTheme="minorHAnsi" w:hAnsiTheme="minorHAnsi" w:cstheme="minorHAnsi"/>
          <w:sz w:val="20"/>
          <w:szCs w:val="20"/>
        </w:rPr>
        <w:t>Zgodnie z art. 135 ust. 2 ustawy Prawo Zamówień Publicznych z dnia 11 września 2019r. (</w:t>
      </w:r>
      <w:proofErr w:type="spellStart"/>
      <w:r w:rsidRPr="009E3712">
        <w:rPr>
          <w:rFonts w:asciiTheme="minorHAnsi" w:hAnsiTheme="minorHAnsi" w:cstheme="minorHAnsi"/>
          <w:sz w:val="20"/>
          <w:szCs w:val="20"/>
        </w:rPr>
        <w:t>t.j</w:t>
      </w:r>
      <w:proofErr w:type="spellEnd"/>
      <w:r w:rsidRPr="009E3712">
        <w:rPr>
          <w:rFonts w:asciiTheme="minorHAnsi" w:hAnsiTheme="minorHAnsi" w:cstheme="minorHAnsi"/>
          <w:sz w:val="20"/>
          <w:szCs w:val="20"/>
        </w:rPr>
        <w:t xml:space="preserve">. Dz.U. z </w:t>
      </w:r>
      <w:r w:rsidR="009E3712">
        <w:rPr>
          <w:rFonts w:asciiTheme="minorHAnsi" w:hAnsiTheme="minorHAnsi" w:cstheme="minorHAnsi"/>
          <w:sz w:val="20"/>
          <w:szCs w:val="20"/>
        </w:rPr>
        <w:t>2023</w:t>
      </w:r>
      <w:r w:rsidRPr="009E3712">
        <w:rPr>
          <w:rFonts w:asciiTheme="minorHAnsi" w:hAnsiTheme="minorHAnsi" w:cstheme="minorHAnsi"/>
          <w:sz w:val="20"/>
          <w:szCs w:val="20"/>
        </w:rPr>
        <w:t xml:space="preserve"> r. poz. </w:t>
      </w:r>
      <w:r w:rsidR="009E3712">
        <w:rPr>
          <w:rFonts w:asciiTheme="minorHAnsi" w:hAnsiTheme="minorHAnsi" w:cstheme="minorHAnsi"/>
          <w:sz w:val="20"/>
          <w:szCs w:val="20"/>
        </w:rPr>
        <w:t>1605</w:t>
      </w:r>
      <w:r w:rsidRPr="009E3712">
        <w:rPr>
          <w:rFonts w:asciiTheme="minorHAnsi" w:hAnsiTheme="minorHAnsi" w:cstheme="minorHAnsi"/>
          <w:sz w:val="20"/>
          <w:szCs w:val="20"/>
        </w:rPr>
        <w:t xml:space="preserve">), Wielkopolskie Centrum Pulmonologii i Torakochirurgii SP ZOZ na podstawie art. 137 ust.1-2 ustawy Prawo Zamówień Publicznych </w:t>
      </w:r>
      <w:r w:rsidRPr="009E3712">
        <w:rPr>
          <w:rFonts w:asciiTheme="minorHAnsi" w:hAnsiTheme="minorHAnsi" w:cstheme="minorHAnsi"/>
          <w:b/>
          <w:sz w:val="20"/>
          <w:szCs w:val="20"/>
          <w:u w:val="single"/>
        </w:rPr>
        <w:t>zmienia treść SWZ,</w:t>
      </w:r>
      <w:r w:rsidRPr="009E3712">
        <w:rPr>
          <w:rFonts w:asciiTheme="minorHAnsi" w:hAnsiTheme="minorHAnsi" w:cstheme="minorHAnsi"/>
          <w:sz w:val="20"/>
          <w:szCs w:val="20"/>
        </w:rPr>
        <w:t xml:space="preserve"> </w:t>
      </w:r>
      <w:r w:rsidRPr="009E3712">
        <w:rPr>
          <w:rFonts w:asciiTheme="minorHAnsi" w:hAnsiTheme="minorHAnsi" w:cstheme="minorHAnsi"/>
          <w:b/>
          <w:sz w:val="20"/>
          <w:szCs w:val="20"/>
          <w:u w:val="single"/>
        </w:rPr>
        <w:t xml:space="preserve">w części dotyczącej załącznika nr </w:t>
      </w:r>
      <w:r w:rsidR="009E3712">
        <w:rPr>
          <w:rFonts w:asciiTheme="minorHAnsi" w:hAnsiTheme="minorHAnsi" w:cstheme="minorHAnsi"/>
          <w:b/>
          <w:sz w:val="20"/>
          <w:szCs w:val="20"/>
          <w:u w:val="single"/>
        </w:rPr>
        <w:t>1</w:t>
      </w:r>
      <w:r w:rsidRPr="009E3712">
        <w:rPr>
          <w:rFonts w:asciiTheme="minorHAnsi" w:hAnsiTheme="minorHAnsi" w:cstheme="minorHAnsi"/>
          <w:b/>
          <w:sz w:val="20"/>
          <w:szCs w:val="20"/>
          <w:u w:val="single"/>
        </w:rPr>
        <w:t xml:space="preserve"> do SWZ w </w:t>
      </w:r>
      <w:r w:rsidR="000D3F59">
        <w:rPr>
          <w:rFonts w:asciiTheme="minorHAnsi" w:hAnsiTheme="minorHAnsi" w:cstheme="minorHAnsi"/>
          <w:b/>
          <w:sz w:val="20"/>
          <w:szCs w:val="20"/>
          <w:u w:val="single"/>
        </w:rPr>
        <w:t>formularzu asortymentowo-cenowym</w:t>
      </w:r>
      <w:r w:rsidRPr="009E3712">
        <w:rPr>
          <w:rFonts w:asciiTheme="minorHAnsi" w:hAnsiTheme="minorHAnsi" w:cstheme="minorHAnsi"/>
          <w:b/>
          <w:sz w:val="20"/>
          <w:szCs w:val="20"/>
          <w:u w:val="single"/>
        </w:rPr>
        <w:t xml:space="preserve"> </w:t>
      </w:r>
      <w:r w:rsidRPr="009E3712">
        <w:rPr>
          <w:rFonts w:asciiTheme="minorHAnsi" w:hAnsiTheme="minorHAnsi" w:cstheme="minorHAnsi"/>
          <w:sz w:val="20"/>
          <w:szCs w:val="20"/>
        </w:rPr>
        <w:t>w następujący sposób:</w:t>
      </w:r>
    </w:p>
    <w:p w:rsidR="00A064C7" w:rsidRDefault="00A064C7" w:rsidP="00FD01AF">
      <w:pPr>
        <w:pStyle w:val="Nagwek1"/>
        <w:spacing w:before="0" w:beforeAutospacing="0" w:after="0" w:afterAutospacing="0"/>
        <w:jc w:val="both"/>
        <w:rPr>
          <w:rFonts w:asciiTheme="minorHAnsi" w:hAnsiTheme="minorHAnsi" w:cstheme="minorHAnsi"/>
          <w:b w:val="0"/>
          <w:sz w:val="20"/>
          <w:szCs w:val="20"/>
        </w:rPr>
      </w:pPr>
    </w:p>
    <w:p w:rsidR="000D3F59" w:rsidRDefault="000D3F59" w:rsidP="00FD01AF">
      <w:pPr>
        <w:pStyle w:val="Nagwek1"/>
        <w:spacing w:before="0" w:beforeAutospacing="0" w:after="0" w:afterAutospacing="0"/>
        <w:jc w:val="both"/>
        <w:rPr>
          <w:rFonts w:asciiTheme="minorHAnsi" w:hAnsiTheme="minorHAnsi" w:cstheme="minorHAnsi"/>
          <w:b w:val="0"/>
          <w:sz w:val="20"/>
          <w:szCs w:val="20"/>
        </w:rPr>
      </w:pPr>
      <w:r>
        <w:rPr>
          <w:rFonts w:asciiTheme="minorHAnsi" w:hAnsiTheme="minorHAnsi" w:cstheme="minorHAnsi"/>
          <w:b w:val="0"/>
          <w:sz w:val="20"/>
          <w:szCs w:val="20"/>
        </w:rPr>
        <w:t>Wszystkie zmiany są opisane w kolorze czerwonym w załączniku do niniejszego pisma.</w:t>
      </w:r>
    </w:p>
    <w:p w:rsidR="000D3F59" w:rsidRPr="009E3712" w:rsidRDefault="000D3F59" w:rsidP="00FD01AF">
      <w:pPr>
        <w:pStyle w:val="Nagwek1"/>
        <w:spacing w:before="0" w:beforeAutospacing="0" w:after="0" w:afterAutospacing="0"/>
        <w:jc w:val="both"/>
        <w:rPr>
          <w:rFonts w:asciiTheme="minorHAnsi" w:hAnsiTheme="minorHAnsi" w:cstheme="minorHAnsi"/>
          <w:b w:val="0"/>
          <w:sz w:val="20"/>
          <w:szCs w:val="20"/>
        </w:rPr>
      </w:pPr>
    </w:p>
    <w:p w:rsidR="00A064C7" w:rsidRPr="009E3712" w:rsidRDefault="00A064C7" w:rsidP="00A064C7">
      <w:pPr>
        <w:spacing w:after="0"/>
        <w:ind w:firstLine="708"/>
        <w:jc w:val="both"/>
        <w:rPr>
          <w:rFonts w:asciiTheme="minorHAnsi" w:hAnsiTheme="minorHAnsi" w:cstheme="minorHAnsi"/>
          <w:sz w:val="20"/>
          <w:szCs w:val="20"/>
        </w:rPr>
      </w:pPr>
      <w:r w:rsidRPr="009E3712">
        <w:rPr>
          <w:rFonts w:asciiTheme="minorHAnsi" w:hAnsiTheme="minorHAnsi" w:cstheme="minorHAnsi"/>
          <w:b/>
          <w:i/>
          <w:sz w:val="20"/>
          <w:szCs w:val="20"/>
        </w:rPr>
        <w:t xml:space="preserve">Zamawiający zmienia zapisy SWZ oraz publikuje zmodyfikowany załącznik nr </w:t>
      </w:r>
      <w:r w:rsidR="009E3712">
        <w:rPr>
          <w:rFonts w:asciiTheme="minorHAnsi" w:hAnsiTheme="minorHAnsi" w:cstheme="minorHAnsi"/>
          <w:b/>
          <w:i/>
          <w:sz w:val="20"/>
          <w:szCs w:val="20"/>
        </w:rPr>
        <w:t>1</w:t>
      </w:r>
      <w:r w:rsidRPr="009E3712">
        <w:rPr>
          <w:rFonts w:asciiTheme="minorHAnsi" w:hAnsiTheme="minorHAnsi" w:cstheme="minorHAnsi"/>
          <w:b/>
          <w:i/>
          <w:sz w:val="20"/>
          <w:szCs w:val="20"/>
        </w:rPr>
        <w:t xml:space="preserve"> </w:t>
      </w:r>
      <w:r w:rsidR="009E3712">
        <w:rPr>
          <w:rFonts w:asciiTheme="minorHAnsi" w:hAnsiTheme="minorHAnsi" w:cstheme="minorHAnsi"/>
          <w:b/>
          <w:i/>
          <w:sz w:val="20"/>
          <w:szCs w:val="20"/>
        </w:rPr>
        <w:t>formularz asortymentowo cenowy</w:t>
      </w:r>
      <w:r w:rsidRPr="009E3712">
        <w:rPr>
          <w:rFonts w:asciiTheme="minorHAnsi" w:hAnsiTheme="minorHAnsi" w:cstheme="minorHAnsi"/>
          <w:b/>
          <w:i/>
          <w:sz w:val="20"/>
          <w:szCs w:val="20"/>
        </w:rPr>
        <w:t xml:space="preserve"> pod nazwą:</w:t>
      </w:r>
      <w:r w:rsidRPr="009E3712">
        <w:rPr>
          <w:rFonts w:asciiTheme="minorHAnsi" w:hAnsiTheme="minorHAnsi" w:cstheme="minorHAnsi"/>
          <w:b/>
          <w:iCs/>
          <w:sz w:val="20"/>
          <w:szCs w:val="20"/>
        </w:rPr>
        <w:t xml:space="preserve"> </w:t>
      </w:r>
      <w:r w:rsidRPr="009E3712">
        <w:rPr>
          <w:rFonts w:asciiTheme="minorHAnsi" w:hAnsiTheme="minorHAnsi" w:cstheme="minorHAnsi"/>
          <w:b/>
          <w:i/>
          <w:iCs/>
          <w:sz w:val="20"/>
          <w:szCs w:val="20"/>
        </w:rPr>
        <w:t>„</w:t>
      </w:r>
      <w:r w:rsidR="009A0B09" w:rsidRPr="009A0B09">
        <w:rPr>
          <w:rFonts w:asciiTheme="minorHAnsi" w:hAnsiTheme="minorHAnsi" w:cstheme="minorHAnsi"/>
          <w:b/>
          <w:i/>
          <w:iCs/>
          <w:sz w:val="20"/>
          <w:szCs w:val="20"/>
        </w:rPr>
        <w:t xml:space="preserve">19.04.2024 </w:t>
      </w:r>
      <w:proofErr w:type="spellStart"/>
      <w:r w:rsidR="009A0B09" w:rsidRPr="009A0B09">
        <w:rPr>
          <w:rFonts w:asciiTheme="minorHAnsi" w:hAnsiTheme="minorHAnsi" w:cstheme="minorHAnsi"/>
          <w:b/>
          <w:i/>
          <w:iCs/>
          <w:sz w:val="20"/>
          <w:szCs w:val="20"/>
        </w:rPr>
        <w:t>Zalacznik</w:t>
      </w:r>
      <w:proofErr w:type="spellEnd"/>
      <w:r w:rsidR="009A0B09" w:rsidRPr="009A0B09">
        <w:rPr>
          <w:rFonts w:asciiTheme="minorHAnsi" w:hAnsiTheme="minorHAnsi" w:cstheme="minorHAnsi"/>
          <w:b/>
          <w:i/>
          <w:iCs/>
          <w:sz w:val="20"/>
          <w:szCs w:val="20"/>
        </w:rPr>
        <w:t xml:space="preserve"> nr 2 - opis przedmiotu zamówienia, formularz asortymentowo-cenowy</w:t>
      </w:r>
      <w:r w:rsidR="005D7979" w:rsidRPr="009E3712">
        <w:rPr>
          <w:rFonts w:asciiTheme="minorHAnsi" w:hAnsiTheme="minorHAnsi" w:cstheme="minorHAnsi"/>
          <w:b/>
          <w:i/>
          <w:iCs/>
          <w:sz w:val="20"/>
          <w:szCs w:val="20"/>
        </w:rPr>
        <w:t>”</w:t>
      </w:r>
      <w:r w:rsidRPr="009E3712">
        <w:rPr>
          <w:rFonts w:asciiTheme="minorHAnsi" w:hAnsiTheme="minorHAnsi" w:cstheme="minorHAnsi"/>
          <w:b/>
          <w:i/>
          <w:iCs/>
          <w:sz w:val="20"/>
          <w:szCs w:val="20"/>
        </w:rPr>
        <w:t xml:space="preserve"> </w:t>
      </w:r>
    </w:p>
    <w:p w:rsidR="00A064C7" w:rsidRPr="009E3712" w:rsidRDefault="00A064C7" w:rsidP="00FD01AF">
      <w:pPr>
        <w:pStyle w:val="Nagwek1"/>
        <w:spacing w:before="0" w:beforeAutospacing="0" w:after="0" w:afterAutospacing="0"/>
        <w:jc w:val="both"/>
        <w:rPr>
          <w:rFonts w:asciiTheme="minorHAnsi" w:hAnsiTheme="minorHAnsi" w:cstheme="minorHAnsi"/>
          <w:b w:val="0"/>
          <w:sz w:val="20"/>
          <w:szCs w:val="20"/>
        </w:rPr>
      </w:pPr>
    </w:p>
    <w:p w:rsidR="003D3442" w:rsidRPr="009E3712" w:rsidRDefault="003D3442" w:rsidP="00FD01AF">
      <w:pPr>
        <w:pStyle w:val="Nagwek1"/>
        <w:spacing w:before="0" w:beforeAutospacing="0" w:after="0" w:afterAutospacing="0"/>
        <w:jc w:val="both"/>
        <w:rPr>
          <w:rFonts w:asciiTheme="minorHAnsi" w:hAnsiTheme="minorHAnsi" w:cstheme="minorHAnsi"/>
          <w:b w:val="0"/>
          <w:sz w:val="20"/>
          <w:szCs w:val="20"/>
        </w:rPr>
      </w:pPr>
    </w:p>
    <w:p w:rsidR="003D3442" w:rsidRPr="009E3712" w:rsidRDefault="003D3442" w:rsidP="003D3442">
      <w:pPr>
        <w:pStyle w:val="Nagwek1"/>
        <w:spacing w:before="0" w:beforeAutospacing="0" w:after="0" w:afterAutospacing="0"/>
        <w:ind w:firstLine="708"/>
        <w:jc w:val="both"/>
        <w:rPr>
          <w:rFonts w:asciiTheme="minorHAnsi" w:hAnsiTheme="minorHAnsi" w:cstheme="minorHAnsi"/>
          <w:b w:val="0"/>
          <w:sz w:val="20"/>
          <w:szCs w:val="20"/>
        </w:rPr>
      </w:pPr>
      <w:r w:rsidRPr="009E3712">
        <w:rPr>
          <w:rFonts w:asciiTheme="minorHAnsi" w:hAnsiTheme="minorHAnsi" w:cstheme="minorHAnsi"/>
          <w:b w:val="0"/>
          <w:sz w:val="20"/>
          <w:szCs w:val="20"/>
        </w:rPr>
        <w:t xml:space="preserve">Zgodnie z art. 135 ust. 2 ustawy Prawo Zamówień Publicznych z dnia 11 września 2019 r. </w:t>
      </w:r>
      <w:r w:rsidRPr="009E3712">
        <w:rPr>
          <w:rStyle w:val="Pogrubienie"/>
          <w:rFonts w:asciiTheme="minorHAnsi" w:hAnsiTheme="minorHAnsi" w:cstheme="minorHAnsi"/>
          <w:sz w:val="20"/>
          <w:szCs w:val="20"/>
        </w:rPr>
        <w:t>(</w:t>
      </w:r>
      <w:proofErr w:type="spellStart"/>
      <w:r w:rsidR="0001662E">
        <w:rPr>
          <w:rStyle w:val="Pogrubienie"/>
          <w:rFonts w:asciiTheme="minorHAnsi" w:hAnsiTheme="minorHAnsi" w:cstheme="minorHAnsi"/>
          <w:sz w:val="20"/>
          <w:szCs w:val="20"/>
        </w:rPr>
        <w:t>t.j</w:t>
      </w:r>
      <w:proofErr w:type="spellEnd"/>
      <w:r w:rsidR="0001662E">
        <w:rPr>
          <w:rStyle w:val="Pogrubienie"/>
          <w:rFonts w:asciiTheme="minorHAnsi" w:hAnsiTheme="minorHAnsi" w:cstheme="minorHAnsi"/>
          <w:sz w:val="20"/>
          <w:szCs w:val="20"/>
        </w:rPr>
        <w:t xml:space="preserve">. </w:t>
      </w:r>
      <w:r w:rsidRPr="009E3712">
        <w:rPr>
          <w:rStyle w:val="Pogrubienie"/>
          <w:rFonts w:asciiTheme="minorHAnsi" w:hAnsiTheme="minorHAnsi" w:cstheme="minorHAnsi"/>
          <w:sz w:val="20"/>
          <w:szCs w:val="20"/>
        </w:rPr>
        <w:t xml:space="preserve">Dz.U. </w:t>
      </w:r>
      <w:r w:rsidR="0001662E">
        <w:rPr>
          <w:rStyle w:val="Pogrubienie"/>
          <w:rFonts w:asciiTheme="minorHAnsi" w:hAnsiTheme="minorHAnsi" w:cstheme="minorHAnsi"/>
          <w:sz w:val="20"/>
          <w:szCs w:val="20"/>
        </w:rPr>
        <w:br/>
      </w:r>
      <w:r w:rsidRPr="009E3712">
        <w:rPr>
          <w:rStyle w:val="Pogrubienie"/>
          <w:rFonts w:asciiTheme="minorHAnsi" w:hAnsiTheme="minorHAnsi" w:cstheme="minorHAnsi"/>
          <w:sz w:val="20"/>
          <w:szCs w:val="20"/>
        </w:rPr>
        <w:t>z 202</w:t>
      </w:r>
      <w:r w:rsidR="0001662E">
        <w:rPr>
          <w:rStyle w:val="Pogrubienie"/>
          <w:rFonts w:asciiTheme="minorHAnsi" w:hAnsiTheme="minorHAnsi" w:cstheme="minorHAnsi"/>
          <w:sz w:val="20"/>
          <w:szCs w:val="20"/>
        </w:rPr>
        <w:t>3</w:t>
      </w:r>
      <w:r w:rsidRPr="009E3712">
        <w:rPr>
          <w:rStyle w:val="Pogrubienie"/>
          <w:rFonts w:asciiTheme="minorHAnsi" w:hAnsiTheme="minorHAnsi" w:cstheme="minorHAnsi"/>
          <w:sz w:val="20"/>
          <w:szCs w:val="20"/>
        </w:rPr>
        <w:t xml:space="preserve"> r. poz. </w:t>
      </w:r>
      <w:r w:rsidR="0001662E">
        <w:rPr>
          <w:rStyle w:val="Pogrubienie"/>
          <w:rFonts w:asciiTheme="minorHAnsi" w:hAnsiTheme="minorHAnsi" w:cstheme="minorHAnsi"/>
          <w:sz w:val="20"/>
          <w:szCs w:val="20"/>
        </w:rPr>
        <w:t>1605</w:t>
      </w:r>
      <w:r w:rsidRPr="009E3712">
        <w:rPr>
          <w:rFonts w:asciiTheme="minorHAnsi" w:hAnsiTheme="minorHAnsi" w:cstheme="minorHAnsi"/>
          <w:b w:val="0"/>
          <w:sz w:val="20"/>
          <w:szCs w:val="20"/>
        </w:rPr>
        <w:t>) Wielkopolskie Centrum Pulmonologii i Torakochirurgii SP ZOZ udziela wyjaśnień dotyczących Specyfikacji Warunków Zamówienia</w:t>
      </w:r>
      <w:r w:rsidR="009A0B09">
        <w:rPr>
          <w:rFonts w:asciiTheme="minorHAnsi" w:hAnsiTheme="minorHAnsi" w:cstheme="minorHAnsi"/>
          <w:b w:val="0"/>
          <w:sz w:val="20"/>
          <w:szCs w:val="20"/>
        </w:rPr>
        <w:t>:</w:t>
      </w:r>
    </w:p>
    <w:p w:rsidR="003D3442" w:rsidRPr="009E3712" w:rsidRDefault="003D3442" w:rsidP="003D3442">
      <w:pPr>
        <w:spacing w:after="0" w:line="240" w:lineRule="auto"/>
        <w:jc w:val="both"/>
        <w:rPr>
          <w:rFonts w:asciiTheme="minorHAnsi" w:eastAsia="Times New Roman" w:hAnsiTheme="minorHAnsi" w:cstheme="minorHAnsi"/>
          <w:b/>
          <w:bCs/>
          <w:sz w:val="20"/>
          <w:szCs w:val="20"/>
          <w:lang w:eastAsia="pl-PL"/>
        </w:rPr>
      </w:pPr>
    </w:p>
    <w:p w:rsidR="003D3442" w:rsidRPr="009E3712" w:rsidRDefault="003D3442" w:rsidP="003D3442">
      <w:pPr>
        <w:spacing w:after="0" w:line="240" w:lineRule="auto"/>
        <w:jc w:val="both"/>
        <w:rPr>
          <w:rFonts w:asciiTheme="minorHAnsi" w:eastAsia="Times New Roman" w:hAnsiTheme="minorHAnsi" w:cstheme="minorHAnsi"/>
          <w:b/>
          <w:bCs/>
          <w:sz w:val="20"/>
          <w:szCs w:val="20"/>
          <w:lang w:eastAsia="pl-PL"/>
        </w:rPr>
      </w:pPr>
      <w:r w:rsidRPr="009E3712">
        <w:rPr>
          <w:rFonts w:asciiTheme="minorHAnsi" w:eastAsia="Times New Roman" w:hAnsiTheme="minorHAnsi" w:cstheme="minorHAnsi"/>
          <w:b/>
          <w:bCs/>
          <w:sz w:val="20"/>
          <w:szCs w:val="20"/>
          <w:lang w:eastAsia="pl-PL"/>
        </w:rPr>
        <w:t>Zestaw pytań nr 1:</w:t>
      </w:r>
    </w:p>
    <w:p w:rsidR="004168D0" w:rsidRPr="009E3712" w:rsidRDefault="004168D0" w:rsidP="003D3442">
      <w:pPr>
        <w:spacing w:after="0" w:line="240" w:lineRule="auto"/>
        <w:jc w:val="both"/>
        <w:rPr>
          <w:rFonts w:asciiTheme="minorHAnsi" w:eastAsia="Times New Roman" w:hAnsiTheme="minorHAnsi" w:cstheme="minorHAnsi"/>
          <w:b/>
          <w:bCs/>
          <w:sz w:val="20"/>
          <w:szCs w:val="20"/>
          <w:lang w:eastAsia="pl-PL"/>
        </w:rPr>
      </w:pPr>
    </w:p>
    <w:p w:rsidR="00F92C41" w:rsidRDefault="00F92C41" w:rsidP="0001662E">
      <w:pPr>
        <w:pStyle w:val="Nagwek1"/>
        <w:spacing w:before="0" w:beforeAutospacing="0" w:after="0" w:afterAutospacing="0"/>
        <w:jc w:val="both"/>
        <w:rPr>
          <w:rFonts w:asciiTheme="minorHAnsi" w:hAnsiTheme="minorHAnsi" w:cstheme="minorHAnsi"/>
          <w:b w:val="0"/>
          <w:sz w:val="20"/>
          <w:szCs w:val="20"/>
        </w:rPr>
      </w:pPr>
      <w:r w:rsidRPr="00F92C41">
        <w:rPr>
          <w:rFonts w:asciiTheme="minorHAnsi" w:hAnsiTheme="minorHAnsi" w:cstheme="minorHAnsi"/>
          <w:b w:val="0"/>
          <w:sz w:val="20"/>
          <w:szCs w:val="20"/>
        </w:rPr>
        <w:t>Dotyczy pakietu nr 3 poz. 231</w:t>
      </w:r>
    </w:p>
    <w:p w:rsidR="004168D0" w:rsidRDefault="00F92C41" w:rsidP="0001662E">
      <w:pPr>
        <w:pStyle w:val="Nagwek1"/>
        <w:spacing w:before="0" w:beforeAutospacing="0" w:after="0" w:afterAutospacing="0"/>
        <w:jc w:val="both"/>
        <w:rPr>
          <w:rFonts w:asciiTheme="minorHAnsi" w:hAnsiTheme="minorHAnsi" w:cstheme="minorHAnsi"/>
          <w:b w:val="0"/>
          <w:sz w:val="20"/>
          <w:szCs w:val="20"/>
        </w:rPr>
      </w:pPr>
      <w:r w:rsidRPr="0001662E">
        <w:rPr>
          <w:rFonts w:asciiTheme="minorHAnsi" w:hAnsiTheme="minorHAnsi" w:cstheme="minorHAnsi"/>
          <w:b w:val="0"/>
          <w:sz w:val="20"/>
          <w:szCs w:val="20"/>
        </w:rPr>
        <w:t xml:space="preserve"> </w:t>
      </w:r>
      <w:r w:rsidR="004168D0" w:rsidRPr="0001662E">
        <w:rPr>
          <w:rFonts w:asciiTheme="minorHAnsi" w:hAnsiTheme="minorHAnsi" w:cstheme="minorHAnsi"/>
          <w:b w:val="0"/>
          <w:sz w:val="20"/>
          <w:szCs w:val="20"/>
        </w:rPr>
        <w:t>„</w:t>
      </w:r>
      <w:r w:rsidR="0001662E" w:rsidRPr="0001662E">
        <w:rPr>
          <w:rFonts w:asciiTheme="minorHAnsi" w:hAnsiTheme="minorHAnsi" w:cstheme="minorHAnsi"/>
          <w:b w:val="0"/>
          <w:sz w:val="20"/>
          <w:szCs w:val="20"/>
        </w:rPr>
        <w:t>Czy Zamawiający wyraża zgodę na złożenie oferty na potas w postaci kapsułek o przedłużonym uwalnianiu 315 mg jonów potasu (600 mg chlorku potasu) x 100 kapsułek?</w:t>
      </w:r>
      <w:r w:rsidR="004168D0" w:rsidRPr="0001662E">
        <w:rPr>
          <w:rFonts w:asciiTheme="minorHAnsi" w:hAnsiTheme="minorHAnsi" w:cstheme="minorHAnsi"/>
          <w:b w:val="0"/>
          <w:sz w:val="20"/>
          <w:szCs w:val="20"/>
        </w:rPr>
        <w:t>”</w:t>
      </w:r>
    </w:p>
    <w:p w:rsidR="00F92C41" w:rsidRPr="0001662E" w:rsidRDefault="00F92C41" w:rsidP="00F92C41">
      <w:pPr>
        <w:pStyle w:val="Nagwek1"/>
        <w:spacing w:before="0" w:beforeAutospacing="0" w:after="0" w:afterAutospacing="0"/>
        <w:jc w:val="both"/>
        <w:rPr>
          <w:rFonts w:asciiTheme="minorHAnsi" w:hAnsiTheme="minorHAnsi" w:cstheme="minorHAnsi"/>
          <w:b w:val="0"/>
          <w:sz w:val="20"/>
          <w:szCs w:val="20"/>
        </w:rPr>
      </w:pPr>
      <w:r w:rsidRPr="00F92C41">
        <w:rPr>
          <w:rFonts w:asciiTheme="minorHAnsi" w:hAnsiTheme="minorHAnsi" w:cstheme="minorHAnsi"/>
          <w:b w:val="0"/>
          <w:sz w:val="20"/>
          <w:szCs w:val="20"/>
        </w:rPr>
        <w:t xml:space="preserve">Lek </w:t>
      </w:r>
      <w:proofErr w:type="spellStart"/>
      <w:r w:rsidRPr="00F92C41">
        <w:rPr>
          <w:rFonts w:asciiTheme="minorHAnsi" w:hAnsiTheme="minorHAnsi" w:cstheme="minorHAnsi"/>
          <w:b w:val="0"/>
          <w:sz w:val="20"/>
          <w:szCs w:val="20"/>
        </w:rPr>
        <w:t>Kaldyum</w:t>
      </w:r>
      <w:proofErr w:type="spellEnd"/>
      <w:r w:rsidRPr="00F92C41">
        <w:rPr>
          <w:rFonts w:asciiTheme="minorHAnsi" w:hAnsiTheme="minorHAnsi" w:cstheme="minorHAnsi"/>
          <w:b w:val="0"/>
          <w:sz w:val="20"/>
          <w:szCs w:val="20"/>
        </w:rPr>
        <w:t xml:space="preserve"> ma postać kapsu</w:t>
      </w:r>
      <w:r>
        <w:rPr>
          <w:rFonts w:asciiTheme="minorHAnsi" w:hAnsiTheme="minorHAnsi" w:cstheme="minorHAnsi"/>
          <w:b w:val="0"/>
          <w:sz w:val="20"/>
          <w:szCs w:val="20"/>
        </w:rPr>
        <w:t xml:space="preserve">łek o przedłużonym uwalnianiu. </w:t>
      </w:r>
      <w:r w:rsidRPr="00F92C41">
        <w:rPr>
          <w:rFonts w:asciiTheme="minorHAnsi" w:hAnsiTheme="minorHAnsi" w:cstheme="minorHAnsi"/>
          <w:b w:val="0"/>
          <w:sz w:val="20"/>
          <w:szCs w:val="20"/>
        </w:rPr>
        <w:t xml:space="preserve">Kapsułka zawiera mieszaninę jasnoniebieskich i białych lub prawie białych </w:t>
      </w:r>
      <w:proofErr w:type="spellStart"/>
      <w:r w:rsidRPr="00F92C41">
        <w:rPr>
          <w:rFonts w:asciiTheme="minorHAnsi" w:hAnsiTheme="minorHAnsi" w:cstheme="minorHAnsi"/>
          <w:b w:val="0"/>
          <w:sz w:val="20"/>
          <w:szCs w:val="20"/>
        </w:rPr>
        <w:t>peletek</w:t>
      </w:r>
      <w:proofErr w:type="spellEnd"/>
      <w:r w:rsidRPr="00F92C41">
        <w:rPr>
          <w:rFonts w:asciiTheme="minorHAnsi" w:hAnsiTheme="minorHAnsi" w:cstheme="minorHAnsi"/>
          <w:b w:val="0"/>
          <w:sz w:val="20"/>
          <w:szCs w:val="20"/>
        </w:rPr>
        <w:t xml:space="preserve"> zapewniających przedłuż</w:t>
      </w:r>
      <w:r>
        <w:rPr>
          <w:rFonts w:asciiTheme="minorHAnsi" w:hAnsiTheme="minorHAnsi" w:cstheme="minorHAnsi"/>
          <w:b w:val="0"/>
          <w:sz w:val="20"/>
          <w:szCs w:val="20"/>
        </w:rPr>
        <w:t xml:space="preserve">one uwalnianie chlorku potasu. </w:t>
      </w:r>
      <w:r w:rsidRPr="00F92C41">
        <w:rPr>
          <w:rFonts w:asciiTheme="minorHAnsi" w:hAnsiTheme="minorHAnsi" w:cstheme="minorHAnsi"/>
          <w:b w:val="0"/>
          <w:sz w:val="20"/>
          <w:szCs w:val="20"/>
        </w:rPr>
        <w:t xml:space="preserve">Po rozpadzie kapsułki, </w:t>
      </w:r>
      <w:proofErr w:type="spellStart"/>
      <w:r w:rsidRPr="00F92C41">
        <w:rPr>
          <w:rFonts w:asciiTheme="minorHAnsi" w:hAnsiTheme="minorHAnsi" w:cstheme="minorHAnsi"/>
          <w:b w:val="0"/>
          <w:sz w:val="20"/>
          <w:szCs w:val="20"/>
        </w:rPr>
        <w:t>peletki</w:t>
      </w:r>
      <w:proofErr w:type="spellEnd"/>
      <w:r w:rsidRPr="00F92C41">
        <w:rPr>
          <w:rFonts w:asciiTheme="minorHAnsi" w:hAnsiTheme="minorHAnsi" w:cstheme="minorHAnsi"/>
          <w:b w:val="0"/>
          <w:sz w:val="20"/>
          <w:szCs w:val="20"/>
        </w:rPr>
        <w:t xml:space="preserve"> ulegają rozproszeniu w treści pokarmowej i stopniowo uwalniają substancję czynną w trakcie przechod</w:t>
      </w:r>
      <w:r>
        <w:rPr>
          <w:rFonts w:asciiTheme="minorHAnsi" w:hAnsiTheme="minorHAnsi" w:cstheme="minorHAnsi"/>
          <w:b w:val="0"/>
          <w:sz w:val="20"/>
          <w:szCs w:val="20"/>
        </w:rPr>
        <w:t xml:space="preserve">zenia przez przewód pokarmowy. </w:t>
      </w:r>
      <w:r w:rsidRPr="00F92C41">
        <w:rPr>
          <w:rFonts w:asciiTheme="minorHAnsi" w:hAnsiTheme="minorHAnsi" w:cstheme="minorHAnsi"/>
          <w:b w:val="0"/>
          <w:sz w:val="20"/>
          <w:szCs w:val="20"/>
        </w:rPr>
        <w:t xml:space="preserve">Chroni to przed osiąganiem nadmiernie wysokiego miejscowego stężenia chlorku potasu i zmniejsza niepożądane </w:t>
      </w:r>
      <w:r>
        <w:rPr>
          <w:rFonts w:asciiTheme="minorHAnsi" w:hAnsiTheme="minorHAnsi" w:cstheme="minorHAnsi"/>
          <w:b w:val="0"/>
          <w:sz w:val="20"/>
          <w:szCs w:val="20"/>
        </w:rPr>
        <w:t xml:space="preserve">działania na przewód </w:t>
      </w:r>
      <w:proofErr w:type="spellStart"/>
      <w:r>
        <w:rPr>
          <w:rFonts w:asciiTheme="minorHAnsi" w:hAnsiTheme="minorHAnsi" w:cstheme="minorHAnsi"/>
          <w:b w:val="0"/>
          <w:sz w:val="20"/>
          <w:szCs w:val="20"/>
        </w:rPr>
        <w:t>pokarmowy.</w:t>
      </w:r>
      <w:r w:rsidRPr="00F92C41">
        <w:rPr>
          <w:rFonts w:asciiTheme="minorHAnsi" w:hAnsiTheme="minorHAnsi" w:cstheme="minorHAnsi"/>
          <w:b w:val="0"/>
          <w:sz w:val="20"/>
          <w:szCs w:val="20"/>
        </w:rPr>
        <w:t>Lek</w:t>
      </w:r>
      <w:proofErr w:type="spellEnd"/>
      <w:r w:rsidRPr="00F92C41">
        <w:rPr>
          <w:rFonts w:asciiTheme="minorHAnsi" w:hAnsiTheme="minorHAnsi" w:cstheme="minorHAnsi"/>
          <w:b w:val="0"/>
          <w:sz w:val="20"/>
          <w:szCs w:val="20"/>
        </w:rPr>
        <w:t xml:space="preserve"> </w:t>
      </w:r>
      <w:proofErr w:type="spellStart"/>
      <w:r w:rsidRPr="00F92C41">
        <w:rPr>
          <w:rFonts w:asciiTheme="minorHAnsi" w:hAnsiTheme="minorHAnsi" w:cstheme="minorHAnsi"/>
          <w:b w:val="0"/>
          <w:sz w:val="20"/>
          <w:szCs w:val="20"/>
        </w:rPr>
        <w:t>Kaldyum</w:t>
      </w:r>
      <w:proofErr w:type="spellEnd"/>
      <w:r w:rsidRPr="00F92C41">
        <w:rPr>
          <w:rFonts w:asciiTheme="minorHAnsi" w:hAnsiTheme="minorHAnsi" w:cstheme="minorHAnsi"/>
          <w:b w:val="0"/>
          <w:sz w:val="20"/>
          <w:szCs w:val="20"/>
        </w:rPr>
        <w:t xml:space="preserve"> może być podany pacjentom karmionym przez zgłębnik ponieważ zgodnie z </w:t>
      </w:r>
      <w:proofErr w:type="spellStart"/>
      <w:r w:rsidRPr="00F92C41">
        <w:rPr>
          <w:rFonts w:asciiTheme="minorHAnsi" w:hAnsiTheme="minorHAnsi" w:cstheme="minorHAnsi"/>
          <w:b w:val="0"/>
          <w:sz w:val="20"/>
          <w:szCs w:val="20"/>
        </w:rPr>
        <w:t>ChPL</w:t>
      </w:r>
      <w:proofErr w:type="spellEnd"/>
      <w:r w:rsidRPr="00F92C41">
        <w:rPr>
          <w:rFonts w:asciiTheme="minorHAnsi" w:hAnsiTheme="minorHAnsi" w:cstheme="minorHAnsi"/>
          <w:b w:val="0"/>
          <w:sz w:val="20"/>
          <w:szCs w:val="20"/>
        </w:rPr>
        <w:t xml:space="preserve"> kapsułkę można otworzyć i wymieszać </w:t>
      </w:r>
      <w:proofErr w:type="spellStart"/>
      <w:r w:rsidRPr="00F92C41">
        <w:rPr>
          <w:rFonts w:asciiTheme="minorHAnsi" w:hAnsiTheme="minorHAnsi" w:cstheme="minorHAnsi"/>
          <w:b w:val="0"/>
          <w:sz w:val="20"/>
          <w:szCs w:val="20"/>
        </w:rPr>
        <w:t>peletki</w:t>
      </w:r>
      <w:proofErr w:type="spellEnd"/>
      <w:r w:rsidRPr="00F92C41">
        <w:rPr>
          <w:rFonts w:asciiTheme="minorHAnsi" w:hAnsiTheme="minorHAnsi" w:cstheme="minorHAnsi"/>
          <w:b w:val="0"/>
          <w:sz w:val="20"/>
          <w:szCs w:val="20"/>
        </w:rPr>
        <w:t xml:space="preserve"> z pokarmem lub płynem podawanym przez z</w:t>
      </w:r>
      <w:r>
        <w:rPr>
          <w:rFonts w:asciiTheme="minorHAnsi" w:hAnsiTheme="minorHAnsi" w:cstheme="minorHAnsi"/>
          <w:b w:val="0"/>
          <w:sz w:val="20"/>
          <w:szCs w:val="20"/>
        </w:rPr>
        <w:t xml:space="preserve">głębnik żołądkowy lub jelitowy. </w:t>
      </w:r>
      <w:r w:rsidRPr="00F92C41">
        <w:rPr>
          <w:rFonts w:asciiTheme="minorHAnsi" w:hAnsiTheme="minorHAnsi" w:cstheme="minorHAnsi"/>
          <w:b w:val="0"/>
          <w:sz w:val="20"/>
          <w:szCs w:val="20"/>
        </w:rPr>
        <w:t xml:space="preserve">Lek </w:t>
      </w:r>
      <w:proofErr w:type="spellStart"/>
      <w:r w:rsidRPr="00F92C41">
        <w:rPr>
          <w:rFonts w:asciiTheme="minorHAnsi" w:hAnsiTheme="minorHAnsi" w:cstheme="minorHAnsi"/>
          <w:b w:val="0"/>
          <w:sz w:val="20"/>
          <w:szCs w:val="20"/>
        </w:rPr>
        <w:t>Kaldyum</w:t>
      </w:r>
      <w:proofErr w:type="spellEnd"/>
      <w:r w:rsidRPr="00F92C41">
        <w:rPr>
          <w:rFonts w:asciiTheme="minorHAnsi" w:hAnsiTheme="minorHAnsi" w:cstheme="minorHAnsi"/>
          <w:b w:val="0"/>
          <w:sz w:val="20"/>
          <w:szCs w:val="20"/>
        </w:rPr>
        <w:t xml:space="preserve"> może być podany pacjentom z trudnościami w połykaniu, ponieważ zgodnie z </w:t>
      </w:r>
      <w:proofErr w:type="spellStart"/>
      <w:r w:rsidRPr="00F92C41">
        <w:rPr>
          <w:rFonts w:asciiTheme="minorHAnsi" w:hAnsiTheme="minorHAnsi" w:cstheme="minorHAnsi"/>
          <w:b w:val="0"/>
          <w:sz w:val="20"/>
          <w:szCs w:val="20"/>
        </w:rPr>
        <w:t>ChPL</w:t>
      </w:r>
      <w:proofErr w:type="spellEnd"/>
      <w:r w:rsidRPr="00F92C41">
        <w:rPr>
          <w:rFonts w:asciiTheme="minorHAnsi" w:hAnsiTheme="minorHAnsi" w:cstheme="minorHAnsi"/>
          <w:b w:val="0"/>
          <w:sz w:val="20"/>
          <w:szCs w:val="20"/>
        </w:rPr>
        <w:t xml:space="preserve"> kapsułkę można otworzyć i wymieszać </w:t>
      </w:r>
      <w:proofErr w:type="spellStart"/>
      <w:r w:rsidRPr="00F92C41">
        <w:rPr>
          <w:rFonts w:asciiTheme="minorHAnsi" w:hAnsiTheme="minorHAnsi" w:cstheme="minorHAnsi"/>
          <w:b w:val="0"/>
          <w:sz w:val="20"/>
          <w:szCs w:val="20"/>
        </w:rPr>
        <w:t>pel</w:t>
      </w:r>
      <w:r>
        <w:rPr>
          <w:rFonts w:asciiTheme="minorHAnsi" w:hAnsiTheme="minorHAnsi" w:cstheme="minorHAnsi"/>
          <w:b w:val="0"/>
          <w:sz w:val="20"/>
          <w:szCs w:val="20"/>
        </w:rPr>
        <w:t>etki</w:t>
      </w:r>
      <w:proofErr w:type="spellEnd"/>
      <w:r>
        <w:rPr>
          <w:rFonts w:asciiTheme="minorHAnsi" w:hAnsiTheme="minorHAnsi" w:cstheme="minorHAnsi"/>
          <w:b w:val="0"/>
          <w:sz w:val="20"/>
          <w:szCs w:val="20"/>
        </w:rPr>
        <w:t xml:space="preserve"> z pokarmem lub płynem […]. </w:t>
      </w:r>
      <w:r w:rsidRPr="00F92C41">
        <w:rPr>
          <w:rFonts w:asciiTheme="minorHAnsi" w:hAnsiTheme="minorHAnsi" w:cstheme="minorHAnsi"/>
          <w:b w:val="0"/>
          <w:sz w:val="20"/>
          <w:szCs w:val="20"/>
        </w:rPr>
        <w:t xml:space="preserve">Lek </w:t>
      </w:r>
      <w:proofErr w:type="spellStart"/>
      <w:r w:rsidRPr="00F92C41">
        <w:rPr>
          <w:rFonts w:asciiTheme="minorHAnsi" w:hAnsiTheme="minorHAnsi" w:cstheme="minorHAnsi"/>
          <w:b w:val="0"/>
          <w:sz w:val="20"/>
          <w:szCs w:val="20"/>
        </w:rPr>
        <w:t>Kaldyum</w:t>
      </w:r>
      <w:proofErr w:type="spellEnd"/>
      <w:r w:rsidRPr="00F92C41">
        <w:rPr>
          <w:rFonts w:asciiTheme="minorHAnsi" w:hAnsiTheme="minorHAnsi" w:cstheme="minorHAnsi"/>
          <w:b w:val="0"/>
          <w:sz w:val="20"/>
          <w:szCs w:val="20"/>
        </w:rPr>
        <w:t xml:space="preserve"> nie zawiera laktozy, a więc przy jego stosowaniu zmniejszone jest ryzyko działań niepożądanych u pacjentów z nietolerancją laktozy.</w:t>
      </w:r>
    </w:p>
    <w:p w:rsidR="003D3442" w:rsidRPr="00F92C41" w:rsidRDefault="003D3442" w:rsidP="0001662E">
      <w:pPr>
        <w:pStyle w:val="Nagwek1"/>
        <w:spacing w:before="0" w:beforeAutospacing="0" w:after="0" w:afterAutospacing="0"/>
        <w:jc w:val="both"/>
        <w:rPr>
          <w:rFonts w:asciiTheme="minorHAnsi" w:hAnsiTheme="minorHAnsi" w:cstheme="minorHAnsi"/>
          <w:sz w:val="20"/>
          <w:szCs w:val="20"/>
        </w:rPr>
      </w:pPr>
      <w:r w:rsidRPr="00F92C41">
        <w:rPr>
          <w:rFonts w:asciiTheme="minorHAnsi" w:hAnsiTheme="minorHAnsi" w:cstheme="minorHAnsi"/>
          <w:sz w:val="20"/>
          <w:szCs w:val="20"/>
        </w:rPr>
        <w:t>Odpowiedź:</w:t>
      </w:r>
      <w:r w:rsidR="0001662E" w:rsidRPr="00F92C41">
        <w:rPr>
          <w:rFonts w:asciiTheme="minorHAnsi" w:hAnsiTheme="minorHAnsi" w:cstheme="minorHAnsi"/>
          <w:sz w:val="20"/>
          <w:szCs w:val="20"/>
        </w:rPr>
        <w:t xml:space="preserve"> </w:t>
      </w:r>
      <w:r w:rsidR="00F92C41" w:rsidRPr="00F92C41">
        <w:rPr>
          <w:rFonts w:asciiTheme="minorHAnsi" w:hAnsiTheme="minorHAnsi" w:cstheme="minorHAnsi"/>
          <w:sz w:val="20"/>
          <w:szCs w:val="20"/>
        </w:rPr>
        <w:t>Zamawiający pozostawia zapisy SWZ bez zmian</w:t>
      </w:r>
      <w:r w:rsidR="004168D0" w:rsidRPr="00F92C41">
        <w:rPr>
          <w:rFonts w:asciiTheme="minorHAnsi" w:hAnsiTheme="minorHAnsi" w:cstheme="minorHAnsi"/>
          <w:sz w:val="20"/>
          <w:szCs w:val="20"/>
        </w:rPr>
        <w:t>.</w:t>
      </w:r>
    </w:p>
    <w:p w:rsidR="003D3442" w:rsidRPr="009E3712" w:rsidRDefault="003D3442" w:rsidP="00FD01AF">
      <w:pPr>
        <w:pStyle w:val="Nagwek1"/>
        <w:spacing w:before="0" w:beforeAutospacing="0" w:after="0" w:afterAutospacing="0"/>
        <w:jc w:val="both"/>
        <w:rPr>
          <w:rFonts w:asciiTheme="minorHAnsi" w:hAnsiTheme="minorHAnsi" w:cstheme="minorHAnsi"/>
          <w:b w:val="0"/>
          <w:sz w:val="20"/>
          <w:szCs w:val="20"/>
        </w:rPr>
      </w:pPr>
    </w:p>
    <w:p w:rsidR="006427E0" w:rsidRPr="009E3712" w:rsidRDefault="006427E0" w:rsidP="006427E0">
      <w:pPr>
        <w:spacing w:after="0" w:line="240" w:lineRule="auto"/>
        <w:jc w:val="both"/>
        <w:rPr>
          <w:rFonts w:asciiTheme="minorHAnsi" w:eastAsia="Times New Roman" w:hAnsiTheme="minorHAnsi" w:cstheme="minorHAnsi"/>
          <w:b/>
          <w:bCs/>
          <w:sz w:val="20"/>
          <w:szCs w:val="20"/>
          <w:lang w:eastAsia="pl-PL"/>
        </w:rPr>
      </w:pPr>
      <w:r w:rsidRPr="009E3712">
        <w:rPr>
          <w:rFonts w:asciiTheme="minorHAnsi" w:eastAsia="Times New Roman" w:hAnsiTheme="minorHAnsi" w:cstheme="minorHAnsi"/>
          <w:b/>
          <w:bCs/>
          <w:sz w:val="20"/>
          <w:szCs w:val="20"/>
          <w:lang w:eastAsia="pl-PL"/>
        </w:rPr>
        <w:t>Zestaw pytań nr 2:</w:t>
      </w:r>
    </w:p>
    <w:p w:rsidR="006427E0" w:rsidRPr="009E3712" w:rsidRDefault="006427E0" w:rsidP="00FD01AF">
      <w:pPr>
        <w:pStyle w:val="Nagwek1"/>
        <w:spacing w:before="0" w:beforeAutospacing="0" w:after="0" w:afterAutospacing="0"/>
        <w:jc w:val="both"/>
        <w:rPr>
          <w:rFonts w:asciiTheme="minorHAnsi" w:hAnsiTheme="minorHAnsi" w:cstheme="minorHAnsi"/>
          <w:b w:val="0"/>
          <w:sz w:val="20"/>
          <w:szCs w:val="20"/>
        </w:rPr>
      </w:pPr>
    </w:p>
    <w:p w:rsidR="00D2309D" w:rsidRDefault="00D2309D" w:rsidP="00D2309D">
      <w:pPr>
        <w:numPr>
          <w:ilvl w:val="0"/>
          <w:numId w:val="2"/>
        </w:numPr>
        <w:spacing w:after="0" w:line="240" w:lineRule="auto"/>
        <w:rPr>
          <w:rFonts w:asciiTheme="minorHAnsi" w:eastAsia="Times New Roman" w:hAnsiTheme="minorHAnsi" w:cstheme="minorHAnsi"/>
          <w:color w:val="000000"/>
          <w:sz w:val="20"/>
          <w:szCs w:val="20"/>
        </w:rPr>
      </w:pPr>
      <w:r w:rsidRPr="00D2309D">
        <w:rPr>
          <w:rFonts w:asciiTheme="minorHAnsi" w:eastAsia="Times New Roman" w:hAnsiTheme="minorHAnsi" w:cstheme="minorHAnsi"/>
          <w:color w:val="000000"/>
          <w:sz w:val="20"/>
          <w:szCs w:val="20"/>
        </w:rPr>
        <w:t>Dotyczy wzoru umowy</w:t>
      </w:r>
    </w:p>
    <w:p w:rsidR="00810663" w:rsidRPr="00D2309D" w:rsidRDefault="00D2309D" w:rsidP="00FA654B">
      <w:pPr>
        <w:spacing w:after="0" w:line="240" w:lineRule="auto"/>
        <w:ind w:left="360"/>
        <w:rPr>
          <w:rFonts w:asciiTheme="minorHAnsi" w:eastAsia="Times New Roman" w:hAnsiTheme="minorHAnsi" w:cstheme="minorHAnsi"/>
          <w:color w:val="000000"/>
          <w:sz w:val="20"/>
          <w:szCs w:val="20"/>
        </w:rPr>
      </w:pPr>
      <w:r w:rsidRPr="00D2309D">
        <w:rPr>
          <w:rFonts w:asciiTheme="minorHAnsi" w:eastAsia="Times New Roman" w:hAnsiTheme="minorHAnsi" w:cstheme="minorHAnsi"/>
          <w:color w:val="000000"/>
          <w:sz w:val="20"/>
          <w:szCs w:val="20"/>
        </w:rPr>
        <w:t xml:space="preserve">Proszę o potwierdzenie, iż w razie wystąpienia takich okoliczności jak wstrzymanie lub wycofanie produktu leczniczego z obrotu decyzją Głównego Inspektora Farmaceutycznego oraz zaprzestanie produkcji, skutkujących uniemożliwieniem realizacji umowy przez Wykonawcę, przy jednoczesnym udokumentowanym braku możliwości dostarczenia przez Wykonawcę towaru równoważnego/odpowiednika, nastąpi rozwiązanie umowy za porozumieniem stron (bez naliczenia kar </w:t>
      </w:r>
      <w:r w:rsidRPr="00D2309D">
        <w:rPr>
          <w:rFonts w:asciiTheme="minorHAnsi" w:eastAsia="Times New Roman" w:hAnsiTheme="minorHAnsi" w:cstheme="minorHAnsi"/>
          <w:color w:val="000000"/>
          <w:sz w:val="20"/>
          <w:szCs w:val="20"/>
        </w:rPr>
        <w:lastRenderedPageBreak/>
        <w:t>umownych) w zakresie w/w produktu z uwagi na niemożność spełnienia świadczenia zgodnie z przepisami KC? 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p w:rsidR="00D2309D" w:rsidRPr="00C41FAA" w:rsidRDefault="00D2309D" w:rsidP="00FA654B">
      <w:pPr>
        <w:spacing w:after="0" w:line="240" w:lineRule="auto"/>
        <w:ind w:left="360"/>
        <w:rPr>
          <w:rFonts w:asciiTheme="minorHAnsi" w:eastAsia="Times New Roman" w:hAnsiTheme="minorHAnsi" w:cstheme="minorHAnsi"/>
          <w:b/>
          <w:color w:val="000000"/>
          <w:sz w:val="20"/>
          <w:szCs w:val="20"/>
        </w:rPr>
      </w:pPr>
      <w:r w:rsidRPr="00C41FAA">
        <w:rPr>
          <w:rFonts w:asciiTheme="minorHAnsi" w:eastAsia="Times New Roman" w:hAnsiTheme="minorHAnsi" w:cstheme="minorHAnsi"/>
          <w:b/>
          <w:color w:val="000000"/>
          <w:sz w:val="20"/>
          <w:szCs w:val="20"/>
        </w:rPr>
        <w:t xml:space="preserve">Odpowiedź: </w:t>
      </w:r>
      <w:r w:rsidR="00834163" w:rsidRPr="00B674F1">
        <w:rPr>
          <w:rFonts w:asciiTheme="minorHAnsi" w:eastAsia="Times New Roman" w:hAnsiTheme="minorHAnsi" w:cstheme="minorHAnsi"/>
          <w:b/>
          <w:color w:val="000000"/>
          <w:sz w:val="20"/>
          <w:szCs w:val="20"/>
        </w:rPr>
        <w:t>Zamawiający pozostawia zapisy SWZ i projektowanych postanowień bez zmiany</w:t>
      </w:r>
      <w:r w:rsidRPr="00C41FAA">
        <w:rPr>
          <w:rFonts w:asciiTheme="minorHAnsi" w:eastAsia="Times New Roman" w:hAnsiTheme="minorHAnsi" w:cstheme="minorHAnsi"/>
          <w:b/>
          <w:color w:val="000000"/>
          <w:sz w:val="20"/>
          <w:szCs w:val="20"/>
        </w:rPr>
        <w:t>.</w:t>
      </w:r>
    </w:p>
    <w:p w:rsidR="00810663" w:rsidRPr="00FA654B" w:rsidRDefault="00810663" w:rsidP="00FA654B">
      <w:pPr>
        <w:spacing w:after="0" w:line="240" w:lineRule="auto"/>
        <w:ind w:left="360"/>
        <w:rPr>
          <w:rFonts w:asciiTheme="minorHAnsi" w:eastAsia="Times New Roman" w:hAnsiTheme="minorHAnsi" w:cstheme="minorHAnsi"/>
          <w:color w:val="000000"/>
          <w:sz w:val="20"/>
          <w:szCs w:val="20"/>
        </w:rPr>
      </w:pPr>
    </w:p>
    <w:p w:rsidR="00D2309D" w:rsidRPr="00FA654B" w:rsidRDefault="00D2309D" w:rsidP="00FA654B">
      <w:pPr>
        <w:numPr>
          <w:ilvl w:val="0"/>
          <w:numId w:val="2"/>
        </w:numPr>
        <w:spacing w:after="0" w:line="240" w:lineRule="auto"/>
        <w:rPr>
          <w:rFonts w:asciiTheme="minorHAnsi" w:eastAsia="Times New Roman" w:hAnsiTheme="minorHAnsi" w:cstheme="minorHAnsi"/>
          <w:color w:val="000000"/>
          <w:sz w:val="20"/>
          <w:szCs w:val="20"/>
        </w:rPr>
      </w:pPr>
      <w:r w:rsidRPr="00FA654B">
        <w:rPr>
          <w:rFonts w:asciiTheme="minorHAnsi" w:eastAsia="Times New Roman" w:hAnsiTheme="minorHAnsi" w:cstheme="minorHAnsi"/>
          <w:color w:val="000000"/>
          <w:sz w:val="20"/>
          <w:szCs w:val="20"/>
        </w:rPr>
        <w:t>Dotyczy § 1 ust. 3 wzoru umowy - termin ważności</w:t>
      </w:r>
    </w:p>
    <w:p w:rsidR="00810663" w:rsidRPr="00FA654B" w:rsidRDefault="00D2309D" w:rsidP="00FA654B">
      <w:pPr>
        <w:spacing w:after="0" w:line="240" w:lineRule="auto"/>
        <w:ind w:left="360"/>
        <w:rPr>
          <w:rFonts w:asciiTheme="minorHAnsi" w:eastAsia="Times New Roman" w:hAnsiTheme="minorHAnsi" w:cstheme="minorHAnsi"/>
          <w:color w:val="000000"/>
          <w:sz w:val="20"/>
          <w:szCs w:val="20"/>
        </w:rPr>
      </w:pPr>
      <w:r w:rsidRPr="00FA654B">
        <w:rPr>
          <w:rFonts w:asciiTheme="minorHAnsi" w:eastAsia="Times New Roman" w:hAnsiTheme="minorHAnsi" w:cstheme="minorHAnsi"/>
          <w:color w:val="000000"/>
          <w:sz w:val="20"/>
          <w:szCs w:val="20"/>
        </w:rPr>
        <w:t>Czy Zamawiający zgodzi się na skrócenie minimalnego terminu ważności dostarczanych produktów leczniczych do 6 miesięcy dla pakietu nr 18? Biorąc pod uwagę fakt, że Zamawiający przewiduje dostawy sukcesywnie, zgodne z bieżącym zapotrzebowaniem i nie buduje sobie zapasów, 6 miesięczny termin ważności wydaje się być wystarczający. Jeśli nie, czy Zamawiający wyrazi zgodę na możliwość dostarczenia produktów z terminem ważności krótszym niż wymagany za uprzednią zgodą Zamawiającego?</w:t>
      </w:r>
    </w:p>
    <w:p w:rsidR="00D2309D" w:rsidRPr="00BE1565" w:rsidRDefault="00D2309D" w:rsidP="00FA654B">
      <w:pPr>
        <w:spacing w:after="0" w:line="240" w:lineRule="auto"/>
        <w:ind w:left="360"/>
        <w:rPr>
          <w:rFonts w:asciiTheme="minorHAnsi" w:eastAsia="Times New Roman" w:hAnsiTheme="minorHAnsi" w:cstheme="minorHAnsi"/>
          <w:b/>
          <w:color w:val="000000"/>
          <w:sz w:val="20"/>
          <w:szCs w:val="20"/>
        </w:rPr>
      </w:pPr>
      <w:r w:rsidRPr="00BE1565">
        <w:rPr>
          <w:rFonts w:asciiTheme="minorHAnsi" w:eastAsia="Times New Roman" w:hAnsiTheme="minorHAnsi" w:cstheme="minorHAnsi"/>
          <w:b/>
          <w:color w:val="000000"/>
          <w:sz w:val="20"/>
          <w:szCs w:val="20"/>
        </w:rPr>
        <w:t xml:space="preserve">Odpowiedź: </w:t>
      </w:r>
      <w:r w:rsidR="00B674F1" w:rsidRPr="00B674F1">
        <w:rPr>
          <w:rFonts w:asciiTheme="minorHAnsi" w:eastAsia="Times New Roman" w:hAnsiTheme="minorHAnsi" w:cstheme="minorHAnsi"/>
          <w:b/>
          <w:color w:val="000000"/>
          <w:sz w:val="20"/>
          <w:szCs w:val="20"/>
        </w:rPr>
        <w:t>Zamawiający pozostawia zapisy SWZ i projektowanych postanowień bez zmiany</w:t>
      </w:r>
      <w:r w:rsidRPr="00BE1565">
        <w:rPr>
          <w:rFonts w:asciiTheme="minorHAnsi" w:eastAsia="Times New Roman" w:hAnsiTheme="minorHAnsi" w:cstheme="minorHAnsi"/>
          <w:b/>
          <w:color w:val="000000"/>
          <w:sz w:val="20"/>
          <w:szCs w:val="20"/>
        </w:rPr>
        <w:t>.</w:t>
      </w:r>
    </w:p>
    <w:p w:rsidR="00D2309D" w:rsidRPr="00FA654B" w:rsidRDefault="00D2309D" w:rsidP="00FA654B">
      <w:pPr>
        <w:spacing w:after="0" w:line="240" w:lineRule="auto"/>
        <w:ind w:left="360"/>
        <w:rPr>
          <w:rFonts w:asciiTheme="minorHAnsi" w:eastAsia="Times New Roman" w:hAnsiTheme="minorHAnsi" w:cstheme="minorHAnsi"/>
          <w:color w:val="000000"/>
          <w:sz w:val="20"/>
          <w:szCs w:val="20"/>
        </w:rPr>
      </w:pPr>
    </w:p>
    <w:p w:rsidR="00D2309D" w:rsidRPr="00FA654B" w:rsidRDefault="00D2309D" w:rsidP="00FA654B">
      <w:pPr>
        <w:numPr>
          <w:ilvl w:val="0"/>
          <w:numId w:val="2"/>
        </w:numPr>
        <w:spacing w:after="0" w:line="240" w:lineRule="auto"/>
        <w:rPr>
          <w:rFonts w:asciiTheme="minorHAnsi" w:eastAsia="Times New Roman" w:hAnsiTheme="minorHAnsi" w:cstheme="minorHAnsi"/>
          <w:color w:val="000000"/>
          <w:sz w:val="20"/>
          <w:szCs w:val="20"/>
        </w:rPr>
      </w:pPr>
      <w:r w:rsidRPr="00FA654B">
        <w:rPr>
          <w:rFonts w:asciiTheme="minorHAnsi" w:eastAsia="Times New Roman" w:hAnsiTheme="minorHAnsi" w:cstheme="minorHAnsi"/>
          <w:color w:val="000000"/>
          <w:sz w:val="20"/>
          <w:szCs w:val="20"/>
        </w:rPr>
        <w:t>Dotyczy § 2 ust. 2 wzoru umowy – termin dostawy</w:t>
      </w:r>
    </w:p>
    <w:p w:rsidR="00810663" w:rsidRPr="00FA654B" w:rsidRDefault="00D2309D" w:rsidP="00FA654B">
      <w:pPr>
        <w:spacing w:after="0" w:line="240" w:lineRule="auto"/>
        <w:ind w:left="360"/>
        <w:rPr>
          <w:rFonts w:asciiTheme="minorHAnsi" w:eastAsia="Times New Roman" w:hAnsiTheme="minorHAnsi" w:cstheme="minorHAnsi"/>
          <w:color w:val="000000"/>
          <w:sz w:val="20"/>
          <w:szCs w:val="20"/>
        </w:rPr>
      </w:pPr>
      <w:r w:rsidRPr="00FA654B">
        <w:rPr>
          <w:rFonts w:asciiTheme="minorHAnsi" w:eastAsia="Times New Roman" w:hAnsiTheme="minorHAnsi" w:cstheme="minorHAnsi"/>
          <w:color w:val="000000"/>
          <w:sz w:val="20"/>
          <w:szCs w:val="20"/>
        </w:rPr>
        <w:t>Czy z uwagi na fakt, że wymienione produkty lecznicze w pakiecie nr 18 nie są lekami ratującymi życie i nie wymagają dostaw w ciągu 1 dnia roboczego od chwili złożenia zamówienia, ze względu na specyfikę i konieczność planowania podania z wyprzedzeniem, zamawiający wydłuży termin dostawy do 2 dni roboczych dla pakietu nr 18? Zapisy umowy w obecnym brzmieniu dla wyżej wymienionych leków wprowadzają nieproporcjonalne ograniczenie w stosunku do obiektywnych potrzeb Zamawiającego.</w:t>
      </w:r>
    </w:p>
    <w:p w:rsidR="00D2309D" w:rsidRPr="00BE1565" w:rsidRDefault="00D2309D" w:rsidP="00FA654B">
      <w:pPr>
        <w:spacing w:after="0" w:line="240" w:lineRule="auto"/>
        <w:ind w:left="360"/>
        <w:rPr>
          <w:rFonts w:asciiTheme="minorHAnsi" w:eastAsia="Times New Roman" w:hAnsiTheme="minorHAnsi" w:cstheme="minorHAnsi"/>
          <w:b/>
          <w:color w:val="000000"/>
          <w:sz w:val="20"/>
          <w:szCs w:val="20"/>
        </w:rPr>
      </w:pPr>
      <w:r w:rsidRPr="00BE1565">
        <w:rPr>
          <w:rFonts w:asciiTheme="minorHAnsi" w:eastAsia="Times New Roman" w:hAnsiTheme="minorHAnsi" w:cstheme="minorHAnsi"/>
          <w:b/>
          <w:color w:val="000000"/>
          <w:sz w:val="20"/>
          <w:szCs w:val="20"/>
        </w:rPr>
        <w:t xml:space="preserve">Odpowiedź: </w:t>
      </w:r>
      <w:r w:rsidR="00B674F1" w:rsidRPr="00B674F1">
        <w:rPr>
          <w:rFonts w:asciiTheme="minorHAnsi" w:eastAsia="Times New Roman" w:hAnsiTheme="minorHAnsi" w:cstheme="minorHAnsi"/>
          <w:b/>
          <w:color w:val="000000"/>
          <w:sz w:val="20"/>
          <w:szCs w:val="20"/>
        </w:rPr>
        <w:t>Zamawiający pozostawia zapisy SWZ i projektowanych postanowień bez zmiany</w:t>
      </w:r>
      <w:r w:rsidRPr="00BE1565">
        <w:rPr>
          <w:rFonts w:asciiTheme="minorHAnsi" w:eastAsia="Times New Roman" w:hAnsiTheme="minorHAnsi" w:cstheme="minorHAnsi"/>
          <w:b/>
          <w:color w:val="000000"/>
          <w:sz w:val="20"/>
          <w:szCs w:val="20"/>
        </w:rPr>
        <w:t>.</w:t>
      </w:r>
    </w:p>
    <w:p w:rsidR="00810663" w:rsidRPr="00FA654B" w:rsidRDefault="00810663" w:rsidP="00FA654B">
      <w:pPr>
        <w:spacing w:after="0" w:line="240" w:lineRule="auto"/>
        <w:ind w:left="360"/>
        <w:rPr>
          <w:rFonts w:asciiTheme="minorHAnsi" w:eastAsia="Times New Roman" w:hAnsiTheme="minorHAnsi" w:cstheme="minorHAnsi"/>
          <w:color w:val="000000"/>
          <w:sz w:val="20"/>
          <w:szCs w:val="20"/>
        </w:rPr>
      </w:pPr>
    </w:p>
    <w:p w:rsidR="00D2309D" w:rsidRDefault="00D2309D" w:rsidP="00D2309D">
      <w:pPr>
        <w:numPr>
          <w:ilvl w:val="0"/>
          <w:numId w:val="2"/>
        </w:numPr>
        <w:spacing w:after="0" w:line="240" w:lineRule="auto"/>
        <w:rPr>
          <w:rFonts w:asciiTheme="minorHAnsi" w:eastAsia="Times New Roman" w:hAnsiTheme="minorHAnsi" w:cstheme="minorHAnsi"/>
          <w:color w:val="000000"/>
          <w:sz w:val="20"/>
          <w:szCs w:val="20"/>
        </w:rPr>
      </w:pPr>
      <w:r w:rsidRPr="00D2309D">
        <w:rPr>
          <w:rFonts w:asciiTheme="minorHAnsi" w:eastAsia="Times New Roman" w:hAnsiTheme="minorHAnsi" w:cstheme="minorHAnsi"/>
          <w:color w:val="000000"/>
          <w:sz w:val="20"/>
          <w:szCs w:val="20"/>
        </w:rPr>
        <w:t>Dotyczy § 2 ust. 3 wzoru umowy – dostawy nagłe</w:t>
      </w:r>
    </w:p>
    <w:p w:rsidR="00810663" w:rsidRPr="00D2309D" w:rsidRDefault="00D2309D" w:rsidP="00FA654B">
      <w:pPr>
        <w:spacing w:after="0" w:line="240" w:lineRule="auto"/>
        <w:ind w:left="360"/>
        <w:rPr>
          <w:rFonts w:asciiTheme="minorHAnsi" w:eastAsia="Times New Roman" w:hAnsiTheme="minorHAnsi" w:cstheme="minorHAnsi"/>
          <w:color w:val="000000"/>
          <w:sz w:val="20"/>
          <w:szCs w:val="20"/>
        </w:rPr>
      </w:pPr>
      <w:r w:rsidRPr="00D2309D">
        <w:rPr>
          <w:rFonts w:asciiTheme="minorHAnsi" w:eastAsia="Times New Roman" w:hAnsiTheme="minorHAnsi" w:cstheme="minorHAnsi"/>
          <w:color w:val="000000"/>
          <w:sz w:val="20"/>
          <w:szCs w:val="20"/>
        </w:rPr>
        <w:t>Z uwagi na fakt, że wymienione produkty lecznicze w części nr 18 nie są lekami na tzw. „ratunek” i nie wymagają dostaw niezwłocznie po otrzymaniu zamówienia, ze względu na specyfikę i konieczność planowania  podania z wyprzedzeniem  proszę o potwierdzenie, że zapisy § 2 ust. 3 wzoru umowy nie będzie miał zastosowania w stosunku do części nr 18.</w:t>
      </w:r>
      <w:r>
        <w:rPr>
          <w:rFonts w:asciiTheme="minorHAnsi" w:eastAsia="Times New Roman" w:hAnsiTheme="minorHAnsi" w:cstheme="minorHAnsi"/>
          <w:color w:val="000000"/>
          <w:sz w:val="20"/>
          <w:szCs w:val="20"/>
        </w:rPr>
        <w:t xml:space="preserve"> </w:t>
      </w:r>
      <w:r w:rsidRPr="00D2309D">
        <w:rPr>
          <w:rFonts w:asciiTheme="minorHAnsi" w:eastAsia="Times New Roman" w:hAnsiTheme="minorHAnsi" w:cstheme="minorHAnsi"/>
          <w:color w:val="000000"/>
          <w:sz w:val="20"/>
          <w:szCs w:val="20"/>
        </w:rPr>
        <w:t>Zapisy umowy w obecnym brzmieniu dla wyżej wymienionych leków są nieproporcjonalne w stosunku do obiektywnych potrzeb Zamawiającego</w:t>
      </w:r>
      <w:r w:rsidR="00810663" w:rsidRPr="00D2309D">
        <w:rPr>
          <w:rFonts w:asciiTheme="minorHAnsi" w:eastAsia="Times New Roman" w:hAnsiTheme="minorHAnsi" w:cstheme="minorHAnsi"/>
          <w:color w:val="000000"/>
          <w:sz w:val="20"/>
          <w:szCs w:val="20"/>
        </w:rPr>
        <w:t xml:space="preserve"> </w:t>
      </w:r>
    </w:p>
    <w:p w:rsidR="00D2309D" w:rsidRPr="00BE1565" w:rsidRDefault="00D2309D" w:rsidP="00FA654B">
      <w:pPr>
        <w:spacing w:after="0" w:line="240" w:lineRule="auto"/>
        <w:ind w:left="360"/>
        <w:rPr>
          <w:rFonts w:asciiTheme="minorHAnsi" w:eastAsia="Times New Roman" w:hAnsiTheme="minorHAnsi" w:cstheme="minorHAnsi"/>
          <w:b/>
          <w:color w:val="000000"/>
          <w:sz w:val="20"/>
          <w:szCs w:val="20"/>
        </w:rPr>
      </w:pPr>
      <w:r w:rsidRPr="00BE1565">
        <w:rPr>
          <w:rFonts w:asciiTheme="minorHAnsi" w:eastAsia="Times New Roman" w:hAnsiTheme="minorHAnsi" w:cstheme="minorHAnsi"/>
          <w:b/>
          <w:color w:val="000000"/>
          <w:sz w:val="20"/>
          <w:szCs w:val="20"/>
        </w:rPr>
        <w:t xml:space="preserve">Odpowiedź: </w:t>
      </w:r>
      <w:r w:rsidR="00B674F1" w:rsidRPr="00B674F1">
        <w:rPr>
          <w:rFonts w:asciiTheme="minorHAnsi" w:eastAsia="Times New Roman" w:hAnsiTheme="minorHAnsi" w:cstheme="minorHAnsi"/>
          <w:b/>
          <w:color w:val="000000"/>
          <w:sz w:val="20"/>
          <w:szCs w:val="20"/>
        </w:rPr>
        <w:t>Zamawiający pozostawia zapisy SWZ i projektowanych postanowień bez zmiany</w:t>
      </w:r>
      <w:r w:rsidRPr="00BE1565">
        <w:rPr>
          <w:rFonts w:asciiTheme="minorHAnsi" w:eastAsia="Times New Roman" w:hAnsiTheme="minorHAnsi" w:cstheme="minorHAnsi"/>
          <w:b/>
          <w:color w:val="000000"/>
          <w:sz w:val="20"/>
          <w:szCs w:val="20"/>
        </w:rPr>
        <w:t>.</w:t>
      </w:r>
    </w:p>
    <w:p w:rsidR="00810663" w:rsidRPr="00FA654B" w:rsidRDefault="00810663" w:rsidP="00FA654B">
      <w:pPr>
        <w:spacing w:after="0" w:line="240" w:lineRule="auto"/>
        <w:ind w:left="360"/>
        <w:rPr>
          <w:rFonts w:asciiTheme="minorHAnsi" w:eastAsia="Times New Roman" w:hAnsiTheme="minorHAnsi" w:cstheme="minorHAnsi"/>
          <w:color w:val="000000"/>
          <w:sz w:val="20"/>
          <w:szCs w:val="20"/>
        </w:rPr>
      </w:pPr>
    </w:p>
    <w:p w:rsidR="00D2309D" w:rsidRPr="00D2309D" w:rsidRDefault="00D2309D" w:rsidP="00D2309D">
      <w:pPr>
        <w:numPr>
          <w:ilvl w:val="0"/>
          <w:numId w:val="2"/>
        </w:numPr>
        <w:spacing w:after="0" w:line="240" w:lineRule="auto"/>
        <w:rPr>
          <w:rFonts w:asciiTheme="minorHAnsi" w:eastAsia="Times New Roman" w:hAnsiTheme="minorHAnsi" w:cstheme="minorHAnsi"/>
          <w:color w:val="000000"/>
          <w:sz w:val="20"/>
          <w:szCs w:val="20"/>
        </w:rPr>
      </w:pPr>
      <w:r w:rsidRPr="00D2309D">
        <w:rPr>
          <w:rFonts w:asciiTheme="minorHAnsi" w:eastAsia="Times New Roman" w:hAnsiTheme="minorHAnsi" w:cstheme="minorHAnsi"/>
          <w:color w:val="000000"/>
          <w:sz w:val="20"/>
          <w:szCs w:val="20"/>
        </w:rPr>
        <w:t>Dotyczy § 2 ust. 10 pkt 2) wzoru umowy – reklamacje</w:t>
      </w:r>
    </w:p>
    <w:p w:rsidR="00810663" w:rsidRPr="00D2309D" w:rsidRDefault="00D2309D" w:rsidP="00FA654B">
      <w:pPr>
        <w:spacing w:after="0" w:line="240" w:lineRule="auto"/>
        <w:ind w:left="360"/>
        <w:rPr>
          <w:rFonts w:asciiTheme="minorHAnsi" w:eastAsia="Times New Roman" w:hAnsiTheme="minorHAnsi" w:cstheme="minorHAnsi"/>
          <w:color w:val="000000"/>
          <w:sz w:val="20"/>
          <w:szCs w:val="20"/>
        </w:rPr>
      </w:pPr>
      <w:r w:rsidRPr="00D2309D">
        <w:rPr>
          <w:rFonts w:asciiTheme="minorHAnsi" w:eastAsia="Times New Roman" w:hAnsiTheme="minorHAnsi" w:cstheme="minorHAnsi"/>
          <w:color w:val="000000"/>
          <w:sz w:val="20"/>
          <w:szCs w:val="20"/>
        </w:rPr>
        <w:t>Czy Zamawiający wyrazi zgodę na dostarczenie asortymentu wolnego od wad ilościowych i rodzajowych do 3 dni roboczych od chwili zgłoszenia reklamacji dla pakietu nr 18? Standardowy termin rozpatrzenia reklamacji to 14 dni kalendarzowych. Termin 1 dnia roboczego w przypadku powyższych reklamacji jest zbyt krótki na wykonanie wewnętrznych czynności sprawdzających prawidłowość dostawy oraz przygotowanie wymiany towaru.</w:t>
      </w:r>
      <w:r w:rsidR="00810663" w:rsidRPr="00D2309D">
        <w:rPr>
          <w:rFonts w:asciiTheme="minorHAnsi" w:eastAsia="Times New Roman" w:hAnsiTheme="minorHAnsi" w:cstheme="minorHAnsi"/>
          <w:color w:val="000000"/>
          <w:sz w:val="20"/>
          <w:szCs w:val="20"/>
        </w:rPr>
        <w:t xml:space="preserve"> </w:t>
      </w:r>
    </w:p>
    <w:p w:rsidR="00D2309D" w:rsidRPr="00BE1565" w:rsidRDefault="00D2309D" w:rsidP="00FA654B">
      <w:pPr>
        <w:spacing w:after="0" w:line="240" w:lineRule="auto"/>
        <w:ind w:left="360"/>
        <w:rPr>
          <w:rFonts w:asciiTheme="minorHAnsi" w:eastAsia="Times New Roman" w:hAnsiTheme="minorHAnsi" w:cstheme="minorHAnsi"/>
          <w:b/>
          <w:color w:val="000000"/>
          <w:sz w:val="20"/>
          <w:szCs w:val="20"/>
        </w:rPr>
      </w:pPr>
      <w:r w:rsidRPr="00BE1565">
        <w:rPr>
          <w:rFonts w:asciiTheme="minorHAnsi" w:eastAsia="Times New Roman" w:hAnsiTheme="minorHAnsi" w:cstheme="minorHAnsi"/>
          <w:b/>
          <w:color w:val="000000"/>
          <w:sz w:val="20"/>
          <w:szCs w:val="20"/>
        </w:rPr>
        <w:t xml:space="preserve">Odpowiedź: </w:t>
      </w:r>
      <w:r w:rsidR="00B674F1" w:rsidRPr="00B674F1">
        <w:rPr>
          <w:rFonts w:asciiTheme="minorHAnsi" w:eastAsia="Times New Roman" w:hAnsiTheme="minorHAnsi" w:cstheme="minorHAnsi"/>
          <w:b/>
          <w:color w:val="000000"/>
          <w:sz w:val="20"/>
          <w:szCs w:val="20"/>
        </w:rPr>
        <w:t>Zamawiający pozostawia zapisy SWZ i projektowanych postanowień bez zmiany</w:t>
      </w:r>
      <w:r w:rsidRPr="00BE1565">
        <w:rPr>
          <w:rFonts w:asciiTheme="minorHAnsi" w:eastAsia="Times New Roman" w:hAnsiTheme="minorHAnsi" w:cstheme="minorHAnsi"/>
          <w:b/>
          <w:color w:val="000000"/>
          <w:sz w:val="20"/>
          <w:szCs w:val="20"/>
        </w:rPr>
        <w:t>.</w:t>
      </w:r>
    </w:p>
    <w:p w:rsidR="003C6986" w:rsidRDefault="003C6986" w:rsidP="003C6986">
      <w:pPr>
        <w:spacing w:after="0" w:line="240" w:lineRule="auto"/>
        <w:rPr>
          <w:rFonts w:asciiTheme="minorHAnsi" w:eastAsia="Times New Roman" w:hAnsiTheme="minorHAnsi" w:cstheme="minorHAnsi"/>
          <w:color w:val="000000"/>
          <w:sz w:val="20"/>
          <w:szCs w:val="20"/>
        </w:rPr>
      </w:pPr>
    </w:p>
    <w:p w:rsidR="00810663" w:rsidRPr="003C6986" w:rsidRDefault="003C6986" w:rsidP="003C6986">
      <w:pPr>
        <w:spacing w:after="0" w:line="240" w:lineRule="auto"/>
        <w:rPr>
          <w:rFonts w:asciiTheme="minorHAnsi" w:eastAsia="Times New Roman" w:hAnsiTheme="minorHAnsi" w:cstheme="minorHAnsi"/>
          <w:b/>
          <w:color w:val="000000"/>
          <w:sz w:val="20"/>
          <w:szCs w:val="20"/>
        </w:rPr>
      </w:pPr>
      <w:r w:rsidRPr="003C6986">
        <w:rPr>
          <w:rFonts w:asciiTheme="minorHAnsi" w:eastAsia="Times New Roman" w:hAnsiTheme="minorHAnsi" w:cstheme="minorHAnsi"/>
          <w:b/>
          <w:color w:val="000000"/>
          <w:sz w:val="20"/>
          <w:szCs w:val="20"/>
        </w:rPr>
        <w:t xml:space="preserve">Zestaw pytań nr </w:t>
      </w:r>
      <w:r>
        <w:rPr>
          <w:rFonts w:asciiTheme="minorHAnsi" w:eastAsia="Times New Roman" w:hAnsiTheme="minorHAnsi" w:cstheme="minorHAnsi"/>
          <w:b/>
          <w:color w:val="000000"/>
          <w:sz w:val="20"/>
          <w:szCs w:val="20"/>
        </w:rPr>
        <w:t>3</w:t>
      </w:r>
      <w:r w:rsidRPr="003C6986">
        <w:rPr>
          <w:rFonts w:asciiTheme="minorHAnsi" w:eastAsia="Times New Roman" w:hAnsiTheme="minorHAnsi" w:cstheme="minorHAnsi"/>
          <w:b/>
          <w:color w:val="000000"/>
          <w:sz w:val="20"/>
          <w:szCs w:val="20"/>
        </w:rPr>
        <w:t>:</w:t>
      </w:r>
    </w:p>
    <w:p w:rsidR="003C6986" w:rsidRDefault="003C6986" w:rsidP="003C6986">
      <w:pPr>
        <w:pStyle w:val="Akapitzlist"/>
        <w:numPr>
          <w:ilvl w:val="0"/>
          <w:numId w:val="18"/>
        </w:numPr>
        <w:rPr>
          <w:rFonts w:eastAsia="Times New Roman" w:cstheme="minorHAnsi"/>
          <w:color w:val="000000"/>
          <w:sz w:val="20"/>
          <w:szCs w:val="20"/>
        </w:rPr>
      </w:pPr>
      <w:r w:rsidRPr="003C6986">
        <w:rPr>
          <w:rFonts w:eastAsia="Times New Roman" w:cstheme="minorHAnsi"/>
          <w:color w:val="000000"/>
          <w:sz w:val="20"/>
          <w:szCs w:val="20"/>
        </w:rPr>
        <w:t xml:space="preserve">Czy Zamawiający w  pakiecie 1 pozycja 29, dopuści do postępowania produkt </w:t>
      </w:r>
      <w:proofErr w:type="spellStart"/>
      <w:r w:rsidRPr="003C6986">
        <w:rPr>
          <w:rFonts w:eastAsia="Times New Roman" w:cstheme="minorHAnsi"/>
          <w:color w:val="000000"/>
          <w:sz w:val="20"/>
          <w:szCs w:val="20"/>
        </w:rPr>
        <w:t>Citra</w:t>
      </w:r>
      <w:proofErr w:type="spellEnd"/>
      <w:r w:rsidRPr="003C6986">
        <w:rPr>
          <w:rFonts w:eastAsia="Times New Roman" w:cstheme="minorHAnsi"/>
          <w:color w:val="000000"/>
          <w:sz w:val="20"/>
          <w:szCs w:val="20"/>
        </w:rPr>
        <w:t xml:space="preserve">-Lock™                  (cytrynian sodu ) w stężeniu 4% w postaci fiolki  x 5ml z systemem </w:t>
      </w:r>
      <w:proofErr w:type="spellStart"/>
      <w:r w:rsidRPr="003C6986">
        <w:rPr>
          <w:rFonts w:eastAsia="Times New Roman" w:cstheme="minorHAnsi"/>
          <w:color w:val="000000"/>
          <w:sz w:val="20"/>
          <w:szCs w:val="20"/>
        </w:rPr>
        <w:t>Luer</w:t>
      </w:r>
      <w:proofErr w:type="spellEnd"/>
      <w:r w:rsidRPr="003C6986">
        <w:rPr>
          <w:rFonts w:eastAsia="Times New Roman" w:cstheme="minorHAnsi"/>
          <w:color w:val="000000"/>
          <w:sz w:val="20"/>
          <w:szCs w:val="20"/>
        </w:rPr>
        <w:t xml:space="preserve"> Slip, </w:t>
      </w:r>
      <w:proofErr w:type="spellStart"/>
      <w:r w:rsidRPr="003C6986">
        <w:rPr>
          <w:rFonts w:eastAsia="Times New Roman" w:cstheme="minorHAnsi"/>
          <w:color w:val="000000"/>
          <w:sz w:val="20"/>
          <w:szCs w:val="20"/>
        </w:rPr>
        <w:t>Luer</w:t>
      </w:r>
      <w:proofErr w:type="spellEnd"/>
      <w:r w:rsidRPr="003C6986">
        <w:rPr>
          <w:rFonts w:eastAsia="Times New Roman" w:cstheme="minorHAnsi"/>
          <w:color w:val="000000"/>
          <w:sz w:val="20"/>
          <w:szCs w:val="20"/>
        </w:rPr>
        <w:t xml:space="preserve"> Lock skuteczność potwierdzona wieloma badaniami klinicznymi do Heparyny, stosowany w celu utrzymania prawidłowej drożności cewnika i/lub portu dożylnego ograniczając krwawienia ( pacjenci z HIT ), stosowany  jako skuteczne i bezpieczne rozwiązanie przeciwzakrzepowe i przeciwbakteryjne?</w:t>
      </w:r>
    </w:p>
    <w:p w:rsidR="003C6986" w:rsidRPr="00BE1565" w:rsidRDefault="003C6986" w:rsidP="003C6986">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3D72F5"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3C6986" w:rsidRDefault="003C6986" w:rsidP="003C6986">
      <w:pPr>
        <w:pStyle w:val="Akapitzlist"/>
        <w:ind w:left="360"/>
        <w:rPr>
          <w:rFonts w:eastAsia="Times New Roman" w:cstheme="minorHAnsi"/>
          <w:color w:val="000000"/>
          <w:sz w:val="20"/>
          <w:szCs w:val="20"/>
        </w:rPr>
      </w:pPr>
    </w:p>
    <w:p w:rsidR="003C6986" w:rsidRDefault="003C6986" w:rsidP="003C6986">
      <w:pPr>
        <w:pStyle w:val="Akapitzlist"/>
        <w:numPr>
          <w:ilvl w:val="0"/>
          <w:numId w:val="18"/>
        </w:numPr>
        <w:rPr>
          <w:rFonts w:eastAsia="Times New Roman" w:cstheme="minorHAnsi"/>
          <w:color w:val="000000"/>
          <w:sz w:val="20"/>
          <w:szCs w:val="20"/>
        </w:rPr>
      </w:pPr>
      <w:r w:rsidRPr="003C6986">
        <w:rPr>
          <w:rFonts w:eastAsia="Times New Roman" w:cstheme="minorHAnsi"/>
          <w:color w:val="000000"/>
          <w:sz w:val="20"/>
          <w:szCs w:val="20"/>
        </w:rPr>
        <w:t xml:space="preserve">Czy Zamawiający dopuści produkt o pojemności 5 ml pakowany po 20 szt. w kartonie z przeliczeniem zamawianej ilości?  </w:t>
      </w:r>
    </w:p>
    <w:p w:rsidR="003C6986" w:rsidRPr="00BE1565" w:rsidRDefault="003C6986" w:rsidP="003C6986">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lastRenderedPageBreak/>
        <w:t xml:space="preserve">Odpowiedź: </w:t>
      </w:r>
      <w:r w:rsidR="003D72F5"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3C6986" w:rsidRDefault="003C6986" w:rsidP="003C6986">
      <w:pPr>
        <w:pStyle w:val="Akapitzlist"/>
        <w:ind w:left="360"/>
        <w:rPr>
          <w:rFonts w:eastAsia="Times New Roman" w:cstheme="minorHAnsi"/>
          <w:color w:val="000000"/>
          <w:sz w:val="20"/>
          <w:szCs w:val="20"/>
        </w:rPr>
      </w:pPr>
    </w:p>
    <w:p w:rsidR="00FA654B" w:rsidRPr="003C6986" w:rsidRDefault="003C6986" w:rsidP="003C6986">
      <w:pPr>
        <w:pStyle w:val="Akapitzlist"/>
        <w:numPr>
          <w:ilvl w:val="0"/>
          <w:numId w:val="18"/>
        </w:numPr>
        <w:rPr>
          <w:rFonts w:eastAsia="Times New Roman" w:cstheme="minorHAnsi"/>
          <w:color w:val="000000"/>
          <w:sz w:val="20"/>
          <w:szCs w:val="20"/>
        </w:rPr>
      </w:pPr>
      <w:r w:rsidRPr="003C6986">
        <w:rPr>
          <w:rFonts w:eastAsia="Times New Roman" w:cstheme="minorHAnsi"/>
          <w:color w:val="000000"/>
          <w:sz w:val="20"/>
          <w:szCs w:val="20"/>
        </w:rPr>
        <w:t>Czy Zamawiający wydzieli z pakietu 1 pozycja 29 i stworzy osobny pakiet dla tej pozycji?</w:t>
      </w:r>
    </w:p>
    <w:p w:rsidR="003C6986" w:rsidRPr="00BE1565" w:rsidRDefault="003C6986" w:rsidP="003C6986">
      <w:pPr>
        <w:spacing w:after="0" w:line="240" w:lineRule="auto"/>
        <w:ind w:left="360"/>
        <w:rPr>
          <w:rFonts w:asciiTheme="minorHAnsi" w:eastAsia="Times New Roman" w:hAnsiTheme="minorHAnsi" w:cstheme="minorHAnsi"/>
          <w:b/>
          <w:color w:val="000000"/>
          <w:sz w:val="20"/>
          <w:szCs w:val="20"/>
        </w:rPr>
      </w:pPr>
      <w:r w:rsidRPr="00BE1565">
        <w:rPr>
          <w:rFonts w:asciiTheme="minorHAnsi" w:eastAsia="Times New Roman" w:hAnsiTheme="minorHAnsi" w:cstheme="minorHAnsi"/>
          <w:b/>
          <w:color w:val="000000"/>
          <w:sz w:val="20"/>
          <w:szCs w:val="20"/>
        </w:rPr>
        <w:t xml:space="preserve">Odpowiedź: </w:t>
      </w:r>
      <w:r w:rsidR="003D72F5" w:rsidRPr="003D72F5">
        <w:rPr>
          <w:rFonts w:asciiTheme="minorHAnsi" w:eastAsia="Times New Roman" w:hAnsiTheme="minorHAnsi" w:cstheme="minorHAnsi"/>
          <w:b/>
          <w:color w:val="000000"/>
          <w:sz w:val="20"/>
          <w:szCs w:val="20"/>
        </w:rPr>
        <w:t>Zamawiający pozostawia zapisy SWZ bez zmian</w:t>
      </w:r>
      <w:r w:rsidRPr="00BE1565">
        <w:rPr>
          <w:rFonts w:asciiTheme="minorHAnsi" w:eastAsia="Times New Roman" w:hAnsiTheme="minorHAnsi" w:cstheme="minorHAnsi"/>
          <w:b/>
          <w:color w:val="000000"/>
          <w:sz w:val="20"/>
          <w:szCs w:val="20"/>
        </w:rPr>
        <w:t>.</w:t>
      </w:r>
    </w:p>
    <w:p w:rsidR="003C6986" w:rsidRDefault="003C6986" w:rsidP="003C6986">
      <w:pPr>
        <w:spacing w:after="0" w:line="240" w:lineRule="auto"/>
        <w:ind w:left="360"/>
        <w:rPr>
          <w:rFonts w:asciiTheme="minorHAnsi" w:eastAsia="Times New Roman" w:hAnsiTheme="minorHAnsi" w:cstheme="minorHAnsi"/>
          <w:color w:val="000000"/>
          <w:sz w:val="20"/>
          <w:szCs w:val="20"/>
        </w:rPr>
      </w:pPr>
    </w:p>
    <w:p w:rsidR="003C6986" w:rsidRDefault="003C6986" w:rsidP="003C6986">
      <w:pPr>
        <w:pStyle w:val="Akapitzlist"/>
        <w:numPr>
          <w:ilvl w:val="0"/>
          <w:numId w:val="18"/>
        </w:numPr>
        <w:rPr>
          <w:rFonts w:eastAsia="Times New Roman" w:cstheme="minorHAnsi"/>
          <w:color w:val="000000"/>
          <w:sz w:val="20"/>
          <w:szCs w:val="20"/>
        </w:rPr>
      </w:pPr>
      <w:r w:rsidRPr="003C6986">
        <w:rPr>
          <w:rFonts w:eastAsia="Times New Roman" w:cstheme="minorHAnsi"/>
          <w:color w:val="000000"/>
          <w:sz w:val="20"/>
          <w:szCs w:val="20"/>
        </w:rPr>
        <w:t xml:space="preserve">Czy Zamawiający w  pakiecie 12 pozycja 51, dopuści do postępowania produkt </w:t>
      </w:r>
      <w:proofErr w:type="spellStart"/>
      <w:r w:rsidRPr="003C6986">
        <w:rPr>
          <w:rFonts w:eastAsia="Times New Roman" w:cstheme="minorHAnsi"/>
          <w:color w:val="000000"/>
          <w:sz w:val="20"/>
          <w:szCs w:val="20"/>
        </w:rPr>
        <w:t>Citra</w:t>
      </w:r>
      <w:proofErr w:type="spellEnd"/>
      <w:r w:rsidRPr="003C6986">
        <w:rPr>
          <w:rFonts w:eastAsia="Times New Roman" w:cstheme="minorHAnsi"/>
          <w:color w:val="000000"/>
          <w:sz w:val="20"/>
          <w:szCs w:val="20"/>
        </w:rPr>
        <w:t xml:space="preserve">-Lock™                  (cytrynian sodu ) w stężeniu 4% w postaci fiolki  x 5ml z systemem </w:t>
      </w:r>
      <w:proofErr w:type="spellStart"/>
      <w:r w:rsidRPr="003C6986">
        <w:rPr>
          <w:rFonts w:eastAsia="Times New Roman" w:cstheme="minorHAnsi"/>
          <w:color w:val="000000"/>
          <w:sz w:val="20"/>
          <w:szCs w:val="20"/>
        </w:rPr>
        <w:t>Luer</w:t>
      </w:r>
      <w:proofErr w:type="spellEnd"/>
      <w:r w:rsidRPr="003C6986">
        <w:rPr>
          <w:rFonts w:eastAsia="Times New Roman" w:cstheme="minorHAnsi"/>
          <w:color w:val="000000"/>
          <w:sz w:val="20"/>
          <w:szCs w:val="20"/>
        </w:rPr>
        <w:t xml:space="preserve"> Slip, </w:t>
      </w:r>
      <w:proofErr w:type="spellStart"/>
      <w:r w:rsidRPr="003C6986">
        <w:rPr>
          <w:rFonts w:eastAsia="Times New Roman" w:cstheme="minorHAnsi"/>
          <w:color w:val="000000"/>
          <w:sz w:val="20"/>
          <w:szCs w:val="20"/>
        </w:rPr>
        <w:t>Luer</w:t>
      </w:r>
      <w:proofErr w:type="spellEnd"/>
      <w:r w:rsidRPr="003C6986">
        <w:rPr>
          <w:rFonts w:eastAsia="Times New Roman" w:cstheme="minorHAnsi"/>
          <w:color w:val="000000"/>
          <w:sz w:val="20"/>
          <w:szCs w:val="20"/>
        </w:rPr>
        <w:t xml:space="preserve"> Lock skuteczność potwierdzona wieloma badaniami klinicznymi do Heparyny, stosowany w celu utrzymania prawidłowej drożności cewnika i/lub portu dożylnego ograniczając krwawienia ( pacjenci z HIT ), stosowany  jako skuteczne i bezpieczne rozwiązanie przeciwzakrzepowe i przeciwbakteryjne?</w:t>
      </w:r>
    </w:p>
    <w:p w:rsidR="003C6986" w:rsidRPr="00BE1565" w:rsidRDefault="003C6986" w:rsidP="003C6986">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 xml:space="preserve">Odpowiedź: </w:t>
      </w:r>
      <w:r w:rsidR="00912D98" w:rsidRPr="00912D98">
        <w:rPr>
          <w:rFonts w:eastAsia="Times New Roman" w:cstheme="minorHAnsi"/>
          <w:b/>
          <w:color w:val="000000"/>
          <w:sz w:val="20"/>
          <w:szCs w:val="20"/>
        </w:rPr>
        <w:t>Pytanie zawiera błąd, w pakiecie 12 nie ma pozycji nr 51</w:t>
      </w:r>
      <w:r w:rsidRPr="00912D98">
        <w:rPr>
          <w:rFonts w:eastAsia="Times New Roman" w:cstheme="minorHAnsi"/>
          <w:b/>
          <w:color w:val="000000"/>
          <w:sz w:val="20"/>
          <w:szCs w:val="20"/>
        </w:rPr>
        <w:t>.</w:t>
      </w:r>
    </w:p>
    <w:p w:rsidR="003C6986" w:rsidRDefault="003C6986" w:rsidP="003C6986">
      <w:pPr>
        <w:pStyle w:val="Akapitzlist"/>
        <w:ind w:left="360"/>
        <w:rPr>
          <w:rFonts w:eastAsia="Times New Roman" w:cstheme="minorHAnsi"/>
          <w:color w:val="000000"/>
          <w:sz w:val="20"/>
          <w:szCs w:val="20"/>
        </w:rPr>
      </w:pPr>
    </w:p>
    <w:p w:rsidR="003C6986" w:rsidRDefault="003C6986" w:rsidP="003C6986">
      <w:pPr>
        <w:pStyle w:val="Akapitzlist"/>
        <w:numPr>
          <w:ilvl w:val="0"/>
          <w:numId w:val="18"/>
        </w:numPr>
        <w:rPr>
          <w:rFonts w:eastAsia="Times New Roman" w:cstheme="minorHAnsi"/>
          <w:color w:val="000000"/>
          <w:sz w:val="20"/>
          <w:szCs w:val="20"/>
        </w:rPr>
      </w:pPr>
      <w:r w:rsidRPr="003C6986">
        <w:rPr>
          <w:rFonts w:eastAsia="Times New Roman" w:cstheme="minorHAnsi"/>
          <w:color w:val="000000"/>
          <w:sz w:val="20"/>
          <w:szCs w:val="20"/>
        </w:rPr>
        <w:t>Czy Zamawiający dopuści produkt o pojemności 5 ml pakowany po 20 szt. w kartonie z przeliczeniem zamawianej ilości?</w:t>
      </w:r>
    </w:p>
    <w:p w:rsidR="003C6986" w:rsidRPr="00BE1565" w:rsidRDefault="003C6986" w:rsidP="003C6986">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 xml:space="preserve">Odpowiedź: </w:t>
      </w:r>
      <w:r w:rsidR="00912D98" w:rsidRPr="00912D98">
        <w:rPr>
          <w:rFonts w:eastAsia="Times New Roman" w:cstheme="minorHAnsi"/>
          <w:b/>
          <w:color w:val="000000"/>
          <w:sz w:val="20"/>
          <w:szCs w:val="20"/>
        </w:rPr>
        <w:t xml:space="preserve">Pytanie zawiera błąd, </w:t>
      </w:r>
      <w:r w:rsidR="000C4566">
        <w:rPr>
          <w:rFonts w:eastAsia="Times New Roman" w:cstheme="minorHAnsi"/>
          <w:b/>
          <w:color w:val="000000"/>
          <w:sz w:val="20"/>
          <w:szCs w:val="20"/>
        </w:rPr>
        <w:t>w</w:t>
      </w:r>
      <w:r w:rsidR="00912D98" w:rsidRPr="00912D98">
        <w:rPr>
          <w:rFonts w:eastAsia="Times New Roman" w:cstheme="minorHAnsi"/>
          <w:b/>
          <w:color w:val="000000"/>
          <w:sz w:val="20"/>
          <w:szCs w:val="20"/>
        </w:rPr>
        <w:t xml:space="preserve"> pakiecie 12 nie ma pozycji nr 51</w:t>
      </w:r>
      <w:r w:rsidRPr="00912D98">
        <w:rPr>
          <w:rFonts w:eastAsia="Times New Roman" w:cstheme="minorHAnsi"/>
          <w:b/>
          <w:color w:val="000000"/>
          <w:sz w:val="20"/>
          <w:szCs w:val="20"/>
        </w:rPr>
        <w:t>.</w:t>
      </w:r>
    </w:p>
    <w:p w:rsidR="003C6986" w:rsidRDefault="003C6986" w:rsidP="003C6986">
      <w:pPr>
        <w:pStyle w:val="Akapitzlist"/>
        <w:ind w:left="360"/>
        <w:rPr>
          <w:rFonts w:eastAsia="Times New Roman" w:cstheme="minorHAnsi"/>
          <w:color w:val="000000"/>
          <w:sz w:val="20"/>
          <w:szCs w:val="20"/>
        </w:rPr>
      </w:pPr>
    </w:p>
    <w:p w:rsidR="00FA654B" w:rsidRDefault="003C6986" w:rsidP="003C6986">
      <w:pPr>
        <w:pStyle w:val="Akapitzlist"/>
        <w:numPr>
          <w:ilvl w:val="0"/>
          <w:numId w:val="18"/>
        </w:numPr>
        <w:rPr>
          <w:rFonts w:eastAsia="Times New Roman" w:cstheme="minorHAnsi"/>
          <w:color w:val="000000"/>
          <w:sz w:val="20"/>
          <w:szCs w:val="20"/>
        </w:rPr>
      </w:pPr>
      <w:r w:rsidRPr="003C6986">
        <w:rPr>
          <w:rFonts w:eastAsia="Times New Roman" w:cstheme="minorHAnsi"/>
          <w:color w:val="000000"/>
          <w:sz w:val="20"/>
          <w:szCs w:val="20"/>
        </w:rPr>
        <w:t>Czy Zamawiający wydzieli z pakietu 12 pozycja 51 i stworzy osobny pakiet dla tej pozycji?</w:t>
      </w:r>
    </w:p>
    <w:p w:rsidR="003C6986" w:rsidRPr="00BE1565" w:rsidRDefault="003C6986" w:rsidP="003C6986">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 xml:space="preserve">Odpowiedź: </w:t>
      </w:r>
      <w:r w:rsidR="00912D98" w:rsidRPr="00912D98">
        <w:rPr>
          <w:rFonts w:eastAsia="Times New Roman" w:cstheme="minorHAnsi"/>
          <w:b/>
          <w:color w:val="000000"/>
          <w:sz w:val="20"/>
          <w:szCs w:val="20"/>
        </w:rPr>
        <w:t xml:space="preserve">Pytanie zawiera błąd, </w:t>
      </w:r>
      <w:r w:rsidR="000C4566">
        <w:rPr>
          <w:rFonts w:eastAsia="Times New Roman" w:cstheme="minorHAnsi"/>
          <w:b/>
          <w:color w:val="000000"/>
          <w:sz w:val="20"/>
          <w:szCs w:val="20"/>
        </w:rPr>
        <w:t>w</w:t>
      </w:r>
      <w:r w:rsidR="00912D98" w:rsidRPr="00912D98">
        <w:rPr>
          <w:rFonts w:eastAsia="Times New Roman" w:cstheme="minorHAnsi"/>
          <w:b/>
          <w:color w:val="000000"/>
          <w:sz w:val="20"/>
          <w:szCs w:val="20"/>
        </w:rPr>
        <w:t xml:space="preserve"> pakiecie 12 nie ma pozycji nr 51</w:t>
      </w:r>
      <w:r w:rsidRPr="00912D98">
        <w:rPr>
          <w:rFonts w:eastAsia="Times New Roman" w:cstheme="minorHAnsi"/>
          <w:b/>
          <w:color w:val="000000"/>
          <w:sz w:val="20"/>
          <w:szCs w:val="20"/>
        </w:rPr>
        <w:t>.</w:t>
      </w:r>
    </w:p>
    <w:p w:rsidR="003C6986" w:rsidRDefault="003C6986" w:rsidP="003C6986">
      <w:pPr>
        <w:pStyle w:val="Akapitzlist"/>
        <w:ind w:left="360"/>
        <w:rPr>
          <w:rFonts w:eastAsia="Times New Roman" w:cstheme="minorHAnsi"/>
          <w:color w:val="000000"/>
          <w:sz w:val="20"/>
          <w:szCs w:val="20"/>
        </w:rPr>
      </w:pPr>
    </w:p>
    <w:p w:rsidR="00915DBC" w:rsidRPr="003C6986" w:rsidRDefault="00915DBC" w:rsidP="00915DBC">
      <w:pPr>
        <w:spacing w:after="0" w:line="240" w:lineRule="auto"/>
        <w:rPr>
          <w:rFonts w:asciiTheme="minorHAnsi" w:eastAsia="Times New Roman" w:hAnsiTheme="minorHAnsi" w:cstheme="minorHAnsi"/>
          <w:b/>
          <w:color w:val="000000"/>
          <w:sz w:val="20"/>
          <w:szCs w:val="20"/>
        </w:rPr>
      </w:pPr>
      <w:r w:rsidRPr="003C6986">
        <w:rPr>
          <w:rFonts w:asciiTheme="minorHAnsi" w:eastAsia="Times New Roman" w:hAnsiTheme="minorHAnsi" w:cstheme="minorHAnsi"/>
          <w:b/>
          <w:color w:val="000000"/>
          <w:sz w:val="20"/>
          <w:szCs w:val="20"/>
        </w:rPr>
        <w:t xml:space="preserve">Zestaw pytań nr </w:t>
      </w:r>
      <w:r>
        <w:rPr>
          <w:rFonts w:asciiTheme="minorHAnsi" w:eastAsia="Times New Roman" w:hAnsiTheme="minorHAnsi" w:cstheme="minorHAnsi"/>
          <w:b/>
          <w:color w:val="000000"/>
          <w:sz w:val="20"/>
          <w:szCs w:val="20"/>
        </w:rPr>
        <w:t>4</w:t>
      </w:r>
      <w:r w:rsidRPr="003C6986">
        <w:rPr>
          <w:rFonts w:asciiTheme="minorHAnsi" w:eastAsia="Times New Roman" w:hAnsiTheme="minorHAnsi" w:cstheme="minorHAnsi"/>
          <w:b/>
          <w:color w:val="000000"/>
          <w:sz w:val="20"/>
          <w:szCs w:val="20"/>
        </w:rPr>
        <w:t>:</w:t>
      </w: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t xml:space="preserve">Czy Zamawiający w par. 2.2. usunie możliwość składania zamówień w formie telefonicznej? Zgodnie z art. 36z ust. 4 Prawa farmaceutycznego (w brzmieniu obowiązującym od 12 lipca 2015 r.) zamówienia na leki muszą być składane w formie pisemnej albo w formie dokumentu elektronicznego doręczanego środkami komunikacji elektronicznej. Nie ma możliwości składania zamówień w formie telefonicznej. </w:t>
      </w:r>
    </w:p>
    <w:p w:rsidR="00556343" w:rsidRDefault="00556343" w:rsidP="00556343">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Odpowiedź:</w:t>
      </w:r>
      <w:r w:rsidR="00B34DF5" w:rsidRPr="00B34DF5">
        <w:rPr>
          <w:rFonts w:eastAsia="Times New Roman" w:cstheme="minorHAnsi"/>
          <w:b/>
          <w:color w:val="000000"/>
          <w:sz w:val="20"/>
          <w:szCs w:val="20"/>
        </w:rPr>
        <w:t xml:space="preserve"> </w:t>
      </w:r>
      <w:r w:rsidR="00B34DF5" w:rsidRPr="00B674F1">
        <w:rPr>
          <w:rFonts w:eastAsia="Times New Roman"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556343" w:rsidRDefault="00556343" w:rsidP="00556343">
      <w:pPr>
        <w:pStyle w:val="Akapitzlist"/>
        <w:ind w:left="360"/>
        <w:rPr>
          <w:rFonts w:eastAsia="Times New Roman" w:cstheme="minorHAnsi"/>
          <w:color w:val="000000"/>
          <w:sz w:val="20"/>
          <w:szCs w:val="20"/>
        </w:rPr>
      </w:pP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t xml:space="preserve">Czy Zamawiający w par. 2.2. wykreśli ostatnie zdanie? Skoro termin dostawy liczony jest w dniach roboczych, co zapisano w umowie w tymże punkcie,  to nigdy ostatni dzień terminu nie przypadnie w dzień wolny ani w sobotę. Zapis ten myli liczenie terminu w dniach roboczych z liczeniem terminu w dniach – w tym ostatnim wypadku zgodnie z KC, jeśli ostatni dzień terminu przypada w dzień wolny od pracy, termin kończy się najbliższego dnia roboczego. Dla zamówienia złożonego np. w piątek termin 2 dni roboczych upływa we wtorek, a termin 2 dni – w poniedziałek. Zapisy par 2.2 oznaczają obecnie, że dostawa następuje 1 dnia roboczego zawsze do godz. 11.00 (czytając razem zdanie pierwsze i zdanie ostatnie par. 2.2), co nie wydaje </w:t>
      </w:r>
      <w:r w:rsidR="00556343">
        <w:rPr>
          <w:rFonts w:eastAsia="Times New Roman" w:cstheme="minorHAnsi"/>
          <w:color w:val="000000"/>
          <w:sz w:val="20"/>
          <w:szCs w:val="20"/>
        </w:rPr>
        <w:t>się być intencją Zamawiającego.</w:t>
      </w:r>
    </w:p>
    <w:p w:rsidR="00556343" w:rsidRPr="00556343" w:rsidRDefault="00556343" w:rsidP="00556343">
      <w:pPr>
        <w:pStyle w:val="Akapitzlist"/>
        <w:ind w:left="360"/>
        <w:rPr>
          <w:rFonts w:eastAsia="Times New Roman" w:cstheme="minorHAnsi"/>
          <w:color w:val="000000"/>
          <w:sz w:val="20"/>
          <w:szCs w:val="20"/>
        </w:rPr>
      </w:pPr>
      <w:r w:rsidRPr="00912D98">
        <w:rPr>
          <w:rFonts w:eastAsia="Times New Roman" w:cstheme="minorHAnsi"/>
          <w:b/>
          <w:color w:val="000000"/>
          <w:sz w:val="20"/>
          <w:szCs w:val="20"/>
        </w:rPr>
        <w:t>Odpowiedź:</w:t>
      </w:r>
      <w:r w:rsidR="00B34DF5" w:rsidRPr="00B34DF5">
        <w:rPr>
          <w:rFonts w:eastAsia="Times New Roman" w:cstheme="minorHAnsi"/>
          <w:b/>
          <w:color w:val="000000"/>
          <w:sz w:val="20"/>
          <w:szCs w:val="20"/>
        </w:rPr>
        <w:t xml:space="preserve"> </w:t>
      </w:r>
      <w:r w:rsidR="00B34DF5" w:rsidRPr="00B674F1">
        <w:rPr>
          <w:rFonts w:eastAsia="Times New Roman"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556343" w:rsidRDefault="00556343" w:rsidP="00556343">
      <w:pPr>
        <w:pStyle w:val="Akapitzlist"/>
        <w:ind w:left="360"/>
        <w:rPr>
          <w:rFonts w:eastAsia="Times New Roman" w:cstheme="minorHAnsi"/>
          <w:color w:val="000000"/>
          <w:sz w:val="20"/>
          <w:szCs w:val="20"/>
        </w:rPr>
      </w:pP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t>Czy Zamawiający mając na uwadze treść par. 2.3 umowy oczekuje, że zamówienia „w przypadku nagłej potrzeby” mogą być składane całodobowo? Wykonawca oferuje dostawę w terminie 12 godzin od daty złożenia zamówienia, natomiast nie ma możliwości całodobowego zamawiania produktów. Dział zamówień czynny jest w standardowych godzinach pracy biurowej w dni robocze. Wykonawca nie jest w stanie utrzymywać całodobowo personelu w celu przyjmowania zamówień na leki, nie ma takiego obowiązku na podstawie  przepisów dotyczących obrotu lekami, zaś ewentualne zamówienia całodobowe wymagałyby zmiany regulaminu pracy u Wykonawcy. W świetle powyższego Wykonawca wnosi o wyjaśnienie, czy zamawiający oczekuje dostępności całodobowo maila w celu złożenia zamówienia, a jeśli tak – Wykonawca wnosi o zmianę zapisu na taki, gdzie zamówienia przyjmowane są w dni robocze w typowych godzinach pracy (np. w godzina</w:t>
      </w:r>
      <w:r w:rsidR="00556343">
        <w:rPr>
          <w:rFonts w:eastAsia="Times New Roman" w:cstheme="minorHAnsi"/>
          <w:color w:val="000000"/>
          <w:sz w:val="20"/>
          <w:szCs w:val="20"/>
        </w:rPr>
        <w:t>ch pracy Szpitala).</w:t>
      </w:r>
    </w:p>
    <w:p w:rsidR="00556343" w:rsidRDefault="00556343" w:rsidP="00556343">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Odpowiedź:</w:t>
      </w:r>
      <w:r w:rsidR="00B34DF5" w:rsidRPr="00B34DF5">
        <w:rPr>
          <w:rFonts w:eastAsia="Times New Roman" w:cstheme="minorHAnsi"/>
          <w:b/>
          <w:color w:val="000000"/>
          <w:sz w:val="20"/>
          <w:szCs w:val="20"/>
        </w:rPr>
        <w:t xml:space="preserve"> </w:t>
      </w:r>
      <w:r w:rsidR="00B34DF5" w:rsidRPr="00B674F1">
        <w:rPr>
          <w:rFonts w:eastAsia="Times New Roman"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556343" w:rsidRDefault="00556343" w:rsidP="00556343">
      <w:pPr>
        <w:pStyle w:val="Akapitzlist"/>
        <w:ind w:left="360"/>
        <w:rPr>
          <w:rFonts w:eastAsia="Times New Roman" w:cstheme="minorHAnsi"/>
          <w:color w:val="000000"/>
          <w:sz w:val="20"/>
          <w:szCs w:val="20"/>
        </w:rPr>
      </w:pP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lastRenderedPageBreak/>
        <w:t>Czy Zamawiający wykreśli zapis par. 2.8? Reklamacja Zamawiającego będzie rozpatrywana w trybie wskazanym w par. 2.9 i nast. i może zakończyć się przecież odrzuceniem reklamacji. Nie ma zatem podstaw do odmowy przyjęcia dostawy z góry – do zwrotu towaru konieczne jest uwzględnienie reklamacji przez Wykonawcę. Taki zapis, w razie odrzucenia reklamacji, powoduje, że Wykonawca niezasadnie poniósł koszty transportu dostawy, co do której „odmówiono przyjęcia”  „zwrócono towar”. Jest to niewynikający z przepisów, podwójny koszt obsługi logistycznej, narzucony Wykonawcy. Przepisy KC zakładają, że dostawca uczestniczy  w procesie reklamacji i może reklamację odrzucić, nie może to zatem być proces jednostronny prowadzony wyłącznie przez Zamawiającego.</w:t>
      </w:r>
    </w:p>
    <w:p w:rsidR="00556343" w:rsidRPr="00556343" w:rsidRDefault="00556343" w:rsidP="00556343">
      <w:pPr>
        <w:ind w:left="360"/>
        <w:rPr>
          <w:rFonts w:eastAsia="Times New Roman" w:cstheme="minorHAnsi"/>
          <w:color w:val="000000"/>
          <w:sz w:val="20"/>
          <w:szCs w:val="20"/>
        </w:rPr>
      </w:pPr>
      <w:r w:rsidRPr="00912D98">
        <w:rPr>
          <w:rFonts w:eastAsia="Times New Roman" w:cstheme="minorHAnsi"/>
          <w:b/>
          <w:color w:val="000000"/>
          <w:sz w:val="20"/>
          <w:szCs w:val="20"/>
        </w:rPr>
        <w:t>Odpowiedź:</w:t>
      </w:r>
      <w:r w:rsidR="00B34DF5" w:rsidRPr="00B34DF5">
        <w:rPr>
          <w:rFonts w:asciiTheme="minorHAnsi" w:eastAsia="Times New Roman" w:hAnsiTheme="minorHAnsi" w:cstheme="minorHAnsi"/>
          <w:b/>
          <w:color w:val="000000"/>
          <w:sz w:val="20"/>
          <w:szCs w:val="20"/>
        </w:rPr>
        <w:t xml:space="preserve"> </w:t>
      </w:r>
      <w:r w:rsidR="00B34DF5" w:rsidRPr="00B674F1">
        <w:rPr>
          <w:rFonts w:asciiTheme="minorHAnsi" w:eastAsia="Times New Roman" w:hAnsiTheme="minorHAnsi"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t xml:space="preserve">Czy Zamawiający zmieni termin załatwienia reklamacji ilościowej i błędów rodzajowych wskazany w par. 2.10.2 na 3 dni robocze? Zgłoszona reklamacja wymaga rozpatrzenia z uwzględnieniem analizy dokumentów </w:t>
      </w:r>
      <w:proofErr w:type="spellStart"/>
      <w:r w:rsidRPr="00915DBC">
        <w:rPr>
          <w:rFonts w:eastAsia="Times New Roman" w:cstheme="minorHAnsi"/>
          <w:color w:val="000000"/>
          <w:sz w:val="20"/>
          <w:szCs w:val="20"/>
        </w:rPr>
        <w:t>magazynowo-spedycyjnych</w:t>
      </w:r>
      <w:proofErr w:type="spellEnd"/>
      <w:r w:rsidRPr="00915DBC">
        <w:rPr>
          <w:rFonts w:eastAsia="Times New Roman" w:cstheme="minorHAnsi"/>
          <w:color w:val="000000"/>
          <w:sz w:val="20"/>
          <w:szCs w:val="20"/>
        </w:rPr>
        <w:t xml:space="preserve"> oraz wyjaśnień firmy kurierskiej dostarczającej leki, a następnie (przy jej uwzględnieniu) dostarczenia towaru. Wykonanie tego w ciągu 1 d</w:t>
      </w:r>
      <w:r w:rsidR="00556343">
        <w:rPr>
          <w:rFonts w:eastAsia="Times New Roman" w:cstheme="minorHAnsi"/>
          <w:color w:val="000000"/>
          <w:sz w:val="20"/>
          <w:szCs w:val="20"/>
        </w:rPr>
        <w:t>nia roboczego nie jest możliwe.</w:t>
      </w:r>
    </w:p>
    <w:p w:rsidR="00556343" w:rsidRPr="00556343" w:rsidRDefault="00556343" w:rsidP="00556343">
      <w:pPr>
        <w:pStyle w:val="Akapitzlist"/>
        <w:ind w:left="360"/>
        <w:rPr>
          <w:rFonts w:eastAsia="Times New Roman" w:cstheme="minorHAnsi"/>
          <w:color w:val="000000"/>
          <w:sz w:val="20"/>
          <w:szCs w:val="20"/>
        </w:rPr>
      </w:pPr>
      <w:r w:rsidRPr="00912D98">
        <w:rPr>
          <w:rFonts w:eastAsia="Times New Roman" w:cstheme="minorHAnsi"/>
          <w:b/>
          <w:color w:val="000000"/>
          <w:sz w:val="20"/>
          <w:szCs w:val="20"/>
        </w:rPr>
        <w:t>Odpowiedź:</w:t>
      </w:r>
      <w:r w:rsidR="00B34DF5" w:rsidRPr="00B34DF5">
        <w:rPr>
          <w:rFonts w:eastAsia="Times New Roman" w:cstheme="minorHAnsi"/>
          <w:b/>
          <w:color w:val="000000"/>
          <w:sz w:val="20"/>
          <w:szCs w:val="20"/>
        </w:rPr>
        <w:t xml:space="preserve"> </w:t>
      </w:r>
      <w:r w:rsidR="00B34DF5" w:rsidRPr="00B674F1">
        <w:rPr>
          <w:rFonts w:eastAsia="Times New Roman"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556343" w:rsidRDefault="00556343" w:rsidP="00556343">
      <w:pPr>
        <w:pStyle w:val="Akapitzlist"/>
        <w:ind w:left="360"/>
        <w:rPr>
          <w:rFonts w:eastAsia="Times New Roman" w:cstheme="minorHAnsi"/>
          <w:color w:val="000000"/>
          <w:sz w:val="20"/>
          <w:szCs w:val="20"/>
        </w:rPr>
      </w:pP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t xml:space="preserve">Czy Zamawiający w par. 3.5 odstąpi od wymogu obniżenia ceny „w tym samym stopniu”? Oczywistym jest, że cena urzędowa jest ceną maksymalną, jednak możliwa jest sytuacja w której pomimo obniżenia ceny urzędowej cena ofertowa (umowna) jest nadal niższa od urzędowej, albo wystarczy ja obniżyć w mniejszym stopniu. W takiej sytuacji wymóg proporcjonalnego obniżenia ceny grozi Wykonawcy rażącą strata – skalkulował on cenę na minimalnym poziomie, jest ona nadal niższa od urzędowej i wobec tego nie może jej obniżyć ‘w tym samym stopniu”. Cena ofertowa nie jest kalkulowana w stosunku do ceny urzędowej, lecz w odniesieniu do faktycznych kosztów i polityki cenowej Wykonawcy. </w:t>
      </w:r>
    </w:p>
    <w:p w:rsidR="00556343" w:rsidRDefault="00556343" w:rsidP="00556343">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Odpowiedź:</w:t>
      </w:r>
      <w:r w:rsidR="00B34DF5" w:rsidRPr="00B34DF5">
        <w:rPr>
          <w:rFonts w:eastAsia="Times New Roman" w:cstheme="minorHAnsi"/>
          <w:b/>
          <w:color w:val="000000"/>
          <w:sz w:val="20"/>
          <w:szCs w:val="20"/>
        </w:rPr>
        <w:t xml:space="preserve"> </w:t>
      </w:r>
      <w:r w:rsidR="00B34DF5" w:rsidRPr="00B674F1">
        <w:rPr>
          <w:rFonts w:eastAsia="Times New Roman"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556343" w:rsidRDefault="00556343" w:rsidP="00556343">
      <w:pPr>
        <w:pStyle w:val="Akapitzlist"/>
        <w:ind w:left="360"/>
        <w:rPr>
          <w:rFonts w:eastAsia="Times New Roman" w:cstheme="minorHAnsi"/>
          <w:color w:val="000000"/>
          <w:sz w:val="20"/>
          <w:szCs w:val="20"/>
        </w:rPr>
      </w:pPr>
    </w:p>
    <w:p w:rsidR="00915DBC" w:rsidRDefault="00915DBC" w:rsidP="00915DBC">
      <w:pPr>
        <w:pStyle w:val="Akapitzlist"/>
        <w:numPr>
          <w:ilvl w:val="0"/>
          <w:numId w:val="20"/>
        </w:numPr>
        <w:rPr>
          <w:rFonts w:eastAsia="Times New Roman" w:cstheme="minorHAnsi"/>
          <w:color w:val="000000"/>
          <w:sz w:val="20"/>
          <w:szCs w:val="20"/>
        </w:rPr>
      </w:pPr>
      <w:r w:rsidRPr="00915DBC">
        <w:rPr>
          <w:rFonts w:eastAsia="Times New Roman" w:cstheme="minorHAnsi"/>
          <w:color w:val="000000"/>
          <w:sz w:val="20"/>
          <w:szCs w:val="20"/>
        </w:rPr>
        <w:t>Czy Zamawiający w par. 3.5. dopisze na końcu frazę: „Zmiany ceny leku przewidziane w niniejszym przepisie nie będą miały zastosowania, jeżeli w ramach Umowy towar oferowany jest po cenie niższej niż zmienione ceny”?</w:t>
      </w:r>
    </w:p>
    <w:p w:rsidR="00556343" w:rsidRDefault="00556343" w:rsidP="00556343">
      <w:pPr>
        <w:pStyle w:val="Akapitzlist"/>
        <w:ind w:left="360"/>
        <w:rPr>
          <w:rFonts w:eastAsia="Times New Roman" w:cstheme="minorHAnsi"/>
          <w:b/>
          <w:color w:val="000000"/>
          <w:sz w:val="20"/>
          <w:szCs w:val="20"/>
        </w:rPr>
      </w:pPr>
      <w:r w:rsidRPr="00912D98">
        <w:rPr>
          <w:rFonts w:eastAsia="Times New Roman" w:cstheme="minorHAnsi"/>
          <w:b/>
          <w:color w:val="000000"/>
          <w:sz w:val="20"/>
          <w:szCs w:val="20"/>
        </w:rPr>
        <w:t>Odpowiedź:</w:t>
      </w:r>
      <w:r w:rsidR="00B34DF5" w:rsidRPr="00B34DF5">
        <w:rPr>
          <w:rFonts w:eastAsia="Times New Roman" w:cstheme="minorHAnsi"/>
          <w:b/>
          <w:color w:val="000000"/>
          <w:sz w:val="20"/>
          <w:szCs w:val="20"/>
        </w:rPr>
        <w:t xml:space="preserve"> </w:t>
      </w:r>
      <w:r w:rsidR="00B34DF5" w:rsidRPr="00B674F1">
        <w:rPr>
          <w:rFonts w:eastAsia="Times New Roman" w:cstheme="minorHAnsi"/>
          <w:b/>
          <w:color w:val="000000"/>
          <w:sz w:val="20"/>
          <w:szCs w:val="20"/>
        </w:rPr>
        <w:t>Zamawiający pozostawia zapisy SWZ i projektowanych postanowień bez zmiany</w:t>
      </w:r>
      <w:r w:rsidR="00B34DF5">
        <w:rPr>
          <w:rFonts w:eastAsia="Times New Roman" w:cstheme="minorHAnsi"/>
          <w:b/>
          <w:color w:val="000000"/>
          <w:sz w:val="20"/>
          <w:szCs w:val="20"/>
        </w:rPr>
        <w:t>.</w:t>
      </w:r>
    </w:p>
    <w:p w:rsidR="00556343" w:rsidRDefault="00556343" w:rsidP="00556343">
      <w:pPr>
        <w:pStyle w:val="Akapitzlist"/>
        <w:ind w:left="360"/>
        <w:rPr>
          <w:rFonts w:eastAsia="Times New Roman" w:cstheme="minorHAnsi"/>
          <w:color w:val="000000"/>
          <w:sz w:val="20"/>
          <w:szCs w:val="20"/>
        </w:rPr>
      </w:pPr>
    </w:p>
    <w:p w:rsidR="00915DBC" w:rsidRPr="000464CB" w:rsidRDefault="00915DBC" w:rsidP="00915DBC">
      <w:pPr>
        <w:pStyle w:val="Akapitzlist"/>
        <w:numPr>
          <w:ilvl w:val="0"/>
          <w:numId w:val="20"/>
        </w:numPr>
        <w:rPr>
          <w:rFonts w:eastAsia="Times New Roman" w:cstheme="minorHAnsi"/>
          <w:color w:val="000000"/>
          <w:sz w:val="20"/>
          <w:szCs w:val="20"/>
        </w:rPr>
      </w:pPr>
      <w:r w:rsidRPr="000464CB">
        <w:rPr>
          <w:rFonts w:eastAsia="Times New Roman" w:cstheme="minorHAnsi"/>
          <w:color w:val="000000"/>
          <w:sz w:val="20"/>
          <w:szCs w:val="20"/>
        </w:rPr>
        <w:t>Czy Zamawiający w par. 3.15 dopisze, że wskutek zastosowania tego wskaźnika cena towaru nie może spaść poniżej ceny ofertowej lub innej, proponowanej w danym momencie zgodnie z umową? Praktyka wykazuje, że Zamawiający w przypadku obniżenia ‘wskaźnika inflacji’ żądają obniżenia cen dostarczanych produktów. Rozumowanie takie jest jednak całkowicie błędne, gdyż w Polsce nie mamy – i długo nie będziemy mieć do czynienia – z deflacją. Niższy wskaźnik w kolejnym okresie oznacza w istocie, w obecnym okresie, że wyhamowało tempo inflacji, ale nie, że ceny spadły do niższego poziomu. Jeśli  cena ofertowa wynosi 100, to wskutek ‘ujemnego wskaźnika inflacji’ nie może ona spaść np. do poziomu 95, gdyż oznaczałoby, to ceny w Polsce spadają, a tak nie jest. Ujemny wskaźnik w stosunku do poprzedniego okresu oznacza jedynie mniejsze tempo inflacji, ale nie deflację.</w:t>
      </w:r>
    </w:p>
    <w:p w:rsidR="00556343" w:rsidRPr="000464CB" w:rsidRDefault="00556343" w:rsidP="00556343">
      <w:pPr>
        <w:pStyle w:val="Akapitzlist"/>
        <w:ind w:left="360"/>
        <w:rPr>
          <w:rFonts w:eastAsia="Times New Roman" w:cstheme="minorHAnsi"/>
          <w:color w:val="000000"/>
          <w:sz w:val="20"/>
          <w:szCs w:val="20"/>
        </w:rPr>
      </w:pPr>
      <w:r w:rsidRPr="000464CB">
        <w:rPr>
          <w:rFonts w:eastAsia="Times New Roman" w:cstheme="minorHAnsi"/>
          <w:b/>
          <w:color w:val="000000"/>
          <w:sz w:val="20"/>
          <w:szCs w:val="20"/>
        </w:rPr>
        <w:t>Odpowiedź:</w:t>
      </w:r>
      <w:r w:rsidR="00B34DF5" w:rsidRPr="000464CB">
        <w:rPr>
          <w:rFonts w:eastAsia="Times New Roman" w:cstheme="minorHAnsi"/>
          <w:b/>
          <w:color w:val="000000"/>
          <w:sz w:val="20"/>
          <w:szCs w:val="20"/>
        </w:rPr>
        <w:t xml:space="preserve"> Zamawiający pozostawia zapisy SWZ i projektowanych postanowień bez zmiany.</w:t>
      </w:r>
    </w:p>
    <w:p w:rsidR="00556343" w:rsidRPr="000464CB" w:rsidRDefault="00556343" w:rsidP="00556343">
      <w:pPr>
        <w:pStyle w:val="Akapitzlist"/>
        <w:ind w:left="360"/>
        <w:rPr>
          <w:rFonts w:eastAsia="Times New Roman" w:cstheme="minorHAnsi"/>
          <w:color w:val="000000"/>
          <w:sz w:val="20"/>
          <w:szCs w:val="20"/>
        </w:rPr>
      </w:pPr>
    </w:p>
    <w:p w:rsidR="00915DBC" w:rsidRPr="000464CB" w:rsidRDefault="00915DBC" w:rsidP="00915DBC">
      <w:pPr>
        <w:pStyle w:val="Akapitzlist"/>
        <w:numPr>
          <w:ilvl w:val="0"/>
          <w:numId w:val="20"/>
        </w:numPr>
        <w:rPr>
          <w:rFonts w:eastAsia="Times New Roman" w:cstheme="minorHAnsi"/>
          <w:color w:val="000000"/>
          <w:sz w:val="20"/>
          <w:szCs w:val="20"/>
        </w:rPr>
      </w:pPr>
      <w:r w:rsidRPr="000464CB">
        <w:rPr>
          <w:rFonts w:eastAsia="Times New Roman" w:cstheme="minorHAnsi"/>
          <w:color w:val="000000"/>
          <w:sz w:val="20"/>
          <w:szCs w:val="20"/>
        </w:rPr>
        <w:t xml:space="preserve">Czy Zamawiający zmieni wartość procentową kary umownej w par. 4.1.1. z 2 % do wartości max. 0,2 %? Obecna kara umowna jest rażąco wygórowana. </w:t>
      </w:r>
    </w:p>
    <w:p w:rsidR="00556343" w:rsidRPr="000464CB" w:rsidRDefault="00556343" w:rsidP="00556343">
      <w:pPr>
        <w:pStyle w:val="Akapitzlist"/>
        <w:ind w:left="360"/>
        <w:rPr>
          <w:rFonts w:eastAsia="Times New Roman" w:cstheme="minorHAnsi"/>
          <w:b/>
          <w:color w:val="000000"/>
          <w:sz w:val="20"/>
          <w:szCs w:val="20"/>
        </w:rPr>
      </w:pPr>
      <w:r w:rsidRPr="000464CB">
        <w:rPr>
          <w:rFonts w:eastAsia="Times New Roman" w:cstheme="minorHAnsi"/>
          <w:b/>
          <w:color w:val="000000"/>
          <w:sz w:val="20"/>
          <w:szCs w:val="20"/>
        </w:rPr>
        <w:t>Odpowiedź:</w:t>
      </w:r>
      <w:r w:rsidR="00B34DF5" w:rsidRPr="000464CB">
        <w:rPr>
          <w:rFonts w:eastAsia="Times New Roman" w:cstheme="minorHAnsi"/>
          <w:b/>
          <w:color w:val="000000"/>
          <w:sz w:val="20"/>
          <w:szCs w:val="20"/>
        </w:rPr>
        <w:t xml:space="preserve"> Zamawiający pozostawia zapisy SWZ i projektowanych postanowień bez zmiany.</w:t>
      </w:r>
    </w:p>
    <w:p w:rsidR="00556343" w:rsidRPr="000464CB" w:rsidRDefault="00556343" w:rsidP="00556343">
      <w:pPr>
        <w:pStyle w:val="Akapitzlist"/>
        <w:ind w:left="360"/>
        <w:rPr>
          <w:rFonts w:eastAsia="Times New Roman" w:cstheme="minorHAnsi"/>
          <w:color w:val="000000"/>
          <w:sz w:val="20"/>
          <w:szCs w:val="20"/>
        </w:rPr>
      </w:pPr>
    </w:p>
    <w:p w:rsidR="00915DBC" w:rsidRPr="000464CB" w:rsidRDefault="00915DBC" w:rsidP="00915DBC">
      <w:pPr>
        <w:pStyle w:val="Akapitzlist"/>
        <w:numPr>
          <w:ilvl w:val="0"/>
          <w:numId w:val="20"/>
        </w:numPr>
        <w:rPr>
          <w:rFonts w:eastAsia="Times New Roman" w:cstheme="minorHAnsi"/>
          <w:color w:val="000000"/>
          <w:sz w:val="20"/>
          <w:szCs w:val="20"/>
        </w:rPr>
      </w:pPr>
      <w:r w:rsidRPr="000464CB">
        <w:rPr>
          <w:rFonts w:eastAsia="Times New Roman" w:cstheme="minorHAnsi"/>
          <w:color w:val="000000"/>
          <w:sz w:val="20"/>
          <w:szCs w:val="20"/>
        </w:rPr>
        <w:t>Czy Zamawiający zmieni wartość procentową kary umownej w par. 4.1.2. z 2 % do wartości max. 0,2 %? Obecna kara</w:t>
      </w:r>
      <w:r w:rsidR="00556343" w:rsidRPr="000464CB">
        <w:rPr>
          <w:rFonts w:eastAsia="Times New Roman" w:cstheme="minorHAnsi"/>
          <w:color w:val="000000"/>
          <w:sz w:val="20"/>
          <w:szCs w:val="20"/>
        </w:rPr>
        <w:t xml:space="preserve"> umowna jest rażąco wygórowana.</w:t>
      </w:r>
    </w:p>
    <w:p w:rsidR="00556343" w:rsidRPr="000464CB" w:rsidRDefault="00556343" w:rsidP="00556343">
      <w:pPr>
        <w:pStyle w:val="Akapitzlist"/>
        <w:ind w:left="360"/>
        <w:rPr>
          <w:rFonts w:eastAsia="Times New Roman" w:cstheme="minorHAnsi"/>
          <w:b/>
          <w:color w:val="000000"/>
          <w:sz w:val="20"/>
          <w:szCs w:val="20"/>
        </w:rPr>
      </w:pPr>
      <w:r w:rsidRPr="000464CB">
        <w:rPr>
          <w:rFonts w:eastAsia="Times New Roman" w:cstheme="minorHAnsi"/>
          <w:b/>
          <w:color w:val="000000"/>
          <w:sz w:val="20"/>
          <w:szCs w:val="20"/>
        </w:rPr>
        <w:t>Odpowiedź:</w:t>
      </w:r>
      <w:r w:rsidR="00B34DF5" w:rsidRPr="000464CB">
        <w:rPr>
          <w:rFonts w:eastAsia="Times New Roman" w:cstheme="minorHAnsi"/>
          <w:b/>
          <w:color w:val="000000"/>
          <w:sz w:val="20"/>
          <w:szCs w:val="20"/>
        </w:rPr>
        <w:t xml:space="preserve"> Zamawiający pozostawia zapisy SWZ i projektowanych postanowień bez zmiany.</w:t>
      </w:r>
    </w:p>
    <w:p w:rsidR="00556343" w:rsidRPr="000464CB" w:rsidRDefault="00556343" w:rsidP="00556343">
      <w:pPr>
        <w:pStyle w:val="Akapitzlist"/>
        <w:ind w:left="360"/>
        <w:rPr>
          <w:rFonts w:eastAsia="Times New Roman" w:cstheme="minorHAnsi"/>
          <w:color w:val="000000"/>
          <w:sz w:val="20"/>
          <w:szCs w:val="20"/>
        </w:rPr>
      </w:pPr>
    </w:p>
    <w:p w:rsidR="00915DBC" w:rsidRPr="000464CB" w:rsidRDefault="00915DBC" w:rsidP="00915DBC">
      <w:pPr>
        <w:pStyle w:val="Akapitzlist"/>
        <w:numPr>
          <w:ilvl w:val="0"/>
          <w:numId w:val="20"/>
        </w:numPr>
        <w:rPr>
          <w:rFonts w:eastAsia="Times New Roman" w:cstheme="minorHAnsi"/>
          <w:color w:val="000000"/>
          <w:sz w:val="20"/>
          <w:szCs w:val="20"/>
        </w:rPr>
      </w:pPr>
      <w:r w:rsidRPr="000464CB">
        <w:rPr>
          <w:rFonts w:eastAsia="Times New Roman" w:cstheme="minorHAnsi"/>
          <w:color w:val="000000"/>
          <w:sz w:val="20"/>
          <w:szCs w:val="20"/>
        </w:rPr>
        <w:lastRenderedPageBreak/>
        <w:t>Wykonawca wnosi o wyjaśnienie zapisu par 4.5.2  umowy - „nakaz zajęcia majątku” -gdyż takie pojęcie nie występuje w polskim prawie. Gdyby Zamawiającemu chodziło o zajęcie komornicze ruchomości dokonane w toku egzekucji, to należy podkreślić, że co do zasady  nie rodzi to żadnego ryzyka po stronie Zamawiającego i jest wewnętrzną sprawą Wykonawcy, niemającą wpływu na realizację zobowiązań i wykonywanie zawartych umów. Nieważność tego zapisu potwierdziła KIO w szeregu orzeczeń (KIO 2304/14, KIO 298/11).</w:t>
      </w:r>
    </w:p>
    <w:p w:rsidR="00556343" w:rsidRPr="000464CB" w:rsidRDefault="00556343" w:rsidP="00556343">
      <w:pPr>
        <w:pStyle w:val="Akapitzlist"/>
        <w:ind w:left="360"/>
        <w:rPr>
          <w:rFonts w:eastAsia="Times New Roman" w:cstheme="minorHAnsi"/>
          <w:b/>
          <w:color w:val="000000"/>
          <w:sz w:val="20"/>
          <w:szCs w:val="20"/>
        </w:rPr>
      </w:pPr>
      <w:r w:rsidRPr="000464CB">
        <w:rPr>
          <w:rFonts w:eastAsia="Times New Roman" w:cstheme="minorHAnsi"/>
          <w:b/>
          <w:color w:val="000000"/>
          <w:sz w:val="20"/>
          <w:szCs w:val="20"/>
        </w:rPr>
        <w:t>Odpowiedź:</w:t>
      </w:r>
      <w:r w:rsidR="00B34DF5" w:rsidRPr="000464CB">
        <w:rPr>
          <w:rFonts w:eastAsia="Times New Roman" w:cstheme="minorHAnsi"/>
          <w:b/>
          <w:color w:val="000000"/>
          <w:sz w:val="20"/>
          <w:szCs w:val="20"/>
        </w:rPr>
        <w:t xml:space="preserve"> Zamawiający pozostawia zapisy SWZ i projektowanych postanowień bez zmiany.</w:t>
      </w:r>
    </w:p>
    <w:p w:rsidR="00556343" w:rsidRPr="000464CB" w:rsidRDefault="00556343" w:rsidP="00556343">
      <w:pPr>
        <w:pStyle w:val="Akapitzlist"/>
        <w:ind w:left="360"/>
        <w:rPr>
          <w:rFonts w:eastAsia="Times New Roman" w:cstheme="minorHAnsi"/>
          <w:color w:val="000000"/>
          <w:sz w:val="20"/>
          <w:szCs w:val="20"/>
        </w:rPr>
      </w:pPr>
    </w:p>
    <w:p w:rsidR="00915DBC" w:rsidRPr="000464CB" w:rsidRDefault="00915DBC" w:rsidP="00915DBC">
      <w:pPr>
        <w:pStyle w:val="Akapitzlist"/>
        <w:numPr>
          <w:ilvl w:val="0"/>
          <w:numId w:val="20"/>
        </w:numPr>
        <w:rPr>
          <w:rFonts w:eastAsia="Times New Roman" w:cstheme="minorHAnsi"/>
          <w:color w:val="000000"/>
          <w:sz w:val="20"/>
          <w:szCs w:val="20"/>
        </w:rPr>
      </w:pPr>
      <w:r w:rsidRPr="000464CB">
        <w:rPr>
          <w:rFonts w:eastAsia="Times New Roman" w:cstheme="minorHAnsi"/>
          <w:color w:val="000000"/>
          <w:sz w:val="20"/>
          <w:szCs w:val="20"/>
        </w:rPr>
        <w:t>Czy Zamawiający w par. 4.6 dopisze „z zastrzeżeniem nabycia minimalnego wolumenu określonego w par. 2.6”? Zgodnie  z art. 433 pkt. 4 ustawy PZP umowa winna wskazywać minimalną wartość zamówienia, bez dodatkowych zastrzeżeń. Realizacja każdej umowy obarczona jest ryzykiem i w toku jej wykonywania zajść może wiele zdarzeń losowych, ograniczających zamówienie. Mimo to ustawodawca zdecydował o obligatoryjnym zapisie umowy, który musi gwarantować Wykonawcy realizację określonego minimum wartościowego. Jeśli zatem minimum takie określono, to nie są dopuszczalne dalsze wyłączenia  lub warunki w tym zakresie.</w:t>
      </w:r>
    </w:p>
    <w:p w:rsidR="00556343" w:rsidRPr="000464CB" w:rsidRDefault="00556343" w:rsidP="00556343">
      <w:pPr>
        <w:pStyle w:val="Akapitzlist"/>
        <w:ind w:left="360"/>
        <w:rPr>
          <w:rFonts w:eastAsia="Times New Roman" w:cstheme="minorHAnsi"/>
          <w:b/>
          <w:color w:val="000000"/>
          <w:sz w:val="20"/>
          <w:szCs w:val="20"/>
        </w:rPr>
      </w:pPr>
      <w:r w:rsidRPr="000464CB">
        <w:rPr>
          <w:rFonts w:eastAsia="Times New Roman" w:cstheme="minorHAnsi"/>
          <w:b/>
          <w:color w:val="000000"/>
          <w:sz w:val="20"/>
          <w:szCs w:val="20"/>
        </w:rPr>
        <w:t>Odpowiedź:</w:t>
      </w:r>
      <w:r w:rsidR="00B34DF5" w:rsidRPr="000464CB">
        <w:rPr>
          <w:rFonts w:eastAsia="Times New Roman" w:cstheme="minorHAnsi"/>
          <w:b/>
          <w:color w:val="000000"/>
          <w:sz w:val="20"/>
          <w:szCs w:val="20"/>
        </w:rPr>
        <w:t xml:space="preserve"> Zamawiający pozostawia zapisy SWZ i projektowanych postanowień bez zmiany.</w:t>
      </w:r>
    </w:p>
    <w:p w:rsidR="00556343" w:rsidRPr="000464CB" w:rsidRDefault="00556343" w:rsidP="00556343">
      <w:pPr>
        <w:pStyle w:val="Akapitzlist"/>
        <w:ind w:left="360"/>
        <w:rPr>
          <w:rFonts w:eastAsia="Times New Roman" w:cstheme="minorHAnsi"/>
          <w:color w:val="000000"/>
          <w:sz w:val="20"/>
          <w:szCs w:val="20"/>
        </w:rPr>
      </w:pPr>
    </w:p>
    <w:p w:rsidR="003C6986" w:rsidRPr="000464CB" w:rsidRDefault="00915DBC" w:rsidP="00915DBC">
      <w:pPr>
        <w:pStyle w:val="Akapitzlist"/>
        <w:numPr>
          <w:ilvl w:val="0"/>
          <w:numId w:val="20"/>
        </w:numPr>
        <w:rPr>
          <w:rFonts w:eastAsia="Times New Roman" w:cstheme="minorHAnsi"/>
          <w:color w:val="000000"/>
          <w:sz w:val="20"/>
          <w:szCs w:val="20"/>
        </w:rPr>
      </w:pPr>
      <w:r w:rsidRPr="000464CB">
        <w:rPr>
          <w:rFonts w:eastAsia="Times New Roman" w:cstheme="minorHAnsi"/>
          <w:color w:val="000000"/>
          <w:sz w:val="20"/>
          <w:szCs w:val="20"/>
        </w:rPr>
        <w:t xml:space="preserve">Czy Zamawiający w pakiecie nr 9 miał na myśli lek </w:t>
      </w:r>
      <w:proofErr w:type="spellStart"/>
      <w:r w:rsidRPr="000464CB">
        <w:rPr>
          <w:rFonts w:eastAsia="Times New Roman" w:cstheme="minorHAnsi"/>
          <w:color w:val="000000"/>
          <w:sz w:val="20"/>
          <w:szCs w:val="20"/>
        </w:rPr>
        <w:t>Enoxaparin</w:t>
      </w:r>
      <w:proofErr w:type="spellEnd"/>
      <w:r w:rsidRPr="000464CB">
        <w:rPr>
          <w:rFonts w:eastAsia="Times New Roman" w:cstheme="minorHAnsi"/>
          <w:color w:val="000000"/>
          <w:sz w:val="20"/>
          <w:szCs w:val="20"/>
        </w:rPr>
        <w:t xml:space="preserve"> </w:t>
      </w:r>
      <w:proofErr w:type="spellStart"/>
      <w:r w:rsidRPr="000464CB">
        <w:rPr>
          <w:rFonts w:eastAsia="Times New Roman" w:cstheme="minorHAnsi"/>
          <w:color w:val="000000"/>
          <w:sz w:val="20"/>
          <w:szCs w:val="20"/>
        </w:rPr>
        <w:t>sodium</w:t>
      </w:r>
      <w:proofErr w:type="spellEnd"/>
      <w:r w:rsidRPr="000464CB">
        <w:rPr>
          <w:rFonts w:eastAsia="Times New Roman" w:cstheme="minorHAnsi"/>
          <w:color w:val="000000"/>
          <w:sz w:val="20"/>
          <w:szCs w:val="20"/>
        </w:rPr>
        <w:t xml:space="preserve"> w postaci ampułko-strzykawki?</w:t>
      </w:r>
    </w:p>
    <w:p w:rsidR="00915DBC" w:rsidRPr="000464CB" w:rsidRDefault="00556343" w:rsidP="00556343">
      <w:pPr>
        <w:ind w:left="360"/>
        <w:rPr>
          <w:rFonts w:eastAsia="Times New Roman" w:cstheme="minorHAnsi"/>
          <w:b/>
          <w:color w:val="000000"/>
          <w:sz w:val="20"/>
          <w:szCs w:val="20"/>
        </w:rPr>
      </w:pPr>
      <w:r w:rsidRPr="000464CB">
        <w:rPr>
          <w:rFonts w:eastAsia="Times New Roman" w:cstheme="minorHAnsi"/>
          <w:b/>
          <w:color w:val="000000"/>
          <w:sz w:val="20"/>
          <w:szCs w:val="20"/>
        </w:rPr>
        <w:t>Odpowiedź: Tak, Zamawiający potwierdza, że wymagana postać dla pozycji w pakiecie nr 9 to ampułko-strzykawki.</w:t>
      </w:r>
    </w:p>
    <w:p w:rsidR="003C6986" w:rsidRPr="000464CB" w:rsidRDefault="00915DBC" w:rsidP="00915DBC">
      <w:pPr>
        <w:rPr>
          <w:rFonts w:eastAsia="Times New Roman" w:cstheme="minorHAnsi"/>
          <w:b/>
          <w:color w:val="000000"/>
          <w:sz w:val="20"/>
          <w:szCs w:val="20"/>
        </w:rPr>
      </w:pPr>
      <w:r w:rsidRPr="000464CB">
        <w:rPr>
          <w:rFonts w:eastAsia="Times New Roman" w:cstheme="minorHAnsi"/>
          <w:b/>
          <w:color w:val="000000"/>
          <w:sz w:val="20"/>
          <w:szCs w:val="20"/>
        </w:rPr>
        <w:t>Zestaw pytań nr 5:</w:t>
      </w:r>
    </w:p>
    <w:p w:rsidR="00915DBC" w:rsidRPr="000464CB" w:rsidRDefault="00915DBC" w:rsidP="00915DBC">
      <w:pPr>
        <w:rPr>
          <w:rFonts w:eastAsia="Times New Roman" w:cstheme="minorHAnsi"/>
          <w:color w:val="000000"/>
          <w:sz w:val="20"/>
          <w:szCs w:val="20"/>
        </w:rPr>
      </w:pPr>
      <w:r w:rsidRPr="000464CB">
        <w:rPr>
          <w:rFonts w:eastAsia="Times New Roman" w:cstheme="minorHAnsi"/>
          <w:color w:val="000000"/>
          <w:sz w:val="20"/>
          <w:szCs w:val="20"/>
        </w:rPr>
        <w:t>1. Czy w celu miarkowania kar umownych Zamawiający dokona modyfikacji postanowień projektu przyszłej umowy w zakresie zapisów § 4 ust. 1:</w:t>
      </w:r>
    </w:p>
    <w:p w:rsidR="00915DBC" w:rsidRPr="000464CB" w:rsidRDefault="00915DBC" w:rsidP="00915DBC">
      <w:pPr>
        <w:pStyle w:val="Akapitzlist"/>
        <w:ind w:left="360"/>
        <w:rPr>
          <w:rFonts w:eastAsia="Times New Roman" w:cstheme="minorHAnsi"/>
          <w:color w:val="000000"/>
          <w:sz w:val="20"/>
          <w:szCs w:val="20"/>
        </w:rPr>
      </w:pPr>
      <w:r w:rsidRPr="000464CB">
        <w:rPr>
          <w:rFonts w:eastAsia="Times New Roman" w:cstheme="minorHAnsi"/>
          <w:color w:val="000000"/>
          <w:sz w:val="20"/>
          <w:szCs w:val="20"/>
        </w:rPr>
        <w:t>1. Wykonawca jest zobowiązany do zapłaty kar umownych:</w:t>
      </w:r>
    </w:p>
    <w:p w:rsidR="00915DBC" w:rsidRPr="000464CB" w:rsidRDefault="00915DBC" w:rsidP="00915DBC">
      <w:pPr>
        <w:pStyle w:val="Akapitzlist"/>
        <w:ind w:left="360"/>
        <w:rPr>
          <w:rFonts w:eastAsia="Times New Roman" w:cstheme="minorHAnsi"/>
          <w:color w:val="000000"/>
          <w:sz w:val="20"/>
          <w:szCs w:val="20"/>
        </w:rPr>
      </w:pPr>
      <w:r w:rsidRPr="000464CB">
        <w:rPr>
          <w:rFonts w:eastAsia="Times New Roman" w:cstheme="minorHAnsi"/>
          <w:color w:val="000000"/>
          <w:sz w:val="20"/>
          <w:szCs w:val="20"/>
        </w:rPr>
        <w:t>1) za zwłokę w realizacji dostawy w wysokości 0,5% wartości brutto danej dostawy, zgodnie z zał. nr 1 - za każdy dzień, jednak nie więcej niż 10% wartości brutto danej dostawy</w:t>
      </w:r>
    </w:p>
    <w:p w:rsidR="003C6986" w:rsidRPr="000464CB" w:rsidRDefault="00915DBC" w:rsidP="00043CA1">
      <w:pPr>
        <w:pStyle w:val="Akapitzlist"/>
        <w:ind w:left="360"/>
        <w:rPr>
          <w:rFonts w:eastAsia="Times New Roman" w:cstheme="minorHAnsi"/>
          <w:color w:val="000000"/>
          <w:sz w:val="20"/>
          <w:szCs w:val="20"/>
        </w:rPr>
      </w:pPr>
      <w:r w:rsidRPr="000464CB">
        <w:rPr>
          <w:rFonts w:eastAsia="Times New Roman" w:cstheme="minorHAnsi"/>
          <w:color w:val="000000"/>
          <w:sz w:val="20"/>
          <w:szCs w:val="20"/>
        </w:rPr>
        <w:t>2) za zwłokę w wymianie reklamowanego przedmiotu umowy na nowy w wysokości 0,5% wartości brutto danego asortymentu, zgodnie z zał. nr 1 - za każdy dzień, jednak nie więcej niż 10% wartości brutto danego asortymentu</w:t>
      </w:r>
    </w:p>
    <w:p w:rsidR="00043CA1" w:rsidRPr="000464CB" w:rsidRDefault="00043CA1" w:rsidP="00043CA1">
      <w:pPr>
        <w:pStyle w:val="Akapitzlist"/>
        <w:ind w:left="360"/>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462A35" w:rsidRPr="000464CB">
        <w:rPr>
          <w:rFonts w:eastAsia="Times New Roman" w:cstheme="minorHAnsi"/>
          <w:b/>
          <w:color w:val="000000"/>
          <w:sz w:val="20"/>
          <w:szCs w:val="20"/>
        </w:rPr>
        <w:t>Zamawiający pozostawia zapisy SWZ i projektowanych postanowień bez zmiany.</w:t>
      </w:r>
    </w:p>
    <w:p w:rsidR="00A10842" w:rsidRPr="000464CB" w:rsidRDefault="00A10842" w:rsidP="00462A35">
      <w:pPr>
        <w:rPr>
          <w:rFonts w:eastAsia="Times New Roman" w:cstheme="minorHAnsi"/>
          <w:color w:val="000000"/>
          <w:sz w:val="20"/>
          <w:szCs w:val="20"/>
        </w:rPr>
      </w:pPr>
    </w:p>
    <w:p w:rsidR="003C6986" w:rsidRPr="000464CB" w:rsidRDefault="00043CA1" w:rsidP="00A10842">
      <w:pPr>
        <w:rPr>
          <w:rFonts w:eastAsia="Times New Roman" w:cstheme="minorHAnsi"/>
          <w:b/>
          <w:color w:val="000000"/>
          <w:sz w:val="20"/>
          <w:szCs w:val="20"/>
        </w:rPr>
      </w:pPr>
      <w:r w:rsidRPr="000464CB">
        <w:rPr>
          <w:rFonts w:eastAsia="Times New Roman" w:cstheme="minorHAnsi"/>
          <w:b/>
          <w:color w:val="000000"/>
          <w:sz w:val="20"/>
          <w:szCs w:val="20"/>
        </w:rPr>
        <w:t>Zestaw pytań nr 6:</w:t>
      </w:r>
    </w:p>
    <w:p w:rsidR="00043CA1" w:rsidRPr="000464CB" w:rsidRDefault="00043CA1" w:rsidP="00043CA1">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Pak. 3 poz. 138</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 xml:space="preserve">Czy Zamawiający dopuści do wyceny preparat w postaci : kapsułka? </w:t>
      </w:r>
    </w:p>
    <w:p w:rsidR="00043CA1" w:rsidRPr="000464CB" w:rsidRDefault="00043CA1" w:rsidP="00CA1CAC">
      <w:pPr>
        <w:pStyle w:val="Akapitzlist"/>
        <w:ind w:left="360" w:firstLine="348"/>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703652" w:rsidRPr="000464CB">
        <w:rPr>
          <w:rFonts w:eastAsia="Times New Roman" w:cstheme="minorHAnsi"/>
          <w:b/>
          <w:color w:val="000000"/>
          <w:sz w:val="20"/>
          <w:szCs w:val="20"/>
        </w:rPr>
        <w:t>Tak, Zamawiający dopuści do wyceny preparat w postaci : kapsułka</w:t>
      </w:r>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043CA1">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Pak. 24 poz. 13,14</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Czy Zamawiający dopuści do wyceny preparat w postaci: tabletki?</w:t>
      </w:r>
    </w:p>
    <w:p w:rsidR="00043CA1" w:rsidRPr="000464CB" w:rsidRDefault="00043CA1" w:rsidP="00CA1CAC">
      <w:pPr>
        <w:pStyle w:val="Akapitzlist"/>
        <w:ind w:left="360" w:firstLine="348"/>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703652" w:rsidRPr="000464CB">
        <w:rPr>
          <w:rFonts w:eastAsia="Times New Roman" w:cstheme="minorHAnsi"/>
          <w:b/>
          <w:color w:val="000000"/>
          <w:sz w:val="20"/>
          <w:szCs w:val="20"/>
        </w:rPr>
        <w:t>Tak, Zamawiający dopuści do wyceny preparat w postaci : tabletki</w:t>
      </w:r>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043CA1">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Pak. 1 poz.78</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lastRenderedPageBreak/>
        <w:t>Pak. 3 poz. 16,17,23,24,59,70,93,116,163,194,197,247,258,</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Pak. 11 poz. 6,</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 xml:space="preserve">Pak. 24 poz.17, </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Czy Zamawiający dopuści do wyceny preparat w postaci: tabletki powlekanej?</w:t>
      </w:r>
    </w:p>
    <w:p w:rsidR="00043CA1" w:rsidRPr="000464CB" w:rsidRDefault="00043CA1" w:rsidP="00CA1CAC">
      <w:pPr>
        <w:pStyle w:val="Akapitzlist"/>
        <w:ind w:left="360" w:firstLine="348"/>
        <w:rPr>
          <w:rFonts w:eastAsia="Times New Roman" w:cstheme="minorHAnsi"/>
          <w:b/>
          <w:color w:val="000000"/>
          <w:sz w:val="20"/>
          <w:szCs w:val="20"/>
        </w:rPr>
      </w:pPr>
      <w:r w:rsidRPr="000464CB">
        <w:rPr>
          <w:rFonts w:eastAsia="Times New Roman" w:cstheme="minorHAnsi"/>
          <w:b/>
          <w:color w:val="000000"/>
          <w:sz w:val="20"/>
          <w:szCs w:val="20"/>
        </w:rPr>
        <w:t>Odpowiedź:</w:t>
      </w:r>
      <w:r w:rsidR="00703652" w:rsidRPr="000464CB">
        <w:rPr>
          <w:rFonts w:eastAsia="Times New Roman" w:cstheme="minorHAnsi"/>
          <w:b/>
          <w:color w:val="000000"/>
          <w:sz w:val="20"/>
          <w:szCs w:val="20"/>
        </w:rPr>
        <w:t xml:space="preserve"> Tak, Zamawiający dopuści do wyceny preparat w postaci : tabletki</w:t>
      </w:r>
      <w:r w:rsidR="00703652" w:rsidRPr="000464CB">
        <w:t xml:space="preserve"> </w:t>
      </w:r>
      <w:r w:rsidR="00703652" w:rsidRPr="000464CB">
        <w:rPr>
          <w:rFonts w:eastAsia="Times New Roman" w:cstheme="minorHAnsi"/>
          <w:b/>
          <w:color w:val="000000"/>
          <w:sz w:val="20"/>
          <w:szCs w:val="20"/>
        </w:rPr>
        <w:t>powlekanej.</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043CA1">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 xml:space="preserve">Dotyczy </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Pak. 1 poz.51</w:t>
      </w:r>
    </w:p>
    <w:p w:rsidR="00043CA1" w:rsidRPr="000464CB" w:rsidRDefault="00043CA1" w:rsidP="00043CA1">
      <w:pPr>
        <w:pStyle w:val="Akapitzlist"/>
        <w:ind w:left="360" w:firstLine="348"/>
        <w:rPr>
          <w:rFonts w:eastAsia="Times New Roman" w:cstheme="minorHAnsi"/>
          <w:color w:val="000000"/>
          <w:sz w:val="20"/>
          <w:szCs w:val="20"/>
        </w:rPr>
      </w:pPr>
      <w:r w:rsidRPr="000464CB">
        <w:rPr>
          <w:rFonts w:eastAsia="Times New Roman" w:cstheme="minorHAnsi"/>
          <w:color w:val="000000"/>
          <w:sz w:val="20"/>
          <w:szCs w:val="20"/>
        </w:rPr>
        <w:t xml:space="preserve">Czy Zamawiający dopuści do wyceny preparat w postaci: tabletki </w:t>
      </w:r>
      <w:proofErr w:type="spellStart"/>
      <w:r w:rsidRPr="000464CB">
        <w:rPr>
          <w:rFonts w:eastAsia="Times New Roman" w:cstheme="minorHAnsi"/>
          <w:color w:val="000000"/>
          <w:sz w:val="20"/>
          <w:szCs w:val="20"/>
        </w:rPr>
        <w:t>drażowanej</w:t>
      </w:r>
      <w:proofErr w:type="spellEnd"/>
      <w:r w:rsidRPr="000464CB">
        <w:rPr>
          <w:rFonts w:eastAsia="Times New Roman" w:cstheme="minorHAnsi"/>
          <w:color w:val="000000"/>
          <w:sz w:val="20"/>
          <w:szCs w:val="20"/>
        </w:rPr>
        <w:t>?</w:t>
      </w:r>
    </w:p>
    <w:p w:rsidR="00043CA1" w:rsidRPr="000464CB" w:rsidRDefault="00043CA1" w:rsidP="00CA1CAC">
      <w:pPr>
        <w:pStyle w:val="Akapitzlist"/>
        <w:ind w:left="360" w:firstLine="348"/>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703652" w:rsidRPr="000464CB">
        <w:rPr>
          <w:rFonts w:eastAsia="Times New Roman" w:cstheme="minorHAnsi"/>
          <w:b/>
          <w:color w:val="000000"/>
          <w:sz w:val="20"/>
          <w:szCs w:val="20"/>
        </w:rPr>
        <w:t xml:space="preserve">Tak, Zamawiający dopuści do wyceny preparat w postaci : tabletki </w:t>
      </w:r>
      <w:proofErr w:type="spellStart"/>
      <w:r w:rsidR="00703652" w:rsidRPr="000464CB">
        <w:rPr>
          <w:rFonts w:eastAsia="Times New Roman" w:cstheme="minorHAnsi"/>
          <w:b/>
          <w:color w:val="000000"/>
          <w:sz w:val="20"/>
          <w:szCs w:val="20"/>
        </w:rPr>
        <w:t>drażowanej</w:t>
      </w:r>
      <w:proofErr w:type="spellEnd"/>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CA1CAC">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 xml:space="preserve">Dotyczy </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Pak. 1 poz.44</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Pak. 2 poz.28,</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Pak. 3 poz.200,201,</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Pak. 24 poz. 45,46,</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Czy Zamawiający dopuści do wyceny preparat w postaci: tabletki/tabletki powlekanej o przedłużonym uwalnianiu?</w:t>
      </w:r>
    </w:p>
    <w:p w:rsidR="00043CA1" w:rsidRPr="000464CB" w:rsidRDefault="00043CA1" w:rsidP="00CA1CAC">
      <w:pPr>
        <w:pStyle w:val="Akapitzlist"/>
        <w:ind w:left="708"/>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703652" w:rsidRPr="000464CB">
        <w:rPr>
          <w:rFonts w:eastAsia="Times New Roman" w:cstheme="minorHAnsi"/>
          <w:b/>
          <w:color w:val="000000"/>
          <w:sz w:val="20"/>
          <w:szCs w:val="20"/>
        </w:rPr>
        <w:t>Tak, Zamawiający dopuści do wyceny preparat w postaci : tabletki/tabletki powlekanej o przedłużonym uwalnianiu</w:t>
      </w:r>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CA1CAC">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 pak. 24 poz. 32,34,37,38</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Czy Zamawiający dopuści do wyceny preparat w postaci : tabletki powlekanej o zmodyfikowanym uwalnianiu?</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Jedna tabletka powlekana o zmodyfikowanym uwalnianiu zawiera odpowiednio : 10 mg ;30 mg ; 60 mg; 100 mg siarczanu morfiny (</w:t>
      </w:r>
      <w:proofErr w:type="spellStart"/>
      <w:r w:rsidRPr="000464CB">
        <w:rPr>
          <w:rFonts w:eastAsia="Times New Roman" w:cstheme="minorHAnsi"/>
          <w:color w:val="000000"/>
          <w:sz w:val="20"/>
          <w:szCs w:val="20"/>
        </w:rPr>
        <w:t>Morphini</w:t>
      </w:r>
      <w:proofErr w:type="spellEnd"/>
      <w:r w:rsidRPr="000464CB">
        <w:rPr>
          <w:rFonts w:eastAsia="Times New Roman" w:cstheme="minorHAnsi"/>
          <w:color w:val="000000"/>
          <w:sz w:val="20"/>
          <w:szCs w:val="20"/>
        </w:rPr>
        <w:t xml:space="preserve"> </w:t>
      </w:r>
      <w:proofErr w:type="spellStart"/>
      <w:r w:rsidRPr="000464CB">
        <w:rPr>
          <w:rFonts w:eastAsia="Times New Roman" w:cstheme="minorHAnsi"/>
          <w:color w:val="000000"/>
          <w:sz w:val="20"/>
          <w:szCs w:val="20"/>
        </w:rPr>
        <w:t>sulfas</w:t>
      </w:r>
      <w:proofErr w:type="spellEnd"/>
      <w:r w:rsidRPr="000464CB">
        <w:rPr>
          <w:rFonts w:eastAsia="Times New Roman" w:cstheme="minorHAnsi"/>
          <w:color w:val="000000"/>
          <w:sz w:val="20"/>
          <w:szCs w:val="20"/>
        </w:rPr>
        <w:t>).</w:t>
      </w:r>
    </w:p>
    <w:p w:rsidR="00043CA1" w:rsidRPr="000464CB" w:rsidRDefault="00043CA1" w:rsidP="00CA1CAC">
      <w:pPr>
        <w:pStyle w:val="Akapitzlist"/>
        <w:ind w:left="708"/>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703652" w:rsidRPr="000464CB">
        <w:rPr>
          <w:rFonts w:eastAsia="Times New Roman" w:cstheme="minorHAnsi"/>
          <w:b/>
          <w:color w:val="000000"/>
          <w:sz w:val="20"/>
          <w:szCs w:val="20"/>
        </w:rPr>
        <w:t>Tak, Zamawiający dopuści do wyceny preparat w postaci : tabletki powlekanej o zmodyfikowanym uwalnianiu</w:t>
      </w:r>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CA1CAC">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 pakietu nr 1 poz. 33</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Czy Zamawiający dopuści wycenę preparatu równoważnego:</w:t>
      </w:r>
    </w:p>
    <w:p w:rsidR="00043CA1" w:rsidRPr="000464CB" w:rsidRDefault="00043CA1" w:rsidP="00CA1CAC">
      <w:pPr>
        <w:pStyle w:val="Akapitzlist"/>
        <w:ind w:left="708"/>
        <w:rPr>
          <w:rFonts w:eastAsia="Times New Roman" w:cstheme="minorHAnsi"/>
          <w:color w:val="000000"/>
          <w:sz w:val="20"/>
          <w:szCs w:val="20"/>
        </w:rPr>
      </w:pPr>
      <w:proofErr w:type="spellStart"/>
      <w:r w:rsidRPr="000464CB">
        <w:rPr>
          <w:rFonts w:eastAsia="Times New Roman" w:cstheme="minorHAnsi"/>
          <w:color w:val="000000"/>
          <w:sz w:val="20"/>
          <w:szCs w:val="20"/>
        </w:rPr>
        <w:t>Lidocaine</w:t>
      </w:r>
      <w:proofErr w:type="spellEnd"/>
      <w:r w:rsidRPr="000464CB">
        <w:rPr>
          <w:rFonts w:eastAsia="Times New Roman" w:cstheme="minorHAnsi"/>
          <w:color w:val="000000"/>
          <w:sz w:val="20"/>
          <w:szCs w:val="20"/>
        </w:rPr>
        <w:t xml:space="preserve"> 1%,10mg/ml;20ml, </w:t>
      </w:r>
      <w:proofErr w:type="spellStart"/>
      <w:r w:rsidRPr="000464CB">
        <w:rPr>
          <w:rFonts w:eastAsia="Times New Roman" w:cstheme="minorHAnsi"/>
          <w:color w:val="000000"/>
          <w:sz w:val="20"/>
          <w:szCs w:val="20"/>
        </w:rPr>
        <w:t>rozt.d</w:t>
      </w:r>
      <w:proofErr w:type="spellEnd"/>
      <w:r w:rsidRPr="000464CB">
        <w:rPr>
          <w:rFonts w:eastAsia="Times New Roman" w:cstheme="minorHAnsi"/>
          <w:color w:val="000000"/>
          <w:sz w:val="20"/>
          <w:szCs w:val="20"/>
        </w:rPr>
        <w:t>/</w:t>
      </w:r>
      <w:proofErr w:type="spellStart"/>
      <w:r w:rsidRPr="000464CB">
        <w:rPr>
          <w:rFonts w:eastAsia="Times New Roman" w:cstheme="minorHAnsi"/>
          <w:color w:val="000000"/>
          <w:sz w:val="20"/>
          <w:szCs w:val="20"/>
        </w:rPr>
        <w:t>wst</w:t>
      </w:r>
      <w:proofErr w:type="spellEnd"/>
      <w:r w:rsidRPr="000464CB">
        <w:rPr>
          <w:rFonts w:eastAsia="Times New Roman" w:cstheme="minorHAnsi"/>
          <w:color w:val="000000"/>
          <w:sz w:val="20"/>
          <w:szCs w:val="20"/>
        </w:rPr>
        <w:t>., 5amp?</w:t>
      </w:r>
    </w:p>
    <w:p w:rsidR="00043CA1" w:rsidRPr="000464CB" w:rsidRDefault="00043CA1" w:rsidP="00703652">
      <w:pPr>
        <w:pStyle w:val="Akapitzlist"/>
        <w:ind w:left="708"/>
        <w:rPr>
          <w:rFonts w:eastAsia="Times New Roman" w:cstheme="minorHAnsi"/>
          <w:b/>
          <w:color w:val="000000"/>
          <w:sz w:val="20"/>
          <w:szCs w:val="20"/>
        </w:rPr>
      </w:pPr>
      <w:r w:rsidRPr="000464CB">
        <w:rPr>
          <w:rFonts w:eastAsia="Times New Roman" w:cstheme="minorHAnsi"/>
          <w:b/>
          <w:color w:val="000000"/>
          <w:sz w:val="20"/>
          <w:szCs w:val="20"/>
        </w:rPr>
        <w:t>Odpowiedź:</w:t>
      </w:r>
      <w:r w:rsidR="00703652" w:rsidRPr="000464CB">
        <w:rPr>
          <w:rFonts w:eastAsia="Times New Roman" w:cstheme="minorHAnsi"/>
          <w:b/>
          <w:color w:val="000000"/>
          <w:sz w:val="20"/>
          <w:szCs w:val="20"/>
        </w:rPr>
        <w:t xml:space="preserve"> Tak, Zamawiający dopuści do wyceny preparat równoważny: </w:t>
      </w:r>
      <w:proofErr w:type="spellStart"/>
      <w:r w:rsidR="00703652" w:rsidRPr="000464CB">
        <w:rPr>
          <w:rFonts w:eastAsia="Times New Roman" w:cstheme="minorHAnsi"/>
          <w:b/>
          <w:color w:val="000000"/>
          <w:sz w:val="20"/>
          <w:szCs w:val="20"/>
        </w:rPr>
        <w:t>Lidocaine</w:t>
      </w:r>
      <w:proofErr w:type="spellEnd"/>
      <w:r w:rsidR="00703652" w:rsidRPr="000464CB">
        <w:rPr>
          <w:rFonts w:eastAsia="Times New Roman" w:cstheme="minorHAnsi"/>
          <w:b/>
          <w:color w:val="000000"/>
          <w:sz w:val="20"/>
          <w:szCs w:val="20"/>
        </w:rPr>
        <w:t xml:space="preserve"> 1%,10mg/ml;20ml, </w:t>
      </w:r>
      <w:proofErr w:type="spellStart"/>
      <w:r w:rsidR="00703652" w:rsidRPr="000464CB">
        <w:rPr>
          <w:rFonts w:eastAsia="Times New Roman" w:cstheme="minorHAnsi"/>
          <w:b/>
          <w:color w:val="000000"/>
          <w:sz w:val="20"/>
          <w:szCs w:val="20"/>
        </w:rPr>
        <w:t>rozt.d</w:t>
      </w:r>
      <w:proofErr w:type="spellEnd"/>
      <w:r w:rsidR="00703652" w:rsidRPr="000464CB">
        <w:rPr>
          <w:rFonts w:eastAsia="Times New Roman" w:cstheme="minorHAnsi"/>
          <w:b/>
          <w:color w:val="000000"/>
          <w:sz w:val="20"/>
          <w:szCs w:val="20"/>
        </w:rPr>
        <w:t>/</w:t>
      </w:r>
      <w:proofErr w:type="spellStart"/>
      <w:r w:rsidR="00703652" w:rsidRPr="000464CB">
        <w:rPr>
          <w:rFonts w:eastAsia="Times New Roman" w:cstheme="minorHAnsi"/>
          <w:b/>
          <w:color w:val="000000"/>
          <w:sz w:val="20"/>
          <w:szCs w:val="20"/>
        </w:rPr>
        <w:t>wst</w:t>
      </w:r>
      <w:proofErr w:type="spellEnd"/>
      <w:r w:rsidR="00703652" w:rsidRPr="000464CB">
        <w:rPr>
          <w:rFonts w:eastAsia="Times New Roman" w:cstheme="minorHAnsi"/>
          <w:b/>
          <w:color w:val="000000"/>
          <w:sz w:val="20"/>
          <w:szCs w:val="20"/>
        </w:rPr>
        <w:t>., 5amp.</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CA1CAC">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 pak. 1 poz.34</w:t>
      </w:r>
    </w:p>
    <w:p w:rsidR="00043CA1" w:rsidRPr="000464CB" w:rsidRDefault="00043CA1" w:rsidP="00CA1CAC">
      <w:pPr>
        <w:pStyle w:val="Akapitzlist"/>
        <w:ind w:left="708"/>
        <w:rPr>
          <w:rFonts w:eastAsia="Times New Roman" w:cstheme="minorHAnsi"/>
          <w:color w:val="000000"/>
          <w:sz w:val="20"/>
          <w:szCs w:val="20"/>
        </w:rPr>
      </w:pPr>
      <w:r w:rsidRPr="000464CB">
        <w:rPr>
          <w:rFonts w:eastAsia="Times New Roman" w:cstheme="minorHAnsi"/>
          <w:color w:val="000000"/>
          <w:sz w:val="20"/>
          <w:szCs w:val="20"/>
        </w:rPr>
        <w:t>Czy Zamawiający dopuści do wyceny :</w:t>
      </w:r>
    </w:p>
    <w:p w:rsidR="00043CA1" w:rsidRPr="000464CB" w:rsidRDefault="00043CA1" w:rsidP="00CA1CAC">
      <w:pPr>
        <w:pStyle w:val="Akapitzlist"/>
        <w:ind w:left="708"/>
        <w:rPr>
          <w:rFonts w:eastAsia="Times New Roman" w:cstheme="minorHAnsi"/>
          <w:color w:val="000000"/>
          <w:sz w:val="20"/>
          <w:szCs w:val="20"/>
        </w:rPr>
      </w:pPr>
      <w:proofErr w:type="spellStart"/>
      <w:r w:rsidRPr="000464CB">
        <w:rPr>
          <w:rFonts w:eastAsia="Times New Roman" w:cstheme="minorHAnsi"/>
          <w:color w:val="000000"/>
          <w:sz w:val="20"/>
          <w:szCs w:val="20"/>
        </w:rPr>
        <w:t>Lidocaine</w:t>
      </w:r>
      <w:proofErr w:type="spellEnd"/>
      <w:r w:rsidRPr="000464CB">
        <w:rPr>
          <w:rFonts w:eastAsia="Times New Roman" w:cstheme="minorHAnsi"/>
          <w:color w:val="000000"/>
          <w:sz w:val="20"/>
          <w:szCs w:val="20"/>
        </w:rPr>
        <w:t xml:space="preserve"> 2% 20mg/ml; 5ml,rozt.d/wstrz.,10amp w ilości zgodnej z SWZ? </w:t>
      </w:r>
    </w:p>
    <w:p w:rsidR="00043CA1" w:rsidRPr="000464CB" w:rsidRDefault="00043CA1" w:rsidP="00CA1CAC">
      <w:pPr>
        <w:pStyle w:val="Akapitzlist"/>
        <w:ind w:left="708"/>
        <w:rPr>
          <w:rFonts w:eastAsia="Times New Roman" w:cstheme="minorHAnsi"/>
          <w:b/>
          <w:color w:val="000000"/>
          <w:sz w:val="20"/>
          <w:szCs w:val="20"/>
        </w:rPr>
      </w:pPr>
      <w:r w:rsidRPr="000464CB">
        <w:rPr>
          <w:rFonts w:eastAsia="Times New Roman" w:cstheme="minorHAnsi"/>
          <w:b/>
          <w:color w:val="000000"/>
          <w:sz w:val="20"/>
          <w:szCs w:val="20"/>
        </w:rPr>
        <w:t>Odpowiedź:</w:t>
      </w:r>
      <w:r w:rsidR="00703652" w:rsidRPr="000464CB">
        <w:rPr>
          <w:rFonts w:eastAsia="Times New Roman" w:cstheme="minorHAnsi"/>
          <w:b/>
          <w:color w:val="000000"/>
          <w:sz w:val="20"/>
          <w:szCs w:val="20"/>
        </w:rPr>
        <w:t xml:space="preserve"> Zamawiający pozostawia zapisy SWZ bez zmian</w:t>
      </w:r>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CA1CAC">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Dotyczy pakietu nr 1 poz. 35</w:t>
      </w:r>
    </w:p>
    <w:p w:rsidR="00043CA1" w:rsidRPr="000464CB" w:rsidRDefault="00043CA1" w:rsidP="00123FE4">
      <w:pPr>
        <w:pStyle w:val="Akapitzlist"/>
        <w:ind w:left="708"/>
        <w:rPr>
          <w:rFonts w:eastAsia="Times New Roman" w:cstheme="minorHAnsi"/>
          <w:color w:val="000000"/>
          <w:sz w:val="20"/>
          <w:szCs w:val="20"/>
        </w:rPr>
      </w:pPr>
      <w:r w:rsidRPr="000464CB">
        <w:rPr>
          <w:rFonts w:eastAsia="Times New Roman" w:cstheme="minorHAnsi"/>
          <w:color w:val="000000"/>
          <w:sz w:val="20"/>
          <w:szCs w:val="20"/>
        </w:rPr>
        <w:t>Czy Zamawiający dopuści wycenę preparatu równoważnego:</w:t>
      </w:r>
    </w:p>
    <w:p w:rsidR="00043CA1" w:rsidRPr="000464CB" w:rsidRDefault="00043CA1" w:rsidP="00123FE4">
      <w:pPr>
        <w:pStyle w:val="Akapitzlist"/>
        <w:ind w:left="708"/>
        <w:rPr>
          <w:rFonts w:eastAsia="Times New Roman" w:cstheme="minorHAnsi"/>
          <w:color w:val="000000"/>
          <w:sz w:val="20"/>
          <w:szCs w:val="20"/>
        </w:rPr>
      </w:pPr>
      <w:proofErr w:type="spellStart"/>
      <w:r w:rsidRPr="000464CB">
        <w:rPr>
          <w:rFonts w:eastAsia="Times New Roman" w:cstheme="minorHAnsi"/>
          <w:color w:val="000000"/>
          <w:sz w:val="20"/>
          <w:szCs w:val="20"/>
        </w:rPr>
        <w:t>Lidocaine</w:t>
      </w:r>
      <w:proofErr w:type="spellEnd"/>
      <w:r w:rsidRPr="000464CB">
        <w:rPr>
          <w:rFonts w:eastAsia="Times New Roman" w:cstheme="minorHAnsi"/>
          <w:color w:val="000000"/>
          <w:sz w:val="20"/>
          <w:szCs w:val="20"/>
        </w:rPr>
        <w:t xml:space="preserve"> 2% 20mg/ml;20ml,rozt.d/</w:t>
      </w:r>
      <w:proofErr w:type="spellStart"/>
      <w:r w:rsidRPr="000464CB">
        <w:rPr>
          <w:rFonts w:eastAsia="Times New Roman" w:cstheme="minorHAnsi"/>
          <w:color w:val="000000"/>
          <w:sz w:val="20"/>
          <w:szCs w:val="20"/>
        </w:rPr>
        <w:t>wstrz</w:t>
      </w:r>
      <w:proofErr w:type="spellEnd"/>
      <w:r w:rsidRPr="000464CB">
        <w:rPr>
          <w:rFonts w:eastAsia="Times New Roman" w:cstheme="minorHAnsi"/>
          <w:color w:val="000000"/>
          <w:sz w:val="20"/>
          <w:szCs w:val="20"/>
        </w:rPr>
        <w:t xml:space="preserve">., 5amp? </w:t>
      </w:r>
    </w:p>
    <w:p w:rsidR="00043CA1" w:rsidRPr="000464CB" w:rsidRDefault="00043CA1" w:rsidP="00123FE4">
      <w:pPr>
        <w:pStyle w:val="Akapitzlist"/>
        <w:ind w:left="708"/>
        <w:rPr>
          <w:rFonts w:eastAsia="Times New Roman" w:cstheme="minorHAnsi"/>
          <w:b/>
          <w:color w:val="000000"/>
          <w:sz w:val="20"/>
          <w:szCs w:val="20"/>
        </w:rPr>
      </w:pPr>
      <w:r w:rsidRPr="000464CB">
        <w:rPr>
          <w:rFonts w:eastAsia="Times New Roman" w:cstheme="minorHAnsi"/>
          <w:b/>
          <w:color w:val="000000"/>
          <w:sz w:val="20"/>
          <w:szCs w:val="20"/>
        </w:rPr>
        <w:t>Odpowiedź:</w:t>
      </w:r>
      <w:r w:rsidR="00703652" w:rsidRPr="000464CB">
        <w:rPr>
          <w:rFonts w:eastAsia="Times New Roman" w:cstheme="minorHAnsi"/>
          <w:b/>
          <w:color w:val="000000"/>
          <w:sz w:val="20"/>
          <w:szCs w:val="20"/>
        </w:rPr>
        <w:t xml:space="preserve"> Tak, Zamawiający dopuści do wyceny preparat równoważny: </w:t>
      </w:r>
      <w:proofErr w:type="spellStart"/>
      <w:r w:rsidR="00703652" w:rsidRPr="000464CB">
        <w:rPr>
          <w:rFonts w:eastAsia="Times New Roman" w:cstheme="minorHAnsi"/>
          <w:b/>
          <w:color w:val="000000"/>
          <w:sz w:val="20"/>
          <w:szCs w:val="20"/>
        </w:rPr>
        <w:t>Lidocaine</w:t>
      </w:r>
      <w:proofErr w:type="spellEnd"/>
      <w:r w:rsidR="00703652" w:rsidRPr="000464CB">
        <w:rPr>
          <w:rFonts w:eastAsia="Times New Roman" w:cstheme="minorHAnsi"/>
          <w:b/>
          <w:color w:val="000000"/>
          <w:sz w:val="20"/>
          <w:szCs w:val="20"/>
        </w:rPr>
        <w:t xml:space="preserve"> 2% 20mg/ml;20ml,rozt.d/</w:t>
      </w:r>
      <w:proofErr w:type="spellStart"/>
      <w:r w:rsidR="00703652" w:rsidRPr="000464CB">
        <w:rPr>
          <w:rFonts w:eastAsia="Times New Roman" w:cstheme="minorHAnsi"/>
          <w:b/>
          <w:color w:val="000000"/>
          <w:sz w:val="20"/>
          <w:szCs w:val="20"/>
        </w:rPr>
        <w:t>wstrz</w:t>
      </w:r>
      <w:proofErr w:type="spellEnd"/>
      <w:r w:rsidR="00703652" w:rsidRPr="000464CB">
        <w:rPr>
          <w:rFonts w:eastAsia="Times New Roman" w:cstheme="minorHAnsi"/>
          <w:b/>
          <w:color w:val="000000"/>
          <w:sz w:val="20"/>
          <w:szCs w:val="20"/>
        </w:rPr>
        <w:t>., 5amp</w:t>
      </w:r>
      <w:r w:rsidRPr="000464CB">
        <w:rPr>
          <w:rFonts w:eastAsia="Times New Roman" w:cstheme="minorHAnsi"/>
          <w:b/>
          <w:color w:val="000000"/>
          <w:sz w:val="20"/>
          <w:szCs w:val="20"/>
        </w:rPr>
        <w:t>.</w:t>
      </w:r>
    </w:p>
    <w:p w:rsidR="00043CA1" w:rsidRPr="000464CB" w:rsidRDefault="00043CA1" w:rsidP="00043CA1">
      <w:pPr>
        <w:pStyle w:val="Akapitzlist"/>
        <w:ind w:left="360"/>
        <w:rPr>
          <w:rFonts w:eastAsia="Times New Roman" w:cstheme="minorHAnsi"/>
          <w:color w:val="000000"/>
          <w:sz w:val="20"/>
          <w:szCs w:val="20"/>
        </w:rPr>
      </w:pPr>
    </w:p>
    <w:p w:rsidR="00043CA1" w:rsidRPr="000464CB" w:rsidRDefault="00043CA1" w:rsidP="00CA1CAC">
      <w:pPr>
        <w:pStyle w:val="Akapitzlist"/>
        <w:numPr>
          <w:ilvl w:val="0"/>
          <w:numId w:val="22"/>
        </w:numPr>
        <w:rPr>
          <w:rFonts w:eastAsia="Times New Roman" w:cstheme="minorHAnsi"/>
          <w:color w:val="000000"/>
          <w:sz w:val="20"/>
          <w:szCs w:val="20"/>
        </w:rPr>
      </w:pPr>
      <w:r w:rsidRPr="000464CB">
        <w:rPr>
          <w:rFonts w:eastAsia="Times New Roman" w:cstheme="minorHAnsi"/>
          <w:color w:val="000000"/>
          <w:sz w:val="20"/>
          <w:szCs w:val="20"/>
        </w:rPr>
        <w:t xml:space="preserve">Dotyczy pak. 1 poz. 52 </w:t>
      </w:r>
    </w:p>
    <w:p w:rsidR="00043CA1" w:rsidRPr="000464CB" w:rsidRDefault="00043CA1" w:rsidP="00123FE4">
      <w:pPr>
        <w:pStyle w:val="Akapitzlist"/>
        <w:ind w:left="708"/>
        <w:rPr>
          <w:rFonts w:eastAsia="Times New Roman" w:cstheme="minorHAnsi"/>
          <w:color w:val="000000"/>
          <w:sz w:val="20"/>
          <w:szCs w:val="20"/>
        </w:rPr>
      </w:pPr>
      <w:r w:rsidRPr="000464CB">
        <w:rPr>
          <w:rFonts w:eastAsia="Times New Roman" w:cstheme="minorHAnsi"/>
          <w:color w:val="000000"/>
          <w:sz w:val="20"/>
          <w:szCs w:val="20"/>
        </w:rPr>
        <w:t>Czy Zmawiający dopuści do wyceny:</w:t>
      </w:r>
    </w:p>
    <w:p w:rsidR="00043CA1" w:rsidRPr="000464CB" w:rsidRDefault="00043CA1" w:rsidP="00123FE4">
      <w:pPr>
        <w:pStyle w:val="Akapitzlist"/>
        <w:ind w:left="708"/>
        <w:rPr>
          <w:rFonts w:eastAsia="Times New Roman" w:cstheme="minorHAnsi"/>
          <w:color w:val="000000"/>
          <w:sz w:val="20"/>
          <w:szCs w:val="20"/>
        </w:rPr>
      </w:pPr>
      <w:proofErr w:type="spellStart"/>
      <w:r w:rsidRPr="000464CB">
        <w:rPr>
          <w:rFonts w:eastAsia="Times New Roman" w:cstheme="minorHAnsi"/>
          <w:color w:val="000000"/>
          <w:sz w:val="20"/>
          <w:szCs w:val="20"/>
        </w:rPr>
        <w:t>Kanavit</w:t>
      </w:r>
      <w:proofErr w:type="spellEnd"/>
      <w:r w:rsidRPr="000464CB">
        <w:rPr>
          <w:rFonts w:eastAsia="Times New Roman" w:cstheme="minorHAnsi"/>
          <w:color w:val="000000"/>
          <w:sz w:val="20"/>
          <w:szCs w:val="20"/>
        </w:rPr>
        <w:t xml:space="preserve">, 10 mg/ml; 1 ml, </w:t>
      </w:r>
      <w:proofErr w:type="spellStart"/>
      <w:r w:rsidRPr="000464CB">
        <w:rPr>
          <w:rFonts w:eastAsia="Times New Roman" w:cstheme="minorHAnsi"/>
          <w:color w:val="000000"/>
          <w:sz w:val="20"/>
          <w:szCs w:val="20"/>
        </w:rPr>
        <w:t>emuls.do</w:t>
      </w:r>
      <w:proofErr w:type="spellEnd"/>
      <w:r w:rsidRPr="000464CB">
        <w:rPr>
          <w:rFonts w:eastAsia="Times New Roman" w:cstheme="minorHAnsi"/>
          <w:color w:val="000000"/>
          <w:sz w:val="20"/>
          <w:szCs w:val="20"/>
        </w:rPr>
        <w:t xml:space="preserve"> </w:t>
      </w:r>
      <w:proofErr w:type="spellStart"/>
      <w:r w:rsidRPr="000464CB">
        <w:rPr>
          <w:rFonts w:eastAsia="Times New Roman" w:cstheme="minorHAnsi"/>
          <w:color w:val="000000"/>
          <w:sz w:val="20"/>
          <w:szCs w:val="20"/>
        </w:rPr>
        <w:t>wstrz</w:t>
      </w:r>
      <w:proofErr w:type="spellEnd"/>
      <w:r w:rsidRPr="000464CB">
        <w:rPr>
          <w:rFonts w:eastAsia="Times New Roman" w:cstheme="minorHAnsi"/>
          <w:color w:val="000000"/>
          <w:sz w:val="20"/>
          <w:szCs w:val="20"/>
        </w:rPr>
        <w:t xml:space="preserve">., 5 </w:t>
      </w:r>
      <w:proofErr w:type="spellStart"/>
      <w:r w:rsidRPr="000464CB">
        <w:rPr>
          <w:rFonts w:eastAsia="Times New Roman" w:cstheme="minorHAnsi"/>
          <w:color w:val="000000"/>
          <w:sz w:val="20"/>
          <w:szCs w:val="20"/>
        </w:rPr>
        <w:t>amp</w:t>
      </w:r>
      <w:proofErr w:type="spellEnd"/>
      <w:r w:rsidRPr="000464CB">
        <w:rPr>
          <w:rFonts w:eastAsia="Times New Roman" w:cstheme="minorHAnsi"/>
          <w:color w:val="000000"/>
          <w:sz w:val="20"/>
          <w:szCs w:val="20"/>
        </w:rPr>
        <w:t xml:space="preserve"> z odpowiednim przeliczeniem ilości opakowań?</w:t>
      </w:r>
    </w:p>
    <w:p w:rsidR="00043CA1" w:rsidRPr="000464CB" w:rsidRDefault="00043CA1" w:rsidP="00123FE4">
      <w:pPr>
        <w:pStyle w:val="Akapitzlist"/>
        <w:ind w:left="708"/>
        <w:rPr>
          <w:rFonts w:eastAsia="Times New Roman" w:cstheme="minorHAnsi"/>
          <w:color w:val="000000"/>
          <w:sz w:val="20"/>
          <w:szCs w:val="20"/>
        </w:rPr>
      </w:pPr>
      <w:r w:rsidRPr="000464CB">
        <w:rPr>
          <w:rFonts w:eastAsia="Times New Roman" w:cstheme="minorHAnsi"/>
          <w:color w:val="000000"/>
          <w:sz w:val="20"/>
          <w:szCs w:val="20"/>
        </w:rPr>
        <w:lastRenderedPageBreak/>
        <w:t xml:space="preserve">( preparat dostępny w ramach jednorazowego pozwolenia Ministra Zdrowia) </w:t>
      </w:r>
    </w:p>
    <w:p w:rsidR="00043CA1" w:rsidRPr="00BE1565" w:rsidRDefault="00043CA1" w:rsidP="00123FE4">
      <w:pPr>
        <w:pStyle w:val="Akapitzlist"/>
        <w:ind w:left="708"/>
        <w:rPr>
          <w:rFonts w:eastAsia="Times New Roman" w:cstheme="minorHAnsi"/>
          <w:b/>
          <w:color w:val="000000"/>
          <w:sz w:val="20"/>
          <w:szCs w:val="20"/>
        </w:rPr>
      </w:pPr>
      <w:r w:rsidRPr="000464CB">
        <w:rPr>
          <w:rFonts w:eastAsia="Times New Roman" w:cstheme="minorHAnsi"/>
          <w:b/>
          <w:color w:val="000000"/>
          <w:sz w:val="20"/>
          <w:szCs w:val="20"/>
        </w:rPr>
        <w:t xml:space="preserve">Odpowiedź: </w:t>
      </w:r>
      <w:r w:rsidR="00652AC8" w:rsidRPr="000464CB">
        <w:rPr>
          <w:rFonts w:eastAsia="Times New Roman" w:cstheme="minorHAnsi"/>
          <w:b/>
          <w:color w:val="000000"/>
          <w:sz w:val="20"/>
          <w:szCs w:val="20"/>
        </w:rPr>
        <w:t>Zamawiający dopuszcza do wyceny preparat opisany w powyższym pytaniu, pod warunkiem zapewnienia Zamawiającemu dostaw preparatu do końca trwania umowy lub odpowiednika spełniającego wymogi SWZ, w tej samej cenie</w:t>
      </w:r>
      <w:r w:rsidRPr="000464CB">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CA1CAC">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1 poz. 57.</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wycenę preparatu równoważnego w postaci *20 ampułek z odpowiednim przeliczeniem wskazanym przez Zamawiającego - Kalium </w:t>
      </w:r>
      <w:proofErr w:type="spellStart"/>
      <w:r w:rsidRPr="00043CA1">
        <w:rPr>
          <w:rFonts w:eastAsia="Times New Roman" w:cstheme="minorHAnsi"/>
          <w:color w:val="000000"/>
          <w:sz w:val="20"/>
          <w:szCs w:val="20"/>
        </w:rPr>
        <w:t>chloratum</w:t>
      </w:r>
      <w:proofErr w:type="spellEnd"/>
      <w:r w:rsidRPr="00043CA1">
        <w:rPr>
          <w:rFonts w:eastAsia="Times New Roman" w:cstheme="minorHAnsi"/>
          <w:color w:val="000000"/>
          <w:sz w:val="20"/>
          <w:szCs w:val="20"/>
        </w:rPr>
        <w:t xml:space="preserve"> 15% ,150mg/ml;20ml,inj,20 </w:t>
      </w:r>
      <w:proofErr w:type="spellStart"/>
      <w:r w:rsidRPr="00043CA1">
        <w:rPr>
          <w:rFonts w:eastAsia="Times New Roman" w:cstheme="minorHAnsi"/>
          <w:color w:val="000000"/>
          <w:sz w:val="20"/>
          <w:szCs w:val="20"/>
        </w:rPr>
        <w:t>amp</w:t>
      </w:r>
      <w:proofErr w:type="spellEnd"/>
      <w:r w:rsidRPr="00043CA1">
        <w:rPr>
          <w:rFonts w:eastAsia="Times New Roman" w:cstheme="minorHAnsi"/>
          <w:color w:val="000000"/>
          <w:sz w:val="20"/>
          <w:szCs w:val="20"/>
        </w:rPr>
        <w:t>?</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967208"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CA1CAC">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1 poz. 72</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Starazolin</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HydroBalance</w:t>
      </w:r>
      <w:proofErr w:type="spellEnd"/>
      <w:r w:rsidRPr="00043CA1">
        <w:rPr>
          <w:rFonts w:eastAsia="Times New Roman" w:cstheme="minorHAnsi"/>
          <w:color w:val="000000"/>
          <w:sz w:val="20"/>
          <w:szCs w:val="20"/>
        </w:rPr>
        <w:t xml:space="preserve"> PPH, krople do oczu, 2 x 5 ml ( wyrób medyczny)?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W przypadku odpowiedzi negatywnej bardzo proszę o podanie przykładowej nazwy handlowej preparatu, który należałoby zaoferować.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967208">
        <w:rPr>
          <w:rFonts w:eastAsia="Times New Roman" w:cstheme="minorHAnsi"/>
          <w:b/>
          <w:color w:val="000000"/>
          <w:sz w:val="20"/>
          <w:szCs w:val="20"/>
        </w:rPr>
        <w:t>Tak, Zamawiający</w:t>
      </w:r>
      <w:r w:rsidR="00967208" w:rsidRPr="00703652">
        <w:rPr>
          <w:rFonts w:eastAsia="Times New Roman" w:cstheme="minorHAnsi"/>
          <w:b/>
          <w:color w:val="000000"/>
          <w:sz w:val="20"/>
          <w:szCs w:val="20"/>
        </w:rPr>
        <w:t xml:space="preserve"> dopuści do wyceny preparat równoważn</w:t>
      </w:r>
      <w:r w:rsidR="00967208">
        <w:rPr>
          <w:rFonts w:eastAsia="Times New Roman" w:cstheme="minorHAnsi"/>
          <w:b/>
          <w:color w:val="000000"/>
          <w:sz w:val="20"/>
          <w:szCs w:val="20"/>
        </w:rPr>
        <w:t xml:space="preserve">y: </w:t>
      </w:r>
      <w:proofErr w:type="spellStart"/>
      <w:r w:rsidR="00967208" w:rsidRPr="00703652">
        <w:rPr>
          <w:rFonts w:eastAsia="Times New Roman" w:cstheme="minorHAnsi"/>
          <w:b/>
          <w:color w:val="000000"/>
          <w:sz w:val="20"/>
          <w:szCs w:val="20"/>
        </w:rPr>
        <w:t>Lidocaine</w:t>
      </w:r>
      <w:proofErr w:type="spellEnd"/>
      <w:r w:rsidR="00967208" w:rsidRPr="00703652">
        <w:rPr>
          <w:rFonts w:eastAsia="Times New Roman" w:cstheme="minorHAnsi"/>
          <w:b/>
          <w:color w:val="000000"/>
          <w:sz w:val="20"/>
          <w:szCs w:val="20"/>
        </w:rPr>
        <w:t xml:space="preserve"> </w:t>
      </w:r>
      <w:proofErr w:type="spellStart"/>
      <w:r w:rsidR="00967208" w:rsidRPr="00967208">
        <w:rPr>
          <w:rFonts w:eastAsia="Times New Roman" w:cstheme="minorHAnsi"/>
          <w:b/>
          <w:color w:val="000000"/>
          <w:sz w:val="20"/>
          <w:szCs w:val="20"/>
        </w:rPr>
        <w:t>Starazolin</w:t>
      </w:r>
      <w:proofErr w:type="spellEnd"/>
      <w:r w:rsidR="00967208" w:rsidRPr="00967208">
        <w:rPr>
          <w:rFonts w:eastAsia="Times New Roman" w:cstheme="minorHAnsi"/>
          <w:b/>
          <w:color w:val="000000"/>
          <w:sz w:val="20"/>
          <w:szCs w:val="20"/>
        </w:rPr>
        <w:t xml:space="preserve"> </w:t>
      </w:r>
      <w:proofErr w:type="spellStart"/>
      <w:r w:rsidR="00967208" w:rsidRPr="00967208">
        <w:rPr>
          <w:rFonts w:eastAsia="Times New Roman" w:cstheme="minorHAnsi"/>
          <w:b/>
          <w:color w:val="000000"/>
          <w:sz w:val="20"/>
          <w:szCs w:val="20"/>
        </w:rPr>
        <w:t>HydroBalance</w:t>
      </w:r>
      <w:proofErr w:type="spellEnd"/>
      <w:r w:rsidR="00967208" w:rsidRPr="00967208">
        <w:rPr>
          <w:rFonts w:eastAsia="Times New Roman" w:cstheme="minorHAnsi"/>
          <w:b/>
          <w:color w:val="000000"/>
          <w:sz w:val="20"/>
          <w:szCs w:val="20"/>
        </w:rPr>
        <w:t xml:space="preserve"> PPH, krople do oczu, 2 x 5 ml ( wyrób medyczny)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CA1CAC">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2 poz. 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W związku ze zmianą rejestracji produktu przez producenta, czy Zamawiający dopuści wycenę preparatu </w:t>
      </w:r>
      <w:proofErr w:type="spellStart"/>
      <w:r w:rsidRPr="00043CA1">
        <w:rPr>
          <w:rFonts w:eastAsia="Times New Roman" w:cstheme="minorHAnsi"/>
          <w:color w:val="000000"/>
          <w:sz w:val="20"/>
          <w:szCs w:val="20"/>
        </w:rPr>
        <w:t>Sudocrem</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Expert</w:t>
      </w:r>
      <w:proofErr w:type="spellEnd"/>
      <w:r w:rsidRPr="00043CA1">
        <w:rPr>
          <w:rFonts w:eastAsia="Times New Roman" w:cstheme="minorHAnsi"/>
          <w:color w:val="000000"/>
          <w:sz w:val="20"/>
          <w:szCs w:val="20"/>
        </w:rPr>
        <w:t xml:space="preserve"> krem, barierowy, 250 g (wyrób medyczny;  stawka VAT 8%)?</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967208">
        <w:rPr>
          <w:rFonts w:eastAsia="Times New Roman" w:cstheme="minorHAnsi"/>
          <w:b/>
          <w:color w:val="000000"/>
          <w:sz w:val="20"/>
          <w:szCs w:val="20"/>
        </w:rPr>
        <w:t>Tak, Zamawiający</w:t>
      </w:r>
      <w:r w:rsidR="00967208" w:rsidRPr="00703652">
        <w:rPr>
          <w:rFonts w:eastAsia="Times New Roman" w:cstheme="minorHAnsi"/>
          <w:b/>
          <w:color w:val="000000"/>
          <w:sz w:val="20"/>
          <w:szCs w:val="20"/>
        </w:rPr>
        <w:t xml:space="preserve"> dopuści do wyceny preparat </w:t>
      </w:r>
      <w:proofErr w:type="spellStart"/>
      <w:r w:rsidR="00967208" w:rsidRPr="00967208">
        <w:rPr>
          <w:rFonts w:eastAsia="Times New Roman" w:cstheme="minorHAnsi"/>
          <w:b/>
          <w:color w:val="000000"/>
          <w:sz w:val="20"/>
          <w:szCs w:val="20"/>
        </w:rPr>
        <w:t>Sudocrem</w:t>
      </w:r>
      <w:proofErr w:type="spellEnd"/>
      <w:r w:rsidR="00967208" w:rsidRPr="00967208">
        <w:rPr>
          <w:rFonts w:eastAsia="Times New Roman" w:cstheme="minorHAnsi"/>
          <w:b/>
          <w:color w:val="000000"/>
          <w:sz w:val="20"/>
          <w:szCs w:val="20"/>
        </w:rPr>
        <w:t xml:space="preserve"> </w:t>
      </w:r>
      <w:proofErr w:type="spellStart"/>
      <w:r w:rsidR="00967208" w:rsidRPr="00967208">
        <w:rPr>
          <w:rFonts w:eastAsia="Times New Roman" w:cstheme="minorHAnsi"/>
          <w:b/>
          <w:color w:val="000000"/>
          <w:sz w:val="20"/>
          <w:szCs w:val="20"/>
        </w:rPr>
        <w:t>Expert</w:t>
      </w:r>
      <w:proofErr w:type="spellEnd"/>
      <w:r w:rsidR="00967208" w:rsidRPr="00967208">
        <w:rPr>
          <w:rFonts w:eastAsia="Times New Roman" w:cstheme="minorHAnsi"/>
          <w:b/>
          <w:color w:val="000000"/>
          <w:sz w:val="20"/>
          <w:szCs w:val="20"/>
        </w:rPr>
        <w:t xml:space="preserve"> krem, barierowy, 250 g (wyrób medyczny;  stawka VAT 8%)</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CA1CAC">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 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ZinoDr</w:t>
      </w:r>
      <w:proofErr w:type="spellEnd"/>
      <w:r w:rsidRPr="00043CA1">
        <w:rPr>
          <w:rFonts w:eastAsia="Times New Roman" w:cstheme="minorHAnsi"/>
          <w:color w:val="000000"/>
          <w:sz w:val="20"/>
          <w:szCs w:val="20"/>
        </w:rPr>
        <w:t>.,</w:t>
      </w:r>
      <w:proofErr w:type="spellStart"/>
      <w:r w:rsidRPr="00043CA1">
        <w:rPr>
          <w:rFonts w:eastAsia="Times New Roman" w:cstheme="minorHAnsi"/>
          <w:color w:val="000000"/>
          <w:sz w:val="20"/>
          <w:szCs w:val="20"/>
        </w:rPr>
        <w:t>krem,barier-ochron.,o</w:t>
      </w:r>
      <w:proofErr w:type="spellEnd"/>
      <w:r w:rsidRPr="00043CA1">
        <w:rPr>
          <w:rFonts w:eastAsia="Times New Roman" w:cstheme="minorHAnsi"/>
          <w:color w:val="000000"/>
          <w:sz w:val="20"/>
          <w:szCs w:val="20"/>
        </w:rPr>
        <w:t xml:space="preserve"> dział.piel-reg,250 g ( kosmetyk)?</w:t>
      </w:r>
    </w:p>
    <w:p w:rsidR="00043CA1"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1F6203"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EE56CD" w:rsidRPr="00EE56CD" w:rsidRDefault="00EE56CD" w:rsidP="00EE56CD">
      <w:pPr>
        <w:pStyle w:val="Akapitzlist"/>
        <w:ind w:left="360"/>
        <w:rPr>
          <w:rFonts w:eastAsia="Times New Roman" w:cstheme="minorHAnsi"/>
          <w:b/>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 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ZinoDr.A</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krem,barier</w:t>
      </w:r>
      <w:proofErr w:type="spellEnd"/>
      <w:r w:rsidRPr="00043CA1">
        <w:rPr>
          <w:rFonts w:eastAsia="Times New Roman" w:cstheme="minorHAnsi"/>
          <w:color w:val="000000"/>
          <w:sz w:val="20"/>
          <w:szCs w:val="20"/>
        </w:rPr>
        <w:t>.-ochronny o dział.pielęgn-regen,250 g ( kosmetyk)?</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1F6203"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 14</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Calcium</w:t>
      </w:r>
      <w:proofErr w:type="spellEnd"/>
      <w:r w:rsidRPr="00043CA1">
        <w:rPr>
          <w:rFonts w:eastAsia="Times New Roman" w:cstheme="minorHAnsi"/>
          <w:color w:val="000000"/>
          <w:sz w:val="20"/>
          <w:szCs w:val="20"/>
        </w:rPr>
        <w:t xml:space="preserve"> 300 </w:t>
      </w:r>
      <w:proofErr w:type="spellStart"/>
      <w:r w:rsidRPr="00043CA1">
        <w:rPr>
          <w:rFonts w:eastAsia="Times New Roman" w:cstheme="minorHAnsi"/>
          <w:color w:val="000000"/>
          <w:sz w:val="20"/>
          <w:szCs w:val="20"/>
        </w:rPr>
        <w:t>Uni-Phar</w:t>
      </w:r>
      <w:proofErr w:type="spellEnd"/>
      <w:r w:rsidRPr="00043CA1">
        <w:rPr>
          <w:rFonts w:eastAsia="Times New Roman" w:cstheme="minorHAnsi"/>
          <w:color w:val="000000"/>
          <w:sz w:val="20"/>
          <w:szCs w:val="20"/>
        </w:rPr>
        <w:t xml:space="preserve">, tabl. musujące, czyste,20 </w:t>
      </w:r>
      <w:proofErr w:type="spellStart"/>
      <w:r w:rsidRPr="00043CA1">
        <w:rPr>
          <w:rFonts w:eastAsia="Times New Roman" w:cstheme="minorHAnsi"/>
          <w:color w:val="000000"/>
          <w:sz w:val="20"/>
          <w:szCs w:val="20"/>
        </w:rPr>
        <w:t>szt</w:t>
      </w:r>
      <w:proofErr w:type="spellEnd"/>
      <w:r w:rsidRPr="00043CA1">
        <w:rPr>
          <w:rFonts w:eastAsia="Times New Roman" w:cstheme="minorHAnsi"/>
          <w:color w:val="000000"/>
          <w:sz w:val="20"/>
          <w:szCs w:val="20"/>
        </w:rPr>
        <w:t xml:space="preserve"> (suplement diety)?</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2 tabletki zawierają:</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węglan wapnia – 600 mg, wapń – 240 mg (30% RWS)</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1F6203">
        <w:rPr>
          <w:rFonts w:eastAsia="Times New Roman" w:cstheme="minorHAnsi"/>
          <w:b/>
          <w:color w:val="000000"/>
          <w:sz w:val="20"/>
          <w:szCs w:val="20"/>
        </w:rPr>
        <w:t>Tak, Zamawiający</w:t>
      </w:r>
      <w:r w:rsidR="001F6203" w:rsidRPr="00703652">
        <w:rPr>
          <w:rFonts w:eastAsia="Times New Roman" w:cstheme="minorHAnsi"/>
          <w:b/>
          <w:color w:val="000000"/>
          <w:sz w:val="20"/>
          <w:szCs w:val="20"/>
        </w:rPr>
        <w:t xml:space="preserve"> dopuści do wyceny preparat </w:t>
      </w:r>
      <w:proofErr w:type="spellStart"/>
      <w:r w:rsidR="001F6203" w:rsidRPr="001F6203">
        <w:rPr>
          <w:rFonts w:eastAsia="Times New Roman" w:cstheme="minorHAnsi"/>
          <w:b/>
          <w:color w:val="000000"/>
          <w:sz w:val="20"/>
          <w:szCs w:val="20"/>
        </w:rPr>
        <w:t>Calcium</w:t>
      </w:r>
      <w:proofErr w:type="spellEnd"/>
      <w:r w:rsidR="001F6203" w:rsidRPr="001F6203">
        <w:rPr>
          <w:rFonts w:eastAsia="Times New Roman" w:cstheme="minorHAnsi"/>
          <w:b/>
          <w:color w:val="000000"/>
          <w:sz w:val="20"/>
          <w:szCs w:val="20"/>
        </w:rPr>
        <w:t xml:space="preserve"> 300 </w:t>
      </w:r>
      <w:proofErr w:type="spellStart"/>
      <w:r w:rsidR="001F6203" w:rsidRPr="001F6203">
        <w:rPr>
          <w:rFonts w:eastAsia="Times New Roman" w:cstheme="minorHAnsi"/>
          <w:b/>
          <w:color w:val="000000"/>
          <w:sz w:val="20"/>
          <w:szCs w:val="20"/>
        </w:rPr>
        <w:t>Uni-Phar</w:t>
      </w:r>
      <w:proofErr w:type="spellEnd"/>
      <w:r w:rsidR="001F6203" w:rsidRPr="001F6203">
        <w:rPr>
          <w:rFonts w:eastAsia="Times New Roman" w:cstheme="minorHAnsi"/>
          <w:b/>
          <w:color w:val="000000"/>
          <w:sz w:val="20"/>
          <w:szCs w:val="20"/>
        </w:rPr>
        <w:t>, tabl. musujące, czyste,</w:t>
      </w:r>
      <w:r w:rsidR="001F6203">
        <w:rPr>
          <w:rFonts w:eastAsia="Times New Roman" w:cstheme="minorHAnsi"/>
          <w:b/>
          <w:color w:val="000000"/>
          <w:sz w:val="20"/>
          <w:szCs w:val="20"/>
        </w:rPr>
        <w:t xml:space="preserve"> </w:t>
      </w:r>
      <w:r w:rsidR="001F6203" w:rsidRPr="001F6203">
        <w:rPr>
          <w:rFonts w:eastAsia="Times New Roman" w:cstheme="minorHAnsi"/>
          <w:b/>
          <w:color w:val="000000"/>
          <w:sz w:val="20"/>
          <w:szCs w:val="20"/>
        </w:rPr>
        <w:t xml:space="preserve">20 </w:t>
      </w:r>
      <w:proofErr w:type="spellStart"/>
      <w:r w:rsidR="001F6203" w:rsidRPr="001F6203">
        <w:rPr>
          <w:rFonts w:eastAsia="Times New Roman" w:cstheme="minorHAnsi"/>
          <w:b/>
          <w:color w:val="000000"/>
          <w:sz w:val="20"/>
          <w:szCs w:val="20"/>
        </w:rPr>
        <w:t>szt</w:t>
      </w:r>
      <w:proofErr w:type="spellEnd"/>
      <w:r w:rsidR="001F6203" w:rsidRPr="001F6203">
        <w:rPr>
          <w:rFonts w:eastAsia="Times New Roman" w:cstheme="minorHAnsi"/>
          <w:b/>
          <w:color w:val="000000"/>
          <w:sz w:val="20"/>
          <w:szCs w:val="20"/>
        </w:rPr>
        <w:t xml:space="preserve"> (suplement diety)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poz.19</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Sora</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Med</w:t>
      </w:r>
      <w:proofErr w:type="spellEnd"/>
      <w:r w:rsidRPr="00043CA1">
        <w:rPr>
          <w:rFonts w:eastAsia="Times New Roman" w:cstheme="minorHAnsi"/>
          <w:color w:val="000000"/>
          <w:sz w:val="20"/>
          <w:szCs w:val="20"/>
        </w:rPr>
        <w:t xml:space="preserve">, płyn, do zwalczania wszawicy, 100 ml w ilości 2,5 op. wyrób medyczny ( po przeliczeniu gramatury) bądź innej ilości opakowań wskazanej przez Zamawiającego?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1F2145">
        <w:rPr>
          <w:rFonts w:eastAsia="Times New Roman" w:cstheme="minorHAnsi"/>
          <w:b/>
          <w:color w:val="000000"/>
          <w:sz w:val="20"/>
          <w:szCs w:val="20"/>
        </w:rPr>
        <w:t>Tak, Zamawiający</w:t>
      </w:r>
      <w:r w:rsidR="001F2145" w:rsidRPr="00703652">
        <w:rPr>
          <w:rFonts w:eastAsia="Times New Roman" w:cstheme="minorHAnsi"/>
          <w:b/>
          <w:color w:val="000000"/>
          <w:sz w:val="20"/>
          <w:szCs w:val="20"/>
        </w:rPr>
        <w:t xml:space="preserve"> dopuści do wyceny preparat </w:t>
      </w:r>
      <w:proofErr w:type="spellStart"/>
      <w:r w:rsidR="001F2145" w:rsidRPr="001F2145">
        <w:rPr>
          <w:rFonts w:eastAsia="Times New Roman" w:cstheme="minorHAnsi"/>
          <w:b/>
          <w:color w:val="000000"/>
          <w:sz w:val="20"/>
          <w:szCs w:val="20"/>
        </w:rPr>
        <w:t>Sora</w:t>
      </w:r>
      <w:proofErr w:type="spellEnd"/>
      <w:r w:rsidR="001F2145" w:rsidRPr="001F2145">
        <w:rPr>
          <w:rFonts w:eastAsia="Times New Roman" w:cstheme="minorHAnsi"/>
          <w:b/>
          <w:color w:val="000000"/>
          <w:sz w:val="20"/>
          <w:szCs w:val="20"/>
        </w:rPr>
        <w:t xml:space="preserve"> </w:t>
      </w:r>
      <w:proofErr w:type="spellStart"/>
      <w:r w:rsidR="001F2145" w:rsidRPr="001F2145">
        <w:rPr>
          <w:rFonts w:eastAsia="Times New Roman" w:cstheme="minorHAnsi"/>
          <w:b/>
          <w:color w:val="000000"/>
          <w:sz w:val="20"/>
          <w:szCs w:val="20"/>
        </w:rPr>
        <w:t>Med</w:t>
      </w:r>
      <w:proofErr w:type="spellEnd"/>
      <w:r w:rsidR="001F2145" w:rsidRPr="001F2145">
        <w:rPr>
          <w:rFonts w:eastAsia="Times New Roman" w:cstheme="minorHAnsi"/>
          <w:b/>
          <w:color w:val="000000"/>
          <w:sz w:val="20"/>
          <w:szCs w:val="20"/>
        </w:rPr>
        <w:t xml:space="preserve">, płyn, do zwalczania wszawicy, 100 ml w </w:t>
      </w:r>
      <w:r w:rsidR="001F2145">
        <w:rPr>
          <w:rFonts w:eastAsia="Times New Roman" w:cstheme="minorHAnsi"/>
          <w:b/>
          <w:color w:val="000000"/>
          <w:sz w:val="20"/>
          <w:szCs w:val="20"/>
        </w:rPr>
        <w:t>ilości 2,5 op. wyrób medyczny (</w:t>
      </w:r>
      <w:r w:rsidR="001F2145" w:rsidRPr="001F2145">
        <w:rPr>
          <w:rFonts w:eastAsia="Times New Roman" w:cstheme="minorHAnsi"/>
          <w:b/>
          <w:color w:val="000000"/>
          <w:sz w:val="20"/>
          <w:szCs w:val="20"/>
        </w:rPr>
        <w:t>po przeliczeniu gramatury) bądź innej ilości opakowań wskazanej przez Zamawiającego</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2 poz. 25.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wyrazi zgodę na zaoferowanie preparatu równoważnego </w:t>
      </w:r>
      <w:proofErr w:type="spellStart"/>
      <w:r w:rsidRPr="00043CA1">
        <w:rPr>
          <w:rFonts w:eastAsia="Times New Roman" w:cstheme="minorHAnsi"/>
          <w:color w:val="000000"/>
          <w:sz w:val="20"/>
          <w:szCs w:val="20"/>
        </w:rPr>
        <w:t>Simeticonum</w:t>
      </w:r>
      <w:proofErr w:type="spellEnd"/>
      <w:r w:rsidRPr="00043CA1">
        <w:rPr>
          <w:rFonts w:eastAsia="Times New Roman" w:cstheme="minorHAnsi"/>
          <w:color w:val="000000"/>
          <w:sz w:val="20"/>
          <w:szCs w:val="20"/>
        </w:rPr>
        <w:t xml:space="preserve"> 0,04g opakowanie 100 kaps. ( </w:t>
      </w:r>
      <w:proofErr w:type="spellStart"/>
      <w:r w:rsidRPr="00043CA1">
        <w:rPr>
          <w:rFonts w:eastAsia="Times New Roman" w:cstheme="minorHAnsi"/>
          <w:color w:val="000000"/>
          <w:sz w:val="20"/>
          <w:szCs w:val="20"/>
        </w:rPr>
        <w:t>Espumisan</w:t>
      </w:r>
      <w:proofErr w:type="spellEnd"/>
      <w:r w:rsidRPr="00043CA1">
        <w:rPr>
          <w:rFonts w:eastAsia="Times New Roman" w:cstheme="minorHAnsi"/>
          <w:color w:val="000000"/>
          <w:sz w:val="20"/>
          <w:szCs w:val="20"/>
        </w:rPr>
        <w:t xml:space="preserve">, 40 mg, kaps.,100 </w:t>
      </w:r>
      <w:proofErr w:type="spellStart"/>
      <w:r w:rsidRPr="00043CA1">
        <w:rPr>
          <w:rFonts w:eastAsia="Times New Roman" w:cstheme="minorHAnsi"/>
          <w:color w:val="000000"/>
          <w:sz w:val="20"/>
          <w:szCs w:val="20"/>
        </w:rPr>
        <w:t>szt,bl</w:t>
      </w:r>
      <w:proofErr w:type="spellEnd"/>
      <w:r w:rsidRPr="00043CA1">
        <w:rPr>
          <w:rFonts w:eastAsia="Times New Roman" w:cstheme="minorHAnsi"/>
          <w:color w:val="000000"/>
          <w:sz w:val="20"/>
          <w:szCs w:val="20"/>
        </w:rPr>
        <w:t xml:space="preserve">(4x25) posiadające takie same właściwości i zastosowanie co </w:t>
      </w:r>
      <w:proofErr w:type="spellStart"/>
      <w:r w:rsidRPr="00043CA1">
        <w:rPr>
          <w:rFonts w:eastAsia="Times New Roman" w:cstheme="minorHAnsi"/>
          <w:color w:val="000000"/>
          <w:sz w:val="20"/>
          <w:szCs w:val="20"/>
        </w:rPr>
        <w:t>Dimeticonum</w:t>
      </w:r>
      <w:proofErr w:type="spellEnd"/>
      <w:r w:rsidRPr="00043CA1">
        <w:rPr>
          <w:rFonts w:eastAsia="Times New Roman" w:cstheme="minorHAnsi"/>
          <w:color w:val="000000"/>
          <w:sz w:val="20"/>
          <w:szCs w:val="20"/>
        </w:rPr>
        <w:t>?</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BB73DD"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 29</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Glukoza, </w:t>
      </w:r>
      <w:proofErr w:type="spellStart"/>
      <w:r w:rsidRPr="00043CA1">
        <w:rPr>
          <w:rFonts w:eastAsia="Times New Roman" w:cstheme="minorHAnsi"/>
          <w:color w:val="000000"/>
          <w:sz w:val="20"/>
          <w:szCs w:val="20"/>
        </w:rPr>
        <w:t>prosz.d</w:t>
      </w:r>
      <w:proofErr w:type="spellEnd"/>
      <w:r w:rsidRPr="00043CA1">
        <w:rPr>
          <w:rFonts w:eastAsia="Times New Roman" w:cstheme="minorHAnsi"/>
          <w:color w:val="000000"/>
          <w:sz w:val="20"/>
          <w:szCs w:val="20"/>
        </w:rPr>
        <w:t xml:space="preserve">/przyg.roztw.doustn.,75 g o kategorii rejestracji: środek </w:t>
      </w:r>
      <w:proofErr w:type="spellStart"/>
      <w:r w:rsidRPr="00043CA1">
        <w:rPr>
          <w:rFonts w:eastAsia="Times New Roman" w:cstheme="minorHAnsi"/>
          <w:color w:val="000000"/>
          <w:sz w:val="20"/>
          <w:szCs w:val="20"/>
        </w:rPr>
        <w:t>spoż</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specj</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przezn</w:t>
      </w:r>
      <w:proofErr w:type="spellEnd"/>
      <w:r w:rsidRPr="00043CA1">
        <w:rPr>
          <w:rFonts w:eastAsia="Times New Roman" w:cstheme="minorHAnsi"/>
          <w:color w:val="000000"/>
          <w:sz w:val="20"/>
          <w:szCs w:val="20"/>
        </w:rPr>
        <w:t>. med.?</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BB73DD">
        <w:rPr>
          <w:rFonts w:eastAsia="Times New Roman" w:cstheme="minorHAnsi"/>
          <w:b/>
          <w:color w:val="000000"/>
          <w:sz w:val="20"/>
          <w:szCs w:val="20"/>
        </w:rPr>
        <w:t>Tak, Zamawiający</w:t>
      </w:r>
      <w:r w:rsidR="00BB73DD" w:rsidRPr="00703652">
        <w:rPr>
          <w:rFonts w:eastAsia="Times New Roman" w:cstheme="minorHAnsi"/>
          <w:b/>
          <w:color w:val="000000"/>
          <w:sz w:val="20"/>
          <w:szCs w:val="20"/>
        </w:rPr>
        <w:t xml:space="preserve"> dopuści do wyceny preparat</w:t>
      </w:r>
      <w:r w:rsidR="00BB73DD">
        <w:rPr>
          <w:rFonts w:eastAsia="Times New Roman" w:cstheme="minorHAnsi"/>
          <w:b/>
          <w:color w:val="000000"/>
          <w:sz w:val="20"/>
          <w:szCs w:val="20"/>
        </w:rPr>
        <w:t xml:space="preserve"> </w:t>
      </w:r>
      <w:r w:rsidR="00BB73DD" w:rsidRPr="00BB73DD">
        <w:rPr>
          <w:rFonts w:eastAsia="Times New Roman" w:cstheme="minorHAnsi"/>
          <w:b/>
          <w:color w:val="000000"/>
          <w:sz w:val="20"/>
          <w:szCs w:val="20"/>
        </w:rPr>
        <w:t xml:space="preserve">Glukoza, </w:t>
      </w:r>
      <w:proofErr w:type="spellStart"/>
      <w:r w:rsidR="00BB73DD" w:rsidRPr="00BB73DD">
        <w:rPr>
          <w:rFonts w:eastAsia="Times New Roman" w:cstheme="minorHAnsi"/>
          <w:b/>
          <w:color w:val="000000"/>
          <w:sz w:val="20"/>
          <w:szCs w:val="20"/>
        </w:rPr>
        <w:t>prosz.d</w:t>
      </w:r>
      <w:proofErr w:type="spellEnd"/>
      <w:r w:rsidR="00BB73DD" w:rsidRPr="00BB73DD">
        <w:rPr>
          <w:rFonts w:eastAsia="Times New Roman" w:cstheme="minorHAnsi"/>
          <w:b/>
          <w:color w:val="000000"/>
          <w:sz w:val="20"/>
          <w:szCs w:val="20"/>
        </w:rPr>
        <w:t xml:space="preserve">/przyg.roztw.doustn.,75 g o kategorii rejestracji: środek </w:t>
      </w:r>
      <w:proofErr w:type="spellStart"/>
      <w:r w:rsidR="00BB73DD" w:rsidRPr="00BB73DD">
        <w:rPr>
          <w:rFonts w:eastAsia="Times New Roman" w:cstheme="minorHAnsi"/>
          <w:b/>
          <w:color w:val="000000"/>
          <w:sz w:val="20"/>
          <w:szCs w:val="20"/>
        </w:rPr>
        <w:t>spoż</w:t>
      </w:r>
      <w:proofErr w:type="spellEnd"/>
      <w:r w:rsidR="00BB73DD" w:rsidRPr="00BB73DD">
        <w:rPr>
          <w:rFonts w:eastAsia="Times New Roman" w:cstheme="minorHAnsi"/>
          <w:b/>
          <w:color w:val="000000"/>
          <w:sz w:val="20"/>
          <w:szCs w:val="20"/>
        </w:rPr>
        <w:t xml:space="preserve">. </w:t>
      </w:r>
      <w:proofErr w:type="spellStart"/>
      <w:r w:rsidR="00BB73DD" w:rsidRPr="00BB73DD">
        <w:rPr>
          <w:rFonts w:eastAsia="Times New Roman" w:cstheme="minorHAnsi"/>
          <w:b/>
          <w:color w:val="000000"/>
          <w:sz w:val="20"/>
          <w:szCs w:val="20"/>
        </w:rPr>
        <w:t>specj</w:t>
      </w:r>
      <w:proofErr w:type="spellEnd"/>
      <w:r w:rsidR="00BB73DD" w:rsidRPr="00BB73DD">
        <w:rPr>
          <w:rFonts w:eastAsia="Times New Roman" w:cstheme="minorHAnsi"/>
          <w:b/>
          <w:color w:val="000000"/>
          <w:sz w:val="20"/>
          <w:szCs w:val="20"/>
        </w:rPr>
        <w:t xml:space="preserve">. </w:t>
      </w:r>
      <w:proofErr w:type="spellStart"/>
      <w:r w:rsidR="00BB73DD" w:rsidRPr="00BB73DD">
        <w:rPr>
          <w:rFonts w:eastAsia="Times New Roman" w:cstheme="minorHAnsi"/>
          <w:b/>
          <w:color w:val="000000"/>
          <w:sz w:val="20"/>
          <w:szCs w:val="20"/>
        </w:rPr>
        <w:t>przezn</w:t>
      </w:r>
      <w:proofErr w:type="spellEnd"/>
      <w:r w:rsidR="00BB73DD" w:rsidRPr="00BB73DD">
        <w:rPr>
          <w:rFonts w:eastAsia="Times New Roman" w:cstheme="minorHAnsi"/>
          <w:b/>
          <w:color w:val="000000"/>
          <w:sz w:val="20"/>
          <w:szCs w:val="20"/>
        </w:rPr>
        <w:t>. med</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poz.31</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Normalac</w:t>
      </w:r>
      <w:proofErr w:type="spellEnd"/>
      <w:r w:rsidRPr="00043CA1">
        <w:rPr>
          <w:rFonts w:eastAsia="Times New Roman" w:cstheme="minorHAnsi"/>
          <w:color w:val="000000"/>
          <w:sz w:val="20"/>
          <w:szCs w:val="20"/>
        </w:rPr>
        <w:t>, 667 mg/ml, syrop, 200 ml w ilości 1 150 op. po przeliczeniu pojemności bądź innej ilości opakowań wskazanej przez Zamawiającego?</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BB73DD">
        <w:rPr>
          <w:rFonts w:eastAsia="Times New Roman" w:cstheme="minorHAnsi"/>
          <w:b/>
          <w:color w:val="000000"/>
          <w:sz w:val="20"/>
          <w:szCs w:val="20"/>
        </w:rPr>
        <w:t>Tak, Zamawiający</w:t>
      </w:r>
      <w:r w:rsidR="00BB73DD" w:rsidRPr="00703652">
        <w:rPr>
          <w:rFonts w:eastAsia="Times New Roman" w:cstheme="minorHAnsi"/>
          <w:b/>
          <w:color w:val="000000"/>
          <w:sz w:val="20"/>
          <w:szCs w:val="20"/>
        </w:rPr>
        <w:t xml:space="preserve"> dopuści do wyceny preparat</w:t>
      </w:r>
      <w:r w:rsidR="00BB73DD">
        <w:rPr>
          <w:rFonts w:eastAsia="Times New Roman" w:cstheme="minorHAnsi"/>
          <w:b/>
          <w:color w:val="000000"/>
          <w:sz w:val="20"/>
          <w:szCs w:val="20"/>
        </w:rPr>
        <w:t xml:space="preserve"> </w:t>
      </w:r>
      <w:proofErr w:type="spellStart"/>
      <w:r w:rsidR="00BB73DD" w:rsidRPr="00BB73DD">
        <w:rPr>
          <w:rFonts w:eastAsia="Times New Roman" w:cstheme="minorHAnsi"/>
          <w:b/>
          <w:color w:val="000000"/>
          <w:sz w:val="20"/>
          <w:szCs w:val="20"/>
        </w:rPr>
        <w:t>Normalac</w:t>
      </w:r>
      <w:proofErr w:type="spellEnd"/>
      <w:r w:rsidR="00BB73DD" w:rsidRPr="00BB73DD">
        <w:rPr>
          <w:rFonts w:eastAsia="Times New Roman" w:cstheme="minorHAnsi"/>
          <w:b/>
          <w:color w:val="000000"/>
          <w:sz w:val="20"/>
          <w:szCs w:val="20"/>
        </w:rPr>
        <w:t>, 667 mg/ml, syrop, 200 ml w ilości 1 150 op. po przeliczeniu pojemności bądź innej ilości opakowań wskazanej przez Zamawiającego</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 41</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preparat o kategorii rejestracji – suplement diety?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np. </w:t>
      </w:r>
      <w:proofErr w:type="spellStart"/>
      <w:r w:rsidRPr="00043CA1">
        <w:rPr>
          <w:rFonts w:eastAsia="Times New Roman" w:cstheme="minorHAnsi"/>
          <w:color w:val="000000"/>
          <w:sz w:val="20"/>
          <w:szCs w:val="20"/>
        </w:rPr>
        <w:t>Trilac</w:t>
      </w:r>
      <w:proofErr w:type="spellEnd"/>
      <w:r w:rsidRPr="00043CA1">
        <w:rPr>
          <w:rFonts w:eastAsia="Times New Roman" w:cstheme="minorHAnsi"/>
          <w:color w:val="000000"/>
          <w:sz w:val="20"/>
          <w:szCs w:val="20"/>
        </w:rPr>
        <w:t xml:space="preserve"> plus forte, krople, 5 ml</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krople </w:t>
      </w:r>
      <w:proofErr w:type="spellStart"/>
      <w:r w:rsidRPr="00043CA1">
        <w:rPr>
          <w:rFonts w:eastAsia="Times New Roman" w:cstheme="minorHAnsi"/>
          <w:color w:val="000000"/>
          <w:sz w:val="20"/>
          <w:szCs w:val="20"/>
        </w:rPr>
        <w:t>probiotyczne</w:t>
      </w:r>
      <w:proofErr w:type="spellEnd"/>
      <w:r w:rsidRPr="00043CA1">
        <w:rPr>
          <w:rFonts w:eastAsia="Times New Roman" w:cstheme="minorHAnsi"/>
          <w:color w:val="000000"/>
          <w:sz w:val="20"/>
          <w:szCs w:val="20"/>
        </w:rPr>
        <w:t xml:space="preserve"> zawierające aż 5 miliardów bakterii, w skład których wchodzą cztery szczepy bakterii kwasu mlekowego: </w:t>
      </w:r>
      <w:proofErr w:type="spellStart"/>
      <w:r w:rsidRPr="00043CA1">
        <w:rPr>
          <w:rFonts w:eastAsia="Times New Roman" w:cstheme="minorHAnsi"/>
          <w:color w:val="000000"/>
          <w:sz w:val="20"/>
          <w:szCs w:val="20"/>
        </w:rPr>
        <w:t>Lacticaseibacillus</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rhamnosus</w:t>
      </w:r>
      <w:proofErr w:type="spellEnd"/>
      <w:r w:rsidRPr="00043CA1">
        <w:rPr>
          <w:rFonts w:eastAsia="Times New Roman" w:cstheme="minorHAnsi"/>
          <w:color w:val="000000"/>
          <w:sz w:val="20"/>
          <w:szCs w:val="20"/>
        </w:rPr>
        <w:t xml:space="preserve"> GG ATCC 53103, </w:t>
      </w:r>
      <w:proofErr w:type="spellStart"/>
      <w:r w:rsidRPr="00043CA1">
        <w:rPr>
          <w:rFonts w:eastAsia="Times New Roman" w:cstheme="minorHAnsi"/>
          <w:color w:val="000000"/>
          <w:sz w:val="20"/>
          <w:szCs w:val="20"/>
        </w:rPr>
        <w:t>Bifidobacterium</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animalis</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ssp</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lactis</w:t>
      </w:r>
      <w:proofErr w:type="spellEnd"/>
      <w:r w:rsidRPr="00043CA1">
        <w:rPr>
          <w:rFonts w:eastAsia="Times New Roman" w:cstheme="minorHAnsi"/>
          <w:color w:val="000000"/>
          <w:sz w:val="20"/>
          <w:szCs w:val="20"/>
        </w:rPr>
        <w:t xml:space="preserve"> BLC1, </w:t>
      </w:r>
      <w:proofErr w:type="spellStart"/>
      <w:r w:rsidRPr="00043CA1">
        <w:rPr>
          <w:rFonts w:eastAsia="Times New Roman" w:cstheme="minorHAnsi"/>
          <w:color w:val="000000"/>
          <w:sz w:val="20"/>
          <w:szCs w:val="20"/>
        </w:rPr>
        <w:t>Lactobacillus</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acidophilus</w:t>
      </w:r>
      <w:proofErr w:type="spellEnd"/>
      <w:r w:rsidRPr="00043CA1">
        <w:rPr>
          <w:rFonts w:eastAsia="Times New Roman" w:cstheme="minorHAnsi"/>
          <w:color w:val="000000"/>
          <w:sz w:val="20"/>
          <w:szCs w:val="20"/>
        </w:rPr>
        <w:t xml:space="preserve"> LA3,  </w:t>
      </w:r>
      <w:proofErr w:type="spellStart"/>
      <w:r w:rsidRPr="00043CA1">
        <w:rPr>
          <w:rFonts w:eastAsia="Times New Roman" w:cstheme="minorHAnsi"/>
          <w:color w:val="000000"/>
          <w:sz w:val="20"/>
          <w:szCs w:val="20"/>
        </w:rPr>
        <w:t>Lactobacillus</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delbrueckii</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ssp</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bulgaricus</w:t>
      </w:r>
      <w:proofErr w:type="spellEnd"/>
      <w:r w:rsidRPr="00043CA1">
        <w:rPr>
          <w:rFonts w:eastAsia="Times New Roman" w:cstheme="minorHAnsi"/>
          <w:color w:val="000000"/>
          <w:sz w:val="20"/>
          <w:szCs w:val="20"/>
        </w:rPr>
        <w:t xml:space="preserve"> SP96 o ugruntowanym działaniu i profilu bezpieczeństwa.</w:t>
      </w:r>
    </w:p>
    <w:p w:rsidR="00BB73DD" w:rsidRPr="00BB73DD" w:rsidRDefault="00043CA1" w:rsidP="00BB73DD">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BB73DD">
        <w:rPr>
          <w:rFonts w:eastAsia="Times New Roman" w:cstheme="minorHAnsi"/>
          <w:b/>
          <w:color w:val="000000"/>
          <w:sz w:val="20"/>
          <w:szCs w:val="20"/>
        </w:rPr>
        <w:t>Tak, Zamawiający</w:t>
      </w:r>
      <w:r w:rsidR="00BB73DD" w:rsidRPr="00703652">
        <w:rPr>
          <w:rFonts w:eastAsia="Times New Roman" w:cstheme="minorHAnsi"/>
          <w:b/>
          <w:color w:val="000000"/>
          <w:sz w:val="20"/>
          <w:szCs w:val="20"/>
        </w:rPr>
        <w:t xml:space="preserve"> dopuści do wyceny preparat</w:t>
      </w:r>
      <w:r w:rsidR="00BB73DD">
        <w:rPr>
          <w:rFonts w:eastAsia="Times New Roman" w:cstheme="minorHAnsi"/>
          <w:b/>
          <w:color w:val="000000"/>
          <w:sz w:val="20"/>
          <w:szCs w:val="20"/>
        </w:rPr>
        <w:t xml:space="preserve"> </w:t>
      </w:r>
      <w:r w:rsidR="00BB73DD" w:rsidRPr="00BB73DD">
        <w:rPr>
          <w:rFonts w:eastAsia="Times New Roman" w:cstheme="minorHAnsi"/>
          <w:b/>
          <w:color w:val="000000"/>
          <w:sz w:val="20"/>
          <w:szCs w:val="20"/>
        </w:rPr>
        <w:t>o kategorii rejestracji – suplement diety</w:t>
      </w:r>
    </w:p>
    <w:p w:rsidR="00043CA1" w:rsidRPr="00BB73DD" w:rsidRDefault="00BB73DD" w:rsidP="00BB73DD">
      <w:pPr>
        <w:pStyle w:val="Akapitzlist"/>
        <w:ind w:left="708"/>
        <w:rPr>
          <w:rFonts w:eastAsia="Times New Roman" w:cstheme="minorHAnsi"/>
          <w:b/>
          <w:color w:val="000000"/>
          <w:sz w:val="20"/>
          <w:szCs w:val="20"/>
        </w:rPr>
      </w:pPr>
      <w:r>
        <w:rPr>
          <w:rFonts w:eastAsia="Times New Roman" w:cstheme="minorHAnsi"/>
          <w:b/>
          <w:color w:val="000000"/>
          <w:sz w:val="20"/>
          <w:szCs w:val="20"/>
        </w:rPr>
        <w:t>opisany w pytaniu powyżej</w:t>
      </w:r>
      <w:r w:rsidR="00043CA1" w:rsidRPr="00BB73DD">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poz.55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preparat w opakowaniu *50 butelek z odpowiednim przeliczeniem ilości opakowań?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BB73DD">
        <w:rPr>
          <w:rFonts w:eastAsia="Times New Roman" w:cstheme="minorHAnsi"/>
          <w:b/>
          <w:color w:val="000000"/>
          <w:sz w:val="20"/>
          <w:szCs w:val="20"/>
        </w:rPr>
        <w:t>Tak, Zamawiający</w:t>
      </w:r>
      <w:r w:rsidR="00BB73DD" w:rsidRPr="00703652">
        <w:rPr>
          <w:rFonts w:eastAsia="Times New Roman" w:cstheme="minorHAnsi"/>
          <w:b/>
          <w:color w:val="000000"/>
          <w:sz w:val="20"/>
          <w:szCs w:val="20"/>
        </w:rPr>
        <w:t xml:space="preserve"> dopuści do wyceny preparat</w:t>
      </w:r>
      <w:r w:rsidR="00BB73DD">
        <w:rPr>
          <w:rFonts w:eastAsia="Times New Roman" w:cstheme="minorHAnsi"/>
          <w:b/>
          <w:color w:val="000000"/>
          <w:sz w:val="20"/>
          <w:szCs w:val="20"/>
        </w:rPr>
        <w:t xml:space="preserve"> </w:t>
      </w:r>
      <w:r w:rsidR="00BB73DD" w:rsidRPr="00BB73DD">
        <w:rPr>
          <w:rFonts w:eastAsia="Times New Roman" w:cstheme="minorHAnsi"/>
          <w:b/>
          <w:color w:val="000000"/>
          <w:sz w:val="20"/>
          <w:szCs w:val="20"/>
        </w:rPr>
        <w:t>w opakowaniu *50 butelek z odpowiednim przeliczeniem ilości opakowań</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 60</w:t>
      </w:r>
    </w:p>
    <w:p w:rsidR="00043CA1" w:rsidRDefault="00043CA1" w:rsidP="00123FE4">
      <w:pPr>
        <w:pStyle w:val="Akapitzlist"/>
        <w:ind w:left="360" w:firstLine="34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w:t>
      </w:r>
      <w:proofErr w:type="spellStart"/>
      <w:r w:rsidRPr="00043CA1">
        <w:rPr>
          <w:rFonts w:eastAsia="Times New Roman" w:cstheme="minorHAnsi"/>
          <w:color w:val="000000"/>
          <w:sz w:val="20"/>
          <w:szCs w:val="20"/>
        </w:rPr>
        <w:t>Timohep</w:t>
      </w:r>
      <w:proofErr w:type="spellEnd"/>
      <w:r w:rsidRPr="00043CA1">
        <w:rPr>
          <w:rFonts w:eastAsia="Times New Roman" w:cstheme="minorHAnsi"/>
          <w:color w:val="000000"/>
          <w:sz w:val="20"/>
          <w:szCs w:val="20"/>
        </w:rPr>
        <w:t xml:space="preserve">, 100 mg, tabl., 100 </w:t>
      </w:r>
      <w:proofErr w:type="spellStart"/>
      <w:r w:rsidRPr="00043CA1">
        <w:rPr>
          <w:rFonts w:eastAsia="Times New Roman" w:cstheme="minorHAnsi"/>
          <w:color w:val="000000"/>
          <w:sz w:val="20"/>
          <w:szCs w:val="20"/>
        </w:rPr>
        <w:t>szt</w:t>
      </w:r>
      <w:proofErr w:type="spellEnd"/>
      <w:r w:rsidRPr="00043CA1">
        <w:rPr>
          <w:rFonts w:eastAsia="Times New Roman" w:cstheme="minorHAnsi"/>
          <w:color w:val="000000"/>
          <w:sz w:val="20"/>
          <w:szCs w:val="20"/>
        </w:rPr>
        <w:t xml:space="preserve"> ( TIMONACICUM) ? </w:t>
      </w:r>
    </w:p>
    <w:p w:rsidR="00EE56CD" w:rsidRDefault="00BB73DD" w:rsidP="00BB73DD">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BB73DD" w:rsidRPr="00043CA1" w:rsidRDefault="00BB73DD"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 poz.5 poz.65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B2053" w:rsidRDefault="00043CA1" w:rsidP="000B2053">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OneGel</w:t>
      </w:r>
      <w:proofErr w:type="spellEnd"/>
      <w:r w:rsidRPr="00043CA1">
        <w:rPr>
          <w:rFonts w:eastAsia="Times New Roman" w:cstheme="minorHAnsi"/>
          <w:color w:val="000000"/>
          <w:sz w:val="20"/>
          <w:szCs w:val="20"/>
        </w:rPr>
        <w:t xml:space="preserve">, żel, </w:t>
      </w:r>
      <w:proofErr w:type="spellStart"/>
      <w:r w:rsidRPr="00043CA1">
        <w:rPr>
          <w:rFonts w:eastAsia="Times New Roman" w:cstheme="minorHAnsi"/>
          <w:color w:val="000000"/>
          <w:sz w:val="20"/>
          <w:szCs w:val="20"/>
        </w:rPr>
        <w:t>steryl.lubrykant</w:t>
      </w:r>
      <w:proofErr w:type="spellEnd"/>
      <w:r w:rsidRPr="00043CA1">
        <w:rPr>
          <w:rFonts w:eastAsia="Times New Roman" w:cstheme="minorHAnsi"/>
          <w:color w:val="000000"/>
          <w:sz w:val="20"/>
          <w:szCs w:val="20"/>
        </w:rPr>
        <w:t xml:space="preserve">, z lidokainą, 6ml, 25 strzyk.? </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100 g żelu zawiera:</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Woda oczyszczona</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Glikol propylenowy, </w:t>
      </w:r>
      <w:proofErr w:type="spellStart"/>
      <w:r w:rsidRPr="00043CA1">
        <w:rPr>
          <w:rFonts w:eastAsia="Times New Roman" w:cstheme="minorHAnsi"/>
          <w:color w:val="000000"/>
          <w:sz w:val="20"/>
          <w:szCs w:val="20"/>
        </w:rPr>
        <w:t>hydroksyetyloceluloza</w:t>
      </w:r>
      <w:proofErr w:type="spellEnd"/>
      <w:r w:rsidRPr="00043CA1">
        <w:rPr>
          <w:rFonts w:eastAsia="Times New Roman" w:cstheme="minorHAnsi"/>
          <w:color w:val="000000"/>
          <w:sz w:val="20"/>
          <w:szCs w:val="20"/>
        </w:rPr>
        <w:t xml:space="preserve"> (środek smarny)</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Chlorowodorek lidokainy (środek znieczulający miejscowo)</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lastRenderedPageBreak/>
        <w:t xml:space="preserve">• </w:t>
      </w:r>
      <w:proofErr w:type="spellStart"/>
      <w:r w:rsidRPr="00043CA1">
        <w:rPr>
          <w:rFonts w:eastAsia="Times New Roman" w:cstheme="minorHAnsi"/>
          <w:color w:val="000000"/>
          <w:sz w:val="20"/>
          <w:szCs w:val="20"/>
        </w:rPr>
        <w:t>Glukonian</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chlorheksydyny</w:t>
      </w:r>
      <w:proofErr w:type="spellEnd"/>
      <w:r w:rsidRPr="00043CA1">
        <w:rPr>
          <w:rFonts w:eastAsia="Times New Roman" w:cstheme="minorHAnsi"/>
          <w:color w:val="000000"/>
          <w:sz w:val="20"/>
          <w:szCs w:val="20"/>
        </w:rPr>
        <w:t xml:space="preserve"> - stężenie 20% (Antyseptyczny),</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Hydroksybenzoesan</w:t>
      </w:r>
      <w:proofErr w:type="spellEnd"/>
      <w:r w:rsidRPr="00043CA1">
        <w:rPr>
          <w:rFonts w:eastAsia="Times New Roman" w:cstheme="minorHAnsi"/>
          <w:color w:val="000000"/>
          <w:sz w:val="20"/>
          <w:szCs w:val="20"/>
        </w:rPr>
        <w:t xml:space="preserve"> metylu (środek konserwujący)</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Hydroksybenzoesan</w:t>
      </w:r>
      <w:proofErr w:type="spellEnd"/>
      <w:r w:rsidRPr="00043CA1">
        <w:rPr>
          <w:rFonts w:eastAsia="Times New Roman" w:cstheme="minorHAnsi"/>
          <w:color w:val="000000"/>
          <w:sz w:val="20"/>
          <w:szCs w:val="20"/>
        </w:rPr>
        <w:t xml:space="preserve"> propylu (środek konserwujący)</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7B06BD">
        <w:rPr>
          <w:rFonts w:eastAsia="Times New Roman" w:cstheme="minorHAnsi"/>
          <w:b/>
          <w:color w:val="000000"/>
          <w:sz w:val="20"/>
          <w:szCs w:val="20"/>
        </w:rPr>
        <w:t>Tak, Zamawiający</w:t>
      </w:r>
      <w:r w:rsidR="007B06BD" w:rsidRPr="00703652">
        <w:rPr>
          <w:rFonts w:eastAsia="Times New Roman" w:cstheme="minorHAnsi"/>
          <w:b/>
          <w:color w:val="000000"/>
          <w:sz w:val="20"/>
          <w:szCs w:val="20"/>
        </w:rPr>
        <w:t xml:space="preserve"> dopuści do wyceny preparat</w:t>
      </w:r>
      <w:r w:rsidR="007B06BD">
        <w:rPr>
          <w:rFonts w:eastAsia="Times New Roman" w:cstheme="minorHAnsi"/>
          <w:b/>
          <w:color w:val="000000"/>
          <w:sz w:val="20"/>
          <w:szCs w:val="20"/>
        </w:rPr>
        <w:t xml:space="preserve"> </w:t>
      </w:r>
      <w:proofErr w:type="spellStart"/>
      <w:r w:rsidR="007B06BD" w:rsidRPr="007B06BD">
        <w:rPr>
          <w:rFonts w:eastAsia="Times New Roman" w:cstheme="minorHAnsi"/>
          <w:b/>
          <w:color w:val="000000"/>
          <w:sz w:val="20"/>
          <w:szCs w:val="20"/>
        </w:rPr>
        <w:t>OneGel</w:t>
      </w:r>
      <w:proofErr w:type="spellEnd"/>
      <w:r w:rsidR="007B06BD" w:rsidRPr="007B06BD">
        <w:rPr>
          <w:rFonts w:eastAsia="Times New Roman" w:cstheme="minorHAnsi"/>
          <w:b/>
          <w:color w:val="000000"/>
          <w:sz w:val="20"/>
          <w:szCs w:val="20"/>
        </w:rPr>
        <w:t xml:space="preserve">, żel, </w:t>
      </w:r>
      <w:proofErr w:type="spellStart"/>
      <w:r w:rsidR="007B06BD" w:rsidRPr="007B06BD">
        <w:rPr>
          <w:rFonts w:eastAsia="Times New Roman" w:cstheme="minorHAnsi"/>
          <w:b/>
          <w:color w:val="000000"/>
          <w:sz w:val="20"/>
          <w:szCs w:val="20"/>
        </w:rPr>
        <w:t>steryl.lubrykant</w:t>
      </w:r>
      <w:proofErr w:type="spellEnd"/>
      <w:r w:rsidR="007B06BD" w:rsidRPr="007B06BD">
        <w:rPr>
          <w:rFonts w:eastAsia="Times New Roman" w:cstheme="minorHAnsi"/>
          <w:b/>
          <w:color w:val="000000"/>
          <w:sz w:val="20"/>
          <w:szCs w:val="20"/>
        </w:rPr>
        <w:t>, z lidokainą, 6ml, 25 strzyk.</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 12</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Fungizone</w:t>
      </w:r>
      <w:proofErr w:type="spellEnd"/>
      <w:r w:rsidRPr="00043CA1">
        <w:rPr>
          <w:rFonts w:eastAsia="Times New Roman" w:cstheme="minorHAnsi"/>
          <w:color w:val="000000"/>
          <w:sz w:val="20"/>
          <w:szCs w:val="20"/>
        </w:rPr>
        <w:t xml:space="preserve">, 50 mg, </w:t>
      </w:r>
      <w:proofErr w:type="spellStart"/>
      <w:r w:rsidRPr="00043CA1">
        <w:rPr>
          <w:rFonts w:eastAsia="Times New Roman" w:cstheme="minorHAnsi"/>
          <w:color w:val="000000"/>
          <w:sz w:val="20"/>
          <w:szCs w:val="20"/>
        </w:rPr>
        <w:t>prosz.d</w:t>
      </w:r>
      <w:proofErr w:type="spellEnd"/>
      <w:r w:rsidRPr="00043CA1">
        <w:rPr>
          <w:rFonts w:eastAsia="Times New Roman" w:cstheme="minorHAnsi"/>
          <w:color w:val="000000"/>
          <w:sz w:val="20"/>
          <w:szCs w:val="20"/>
        </w:rPr>
        <w:t>/</w:t>
      </w:r>
      <w:proofErr w:type="spellStart"/>
      <w:r w:rsidRPr="00043CA1">
        <w:rPr>
          <w:rFonts w:eastAsia="Times New Roman" w:cstheme="minorHAnsi"/>
          <w:color w:val="000000"/>
          <w:sz w:val="20"/>
          <w:szCs w:val="20"/>
        </w:rPr>
        <w:t>sp.roztw.d</w:t>
      </w:r>
      <w:proofErr w:type="spellEnd"/>
      <w:r w:rsidRPr="00043CA1">
        <w:rPr>
          <w:rFonts w:eastAsia="Times New Roman" w:cstheme="minorHAnsi"/>
          <w:color w:val="000000"/>
          <w:sz w:val="20"/>
          <w:szCs w:val="20"/>
        </w:rPr>
        <w:t>/inf., 1 fiol.?</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FB623E">
        <w:rPr>
          <w:rFonts w:eastAsia="Times New Roman" w:cstheme="minorHAnsi"/>
          <w:b/>
          <w:color w:val="000000"/>
          <w:sz w:val="20"/>
          <w:szCs w:val="20"/>
        </w:rPr>
        <w:t>Tak, Zamawiający</w:t>
      </w:r>
      <w:r w:rsidR="00FB623E" w:rsidRPr="00703652">
        <w:rPr>
          <w:rFonts w:eastAsia="Times New Roman" w:cstheme="minorHAnsi"/>
          <w:b/>
          <w:color w:val="000000"/>
          <w:sz w:val="20"/>
          <w:szCs w:val="20"/>
        </w:rPr>
        <w:t xml:space="preserve"> dopuści do wyceny preparat</w:t>
      </w:r>
      <w:r w:rsidR="00FB623E" w:rsidRPr="00FB623E">
        <w:t xml:space="preserve"> </w:t>
      </w:r>
      <w:proofErr w:type="spellStart"/>
      <w:r w:rsidR="00FB623E" w:rsidRPr="00FB623E">
        <w:rPr>
          <w:rFonts w:eastAsia="Times New Roman" w:cstheme="minorHAnsi"/>
          <w:b/>
          <w:color w:val="000000"/>
          <w:sz w:val="20"/>
          <w:szCs w:val="20"/>
        </w:rPr>
        <w:t>Fungizone</w:t>
      </w:r>
      <w:proofErr w:type="spellEnd"/>
      <w:r w:rsidR="00FB623E" w:rsidRPr="00FB623E">
        <w:rPr>
          <w:rFonts w:eastAsia="Times New Roman" w:cstheme="minorHAnsi"/>
          <w:b/>
          <w:color w:val="000000"/>
          <w:sz w:val="20"/>
          <w:szCs w:val="20"/>
        </w:rPr>
        <w:t xml:space="preserve">, 50 mg, </w:t>
      </w:r>
      <w:proofErr w:type="spellStart"/>
      <w:r w:rsidR="00FB623E" w:rsidRPr="00FB623E">
        <w:rPr>
          <w:rFonts w:eastAsia="Times New Roman" w:cstheme="minorHAnsi"/>
          <w:b/>
          <w:color w:val="000000"/>
          <w:sz w:val="20"/>
          <w:szCs w:val="20"/>
        </w:rPr>
        <w:t>prosz.d</w:t>
      </w:r>
      <w:proofErr w:type="spellEnd"/>
      <w:r w:rsidR="00FB623E" w:rsidRPr="00FB623E">
        <w:rPr>
          <w:rFonts w:eastAsia="Times New Roman" w:cstheme="minorHAnsi"/>
          <w:b/>
          <w:color w:val="000000"/>
          <w:sz w:val="20"/>
          <w:szCs w:val="20"/>
        </w:rPr>
        <w:t>/</w:t>
      </w:r>
      <w:proofErr w:type="spellStart"/>
      <w:r w:rsidR="00FB623E" w:rsidRPr="00FB623E">
        <w:rPr>
          <w:rFonts w:eastAsia="Times New Roman" w:cstheme="minorHAnsi"/>
          <w:b/>
          <w:color w:val="000000"/>
          <w:sz w:val="20"/>
          <w:szCs w:val="20"/>
        </w:rPr>
        <w:t>sp.roztw.d</w:t>
      </w:r>
      <w:proofErr w:type="spellEnd"/>
      <w:r w:rsidR="00FB623E" w:rsidRPr="00FB623E">
        <w:rPr>
          <w:rFonts w:eastAsia="Times New Roman" w:cstheme="minorHAnsi"/>
          <w:b/>
          <w:color w:val="000000"/>
          <w:sz w:val="20"/>
          <w:szCs w:val="20"/>
        </w:rPr>
        <w:t>/inf., 1 fiol.</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55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wycenę preparatu:</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Alvesco</w:t>
      </w:r>
      <w:proofErr w:type="spellEnd"/>
      <w:r w:rsidRPr="00043CA1">
        <w:rPr>
          <w:rFonts w:eastAsia="Times New Roman" w:cstheme="minorHAnsi"/>
          <w:color w:val="000000"/>
          <w:sz w:val="20"/>
          <w:szCs w:val="20"/>
        </w:rPr>
        <w:t xml:space="preserve"> 160, 160 </w:t>
      </w:r>
      <w:proofErr w:type="spellStart"/>
      <w:r w:rsidRPr="00043CA1">
        <w:rPr>
          <w:rFonts w:eastAsia="Times New Roman" w:cstheme="minorHAnsi"/>
          <w:color w:val="000000"/>
          <w:sz w:val="20"/>
          <w:szCs w:val="20"/>
        </w:rPr>
        <w:t>mcg</w:t>
      </w:r>
      <w:proofErr w:type="spellEnd"/>
      <w:r w:rsidRPr="00043CA1">
        <w:rPr>
          <w:rFonts w:eastAsia="Times New Roman" w:cstheme="minorHAnsi"/>
          <w:color w:val="000000"/>
          <w:sz w:val="20"/>
          <w:szCs w:val="20"/>
        </w:rPr>
        <w:t>/dawkę, aer.inhal.,120 dawek w ilości 42,50 op.?( po przeliczeniu dawek)</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opakowanie *60 dawek – niedostępne)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Odpowiedź:</w:t>
      </w:r>
      <w:r w:rsidR="00B45C95" w:rsidRPr="00B45C95">
        <w:rPr>
          <w:rFonts w:eastAsia="Times New Roman" w:cstheme="minorHAnsi"/>
          <w:b/>
          <w:color w:val="000000"/>
          <w:sz w:val="20"/>
          <w:szCs w:val="20"/>
        </w:rPr>
        <w:t xml:space="preserve"> </w:t>
      </w:r>
      <w:r w:rsidR="00B45C95">
        <w:rPr>
          <w:rFonts w:eastAsia="Times New Roman" w:cstheme="minorHAnsi"/>
          <w:b/>
          <w:color w:val="000000"/>
          <w:sz w:val="20"/>
          <w:szCs w:val="20"/>
        </w:rPr>
        <w:t>Tak, Zamawiający</w:t>
      </w:r>
      <w:r w:rsidR="00B45C95" w:rsidRPr="00703652">
        <w:rPr>
          <w:rFonts w:eastAsia="Times New Roman" w:cstheme="minorHAnsi"/>
          <w:b/>
          <w:color w:val="000000"/>
          <w:sz w:val="20"/>
          <w:szCs w:val="20"/>
        </w:rPr>
        <w:t xml:space="preserve"> dopuści do wyceny preparat</w:t>
      </w:r>
      <w:r w:rsidR="00B45C95" w:rsidRPr="00FB623E">
        <w:t xml:space="preserve"> </w:t>
      </w:r>
      <w:proofErr w:type="spellStart"/>
      <w:r w:rsidR="00B45C95" w:rsidRPr="00B45C95">
        <w:rPr>
          <w:rFonts w:eastAsia="Times New Roman" w:cstheme="minorHAnsi"/>
          <w:b/>
          <w:color w:val="000000"/>
          <w:sz w:val="20"/>
          <w:szCs w:val="20"/>
        </w:rPr>
        <w:t>Alvesco</w:t>
      </w:r>
      <w:proofErr w:type="spellEnd"/>
      <w:r w:rsidR="00B45C95" w:rsidRPr="00B45C95">
        <w:rPr>
          <w:rFonts w:eastAsia="Times New Roman" w:cstheme="minorHAnsi"/>
          <w:b/>
          <w:color w:val="000000"/>
          <w:sz w:val="20"/>
          <w:szCs w:val="20"/>
        </w:rPr>
        <w:t xml:space="preserve"> 160, 160 </w:t>
      </w:r>
      <w:proofErr w:type="spellStart"/>
      <w:r w:rsidR="00B45C95" w:rsidRPr="00B45C95">
        <w:rPr>
          <w:rFonts w:eastAsia="Times New Roman" w:cstheme="minorHAnsi"/>
          <w:b/>
          <w:color w:val="000000"/>
          <w:sz w:val="20"/>
          <w:szCs w:val="20"/>
        </w:rPr>
        <w:t>mcg</w:t>
      </w:r>
      <w:proofErr w:type="spellEnd"/>
      <w:r w:rsidR="00B45C95" w:rsidRPr="00B45C95">
        <w:rPr>
          <w:rFonts w:eastAsia="Times New Roman" w:cstheme="minorHAnsi"/>
          <w:b/>
          <w:color w:val="000000"/>
          <w:sz w:val="20"/>
          <w:szCs w:val="20"/>
        </w:rPr>
        <w:t xml:space="preserve">/dawkę, </w:t>
      </w:r>
      <w:proofErr w:type="spellStart"/>
      <w:r w:rsidR="00B45C95" w:rsidRPr="00B45C95">
        <w:rPr>
          <w:rFonts w:eastAsia="Times New Roman" w:cstheme="minorHAnsi"/>
          <w:b/>
          <w:color w:val="000000"/>
          <w:sz w:val="20"/>
          <w:szCs w:val="20"/>
        </w:rPr>
        <w:t>aer.inhal</w:t>
      </w:r>
      <w:proofErr w:type="spellEnd"/>
      <w:r w:rsidR="00B45C95" w:rsidRPr="00B45C95">
        <w:rPr>
          <w:rFonts w:eastAsia="Times New Roman" w:cstheme="minorHAnsi"/>
          <w:b/>
          <w:color w:val="000000"/>
          <w:sz w:val="20"/>
          <w:szCs w:val="20"/>
        </w:rPr>
        <w:t>.,</w:t>
      </w:r>
      <w:r w:rsidR="008F7F9A">
        <w:rPr>
          <w:rFonts w:eastAsia="Times New Roman" w:cstheme="minorHAnsi"/>
          <w:b/>
          <w:color w:val="000000"/>
          <w:sz w:val="20"/>
          <w:szCs w:val="20"/>
        </w:rPr>
        <w:t xml:space="preserve"> </w:t>
      </w:r>
      <w:r w:rsidR="00B45C95" w:rsidRPr="00B45C95">
        <w:rPr>
          <w:rFonts w:eastAsia="Times New Roman" w:cstheme="minorHAnsi"/>
          <w:b/>
          <w:color w:val="000000"/>
          <w:sz w:val="20"/>
          <w:szCs w:val="20"/>
        </w:rPr>
        <w:t xml:space="preserve">120 dawek w ilości </w:t>
      </w:r>
      <w:r w:rsidR="00B45C95" w:rsidRPr="00B10936">
        <w:rPr>
          <w:rFonts w:eastAsia="Times New Roman" w:cstheme="minorHAnsi"/>
          <w:b/>
          <w:color w:val="000000"/>
          <w:sz w:val="20"/>
          <w:szCs w:val="20"/>
        </w:rPr>
        <w:t>42,50 op.</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 75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preparat od innego Producenta niż pozycje 76 i 77?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Z racji wymogów SWZ dla poz. 76 i 77 brak możliwości zaoferowania produktów w poz. 75-77 od jednego Producenta.</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8A6B68">
        <w:rPr>
          <w:rFonts w:eastAsia="Times New Roman" w:cstheme="minorHAnsi"/>
          <w:b/>
          <w:color w:val="000000"/>
          <w:sz w:val="20"/>
          <w:szCs w:val="20"/>
        </w:rPr>
        <w:t>Tak, Zamawiający</w:t>
      </w:r>
      <w:r w:rsidR="008A6B68" w:rsidRPr="00703652">
        <w:rPr>
          <w:rFonts w:eastAsia="Times New Roman" w:cstheme="minorHAnsi"/>
          <w:b/>
          <w:color w:val="000000"/>
          <w:sz w:val="20"/>
          <w:szCs w:val="20"/>
        </w:rPr>
        <w:t xml:space="preserve"> dopuści do wyceny preparat</w:t>
      </w:r>
      <w:r w:rsidR="008A6B68">
        <w:rPr>
          <w:rFonts w:eastAsia="Times New Roman" w:cstheme="minorHAnsi"/>
          <w:b/>
          <w:color w:val="000000"/>
          <w:sz w:val="20"/>
          <w:szCs w:val="20"/>
        </w:rPr>
        <w:t xml:space="preserve"> </w:t>
      </w:r>
      <w:r w:rsidR="008A6B68" w:rsidRPr="008A6B68">
        <w:rPr>
          <w:rFonts w:eastAsia="Times New Roman" w:cstheme="minorHAnsi"/>
          <w:b/>
          <w:color w:val="000000"/>
          <w:sz w:val="20"/>
          <w:szCs w:val="20"/>
        </w:rPr>
        <w:t>od innego Producenta niż pozycje 76 i 77</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103</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wycenę preparatu:</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Salmex</w:t>
      </w:r>
      <w:proofErr w:type="spellEnd"/>
      <w:r w:rsidRPr="00043CA1">
        <w:rPr>
          <w:rFonts w:eastAsia="Times New Roman" w:cstheme="minorHAnsi"/>
          <w:color w:val="000000"/>
          <w:sz w:val="20"/>
          <w:szCs w:val="20"/>
        </w:rPr>
        <w:t xml:space="preserve">, (250 mcg+50 </w:t>
      </w:r>
      <w:proofErr w:type="spellStart"/>
      <w:r w:rsidRPr="00043CA1">
        <w:rPr>
          <w:rFonts w:eastAsia="Times New Roman" w:cstheme="minorHAnsi"/>
          <w:color w:val="000000"/>
          <w:sz w:val="20"/>
          <w:szCs w:val="20"/>
        </w:rPr>
        <w:t>mcg</w:t>
      </w:r>
      <w:proofErr w:type="spellEnd"/>
      <w:r w:rsidRPr="00043CA1">
        <w:rPr>
          <w:rFonts w:eastAsia="Times New Roman" w:cstheme="minorHAnsi"/>
          <w:color w:val="000000"/>
          <w:sz w:val="20"/>
          <w:szCs w:val="20"/>
        </w:rPr>
        <w:t xml:space="preserve">)/dawkę, </w:t>
      </w:r>
      <w:proofErr w:type="spellStart"/>
      <w:r w:rsidRPr="00043CA1">
        <w:rPr>
          <w:rFonts w:eastAsia="Times New Roman" w:cstheme="minorHAnsi"/>
          <w:color w:val="000000"/>
          <w:sz w:val="20"/>
          <w:szCs w:val="20"/>
        </w:rPr>
        <w:t>prosz.do</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inhal</w:t>
      </w:r>
      <w:proofErr w:type="spellEnd"/>
      <w:r w:rsidRPr="00043CA1">
        <w:rPr>
          <w:rFonts w:eastAsia="Times New Roman" w:cstheme="minorHAnsi"/>
          <w:color w:val="000000"/>
          <w:sz w:val="20"/>
          <w:szCs w:val="20"/>
        </w:rPr>
        <w:t>., 60 dawek?</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8A6B68">
        <w:rPr>
          <w:rFonts w:eastAsia="Times New Roman" w:cstheme="minorHAnsi"/>
          <w:b/>
          <w:color w:val="000000"/>
          <w:sz w:val="20"/>
          <w:szCs w:val="20"/>
        </w:rPr>
        <w:t>Tak, Zamawiający</w:t>
      </w:r>
      <w:r w:rsidR="008A6B68" w:rsidRPr="00703652">
        <w:rPr>
          <w:rFonts w:eastAsia="Times New Roman" w:cstheme="minorHAnsi"/>
          <w:b/>
          <w:color w:val="000000"/>
          <w:sz w:val="20"/>
          <w:szCs w:val="20"/>
        </w:rPr>
        <w:t xml:space="preserve"> dopuści do wyceny preparat</w:t>
      </w:r>
      <w:r w:rsidR="008A6B68" w:rsidRPr="008A6B68">
        <w:t xml:space="preserve"> </w:t>
      </w:r>
      <w:proofErr w:type="spellStart"/>
      <w:r w:rsidR="008A6B68" w:rsidRPr="008A6B68">
        <w:rPr>
          <w:rFonts w:eastAsia="Times New Roman" w:cstheme="minorHAnsi"/>
          <w:b/>
          <w:color w:val="000000"/>
          <w:sz w:val="20"/>
          <w:szCs w:val="20"/>
        </w:rPr>
        <w:t>Salmex</w:t>
      </w:r>
      <w:proofErr w:type="spellEnd"/>
      <w:r w:rsidR="008A6B68" w:rsidRPr="008A6B68">
        <w:rPr>
          <w:rFonts w:eastAsia="Times New Roman" w:cstheme="minorHAnsi"/>
          <w:b/>
          <w:color w:val="000000"/>
          <w:sz w:val="20"/>
          <w:szCs w:val="20"/>
        </w:rPr>
        <w:t xml:space="preserve">, (250 mcg+50 </w:t>
      </w:r>
      <w:proofErr w:type="spellStart"/>
      <w:r w:rsidR="008A6B68" w:rsidRPr="008A6B68">
        <w:rPr>
          <w:rFonts w:eastAsia="Times New Roman" w:cstheme="minorHAnsi"/>
          <w:b/>
          <w:color w:val="000000"/>
          <w:sz w:val="20"/>
          <w:szCs w:val="20"/>
        </w:rPr>
        <w:t>mcg</w:t>
      </w:r>
      <w:proofErr w:type="spellEnd"/>
      <w:r w:rsidR="008A6B68" w:rsidRPr="008A6B68">
        <w:rPr>
          <w:rFonts w:eastAsia="Times New Roman" w:cstheme="minorHAnsi"/>
          <w:b/>
          <w:color w:val="000000"/>
          <w:sz w:val="20"/>
          <w:szCs w:val="20"/>
        </w:rPr>
        <w:t xml:space="preserve">)/dawkę, </w:t>
      </w:r>
      <w:proofErr w:type="spellStart"/>
      <w:r w:rsidR="008A6B68" w:rsidRPr="008A6B68">
        <w:rPr>
          <w:rFonts w:eastAsia="Times New Roman" w:cstheme="minorHAnsi"/>
          <w:b/>
          <w:color w:val="000000"/>
          <w:sz w:val="20"/>
          <w:szCs w:val="20"/>
        </w:rPr>
        <w:t>prosz.do</w:t>
      </w:r>
      <w:proofErr w:type="spellEnd"/>
      <w:r w:rsidR="008A6B68" w:rsidRPr="008A6B68">
        <w:rPr>
          <w:rFonts w:eastAsia="Times New Roman" w:cstheme="minorHAnsi"/>
          <w:b/>
          <w:color w:val="000000"/>
          <w:sz w:val="20"/>
          <w:szCs w:val="20"/>
        </w:rPr>
        <w:t xml:space="preserve"> </w:t>
      </w:r>
      <w:proofErr w:type="spellStart"/>
      <w:r w:rsidR="008A6B68" w:rsidRPr="008A6B68">
        <w:rPr>
          <w:rFonts w:eastAsia="Times New Roman" w:cstheme="minorHAnsi"/>
          <w:b/>
          <w:color w:val="000000"/>
          <w:sz w:val="20"/>
          <w:szCs w:val="20"/>
        </w:rPr>
        <w:t>inhal</w:t>
      </w:r>
      <w:proofErr w:type="spellEnd"/>
      <w:r w:rsidR="008A6B68" w:rsidRPr="008A6B68">
        <w:rPr>
          <w:rFonts w:eastAsia="Times New Roman" w:cstheme="minorHAnsi"/>
          <w:b/>
          <w:color w:val="000000"/>
          <w:sz w:val="20"/>
          <w:szCs w:val="20"/>
        </w:rPr>
        <w:t>., 60 dawek</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EE56C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105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wycenę preparatu:</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Salmex</w:t>
      </w:r>
      <w:proofErr w:type="spellEnd"/>
      <w:r w:rsidRPr="00043CA1">
        <w:rPr>
          <w:rFonts w:eastAsia="Times New Roman" w:cstheme="minorHAnsi"/>
          <w:color w:val="000000"/>
          <w:sz w:val="20"/>
          <w:szCs w:val="20"/>
        </w:rPr>
        <w:t xml:space="preserve">, (500 mcg+50 </w:t>
      </w:r>
      <w:proofErr w:type="spellStart"/>
      <w:r w:rsidRPr="00043CA1">
        <w:rPr>
          <w:rFonts w:eastAsia="Times New Roman" w:cstheme="minorHAnsi"/>
          <w:color w:val="000000"/>
          <w:sz w:val="20"/>
          <w:szCs w:val="20"/>
        </w:rPr>
        <w:t>mcg</w:t>
      </w:r>
      <w:proofErr w:type="spellEnd"/>
      <w:r w:rsidRPr="00043CA1">
        <w:rPr>
          <w:rFonts w:eastAsia="Times New Roman" w:cstheme="minorHAnsi"/>
          <w:color w:val="000000"/>
          <w:sz w:val="20"/>
          <w:szCs w:val="20"/>
        </w:rPr>
        <w:t xml:space="preserve">)/dawkę, </w:t>
      </w:r>
      <w:proofErr w:type="spellStart"/>
      <w:r w:rsidRPr="00043CA1">
        <w:rPr>
          <w:rFonts w:eastAsia="Times New Roman" w:cstheme="minorHAnsi"/>
          <w:color w:val="000000"/>
          <w:sz w:val="20"/>
          <w:szCs w:val="20"/>
        </w:rPr>
        <w:t>prosz.do</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inhal</w:t>
      </w:r>
      <w:proofErr w:type="spellEnd"/>
      <w:r w:rsidRPr="00043CA1">
        <w:rPr>
          <w:rFonts w:eastAsia="Times New Roman" w:cstheme="minorHAnsi"/>
          <w:color w:val="000000"/>
          <w:sz w:val="20"/>
          <w:szCs w:val="20"/>
        </w:rPr>
        <w:t>., 60 dawek?</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8A6B68">
        <w:rPr>
          <w:rFonts w:eastAsia="Times New Roman" w:cstheme="minorHAnsi"/>
          <w:b/>
          <w:color w:val="000000"/>
          <w:sz w:val="20"/>
          <w:szCs w:val="20"/>
        </w:rPr>
        <w:t>Tak, Zamawiający</w:t>
      </w:r>
      <w:r w:rsidR="008A6B68" w:rsidRPr="00703652">
        <w:rPr>
          <w:rFonts w:eastAsia="Times New Roman" w:cstheme="minorHAnsi"/>
          <w:b/>
          <w:color w:val="000000"/>
          <w:sz w:val="20"/>
          <w:szCs w:val="20"/>
        </w:rPr>
        <w:t xml:space="preserve"> dopuści do wyceny preparat</w:t>
      </w:r>
      <w:r w:rsidR="008A6B68" w:rsidRPr="008A6B68">
        <w:t xml:space="preserve"> </w:t>
      </w:r>
      <w:proofErr w:type="spellStart"/>
      <w:r w:rsidR="008A6B68" w:rsidRPr="008A6B68">
        <w:rPr>
          <w:rFonts w:eastAsia="Times New Roman" w:cstheme="minorHAnsi"/>
          <w:b/>
          <w:color w:val="000000"/>
          <w:sz w:val="20"/>
          <w:szCs w:val="20"/>
        </w:rPr>
        <w:t>Salmex</w:t>
      </w:r>
      <w:proofErr w:type="spellEnd"/>
      <w:r w:rsidR="008A6B68" w:rsidRPr="008A6B68">
        <w:rPr>
          <w:rFonts w:eastAsia="Times New Roman" w:cstheme="minorHAnsi"/>
          <w:b/>
          <w:color w:val="000000"/>
          <w:sz w:val="20"/>
          <w:szCs w:val="20"/>
        </w:rPr>
        <w:t xml:space="preserve">, (500 mcg+50 </w:t>
      </w:r>
      <w:proofErr w:type="spellStart"/>
      <w:r w:rsidR="008A6B68" w:rsidRPr="008A6B68">
        <w:rPr>
          <w:rFonts w:eastAsia="Times New Roman" w:cstheme="minorHAnsi"/>
          <w:b/>
          <w:color w:val="000000"/>
          <w:sz w:val="20"/>
          <w:szCs w:val="20"/>
        </w:rPr>
        <w:t>mcg</w:t>
      </w:r>
      <w:proofErr w:type="spellEnd"/>
      <w:r w:rsidR="008A6B68" w:rsidRPr="008A6B68">
        <w:rPr>
          <w:rFonts w:eastAsia="Times New Roman" w:cstheme="minorHAnsi"/>
          <w:b/>
          <w:color w:val="000000"/>
          <w:sz w:val="20"/>
          <w:szCs w:val="20"/>
        </w:rPr>
        <w:t xml:space="preserve">)/dawkę, </w:t>
      </w:r>
      <w:proofErr w:type="spellStart"/>
      <w:r w:rsidR="008A6B68" w:rsidRPr="008A6B68">
        <w:rPr>
          <w:rFonts w:eastAsia="Times New Roman" w:cstheme="minorHAnsi"/>
          <w:b/>
          <w:color w:val="000000"/>
          <w:sz w:val="20"/>
          <w:szCs w:val="20"/>
        </w:rPr>
        <w:t>prosz.do</w:t>
      </w:r>
      <w:proofErr w:type="spellEnd"/>
      <w:r w:rsidR="008A6B68" w:rsidRPr="008A6B68">
        <w:rPr>
          <w:rFonts w:eastAsia="Times New Roman" w:cstheme="minorHAnsi"/>
          <w:b/>
          <w:color w:val="000000"/>
          <w:sz w:val="20"/>
          <w:szCs w:val="20"/>
        </w:rPr>
        <w:t xml:space="preserve"> </w:t>
      </w:r>
      <w:proofErr w:type="spellStart"/>
      <w:r w:rsidR="008A6B68" w:rsidRPr="008A6B68">
        <w:rPr>
          <w:rFonts w:eastAsia="Times New Roman" w:cstheme="minorHAnsi"/>
          <w:b/>
          <w:color w:val="000000"/>
          <w:sz w:val="20"/>
          <w:szCs w:val="20"/>
        </w:rPr>
        <w:t>inhal</w:t>
      </w:r>
      <w:proofErr w:type="spellEnd"/>
      <w:r w:rsidR="008A6B68" w:rsidRPr="008A6B68">
        <w:rPr>
          <w:rFonts w:eastAsia="Times New Roman" w:cstheme="minorHAnsi"/>
          <w:b/>
          <w:color w:val="000000"/>
          <w:sz w:val="20"/>
          <w:szCs w:val="20"/>
        </w:rPr>
        <w:t>., 60 dawek</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D556ED">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 120</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 </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GlucaGen</w:t>
      </w:r>
      <w:proofErr w:type="spellEnd"/>
      <w:r w:rsidRPr="00043CA1">
        <w:rPr>
          <w:rFonts w:eastAsia="Times New Roman" w:cstheme="minorHAnsi"/>
          <w:color w:val="000000"/>
          <w:sz w:val="20"/>
          <w:szCs w:val="20"/>
        </w:rPr>
        <w:t xml:space="preserve"> 1mg </w:t>
      </w:r>
      <w:proofErr w:type="spellStart"/>
      <w:r w:rsidRPr="00043CA1">
        <w:rPr>
          <w:rFonts w:eastAsia="Times New Roman" w:cstheme="minorHAnsi"/>
          <w:color w:val="000000"/>
          <w:sz w:val="20"/>
          <w:szCs w:val="20"/>
        </w:rPr>
        <w:t>HypoKit,prosz,rozp.d</w:t>
      </w:r>
      <w:proofErr w:type="spellEnd"/>
      <w:r w:rsidRPr="00043CA1">
        <w:rPr>
          <w:rFonts w:eastAsia="Times New Roman" w:cstheme="minorHAnsi"/>
          <w:color w:val="000000"/>
          <w:sz w:val="20"/>
          <w:szCs w:val="20"/>
        </w:rPr>
        <w:t>/</w:t>
      </w:r>
      <w:proofErr w:type="spellStart"/>
      <w:r w:rsidRPr="00043CA1">
        <w:rPr>
          <w:rFonts w:eastAsia="Times New Roman" w:cstheme="minorHAnsi"/>
          <w:color w:val="000000"/>
          <w:sz w:val="20"/>
          <w:szCs w:val="20"/>
        </w:rPr>
        <w:t>sp.r.d</w:t>
      </w:r>
      <w:proofErr w:type="spellEnd"/>
      <w:r w:rsidRPr="00043CA1">
        <w:rPr>
          <w:rFonts w:eastAsia="Times New Roman" w:cstheme="minorHAnsi"/>
          <w:color w:val="000000"/>
          <w:sz w:val="20"/>
          <w:szCs w:val="20"/>
        </w:rPr>
        <w:t>/wstrz,1fiolka?</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6.5 Rodzaj i zawartość opakowania</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Opakowanie produktu leczniczego </w:t>
      </w:r>
      <w:proofErr w:type="spellStart"/>
      <w:r w:rsidRPr="00043CA1">
        <w:rPr>
          <w:rFonts w:eastAsia="Times New Roman" w:cstheme="minorHAnsi"/>
          <w:color w:val="000000"/>
          <w:sz w:val="20"/>
          <w:szCs w:val="20"/>
        </w:rPr>
        <w:t>GlucaGen</w:t>
      </w:r>
      <w:proofErr w:type="spellEnd"/>
      <w:r w:rsidRPr="00043CA1">
        <w:rPr>
          <w:rFonts w:eastAsia="Times New Roman" w:cstheme="minorHAnsi"/>
          <w:color w:val="000000"/>
          <w:sz w:val="20"/>
          <w:szCs w:val="20"/>
        </w:rPr>
        <w:t>:</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Fiolka wykonana z bezbarwnego szkła, zamknięta korkiem z </w:t>
      </w:r>
      <w:proofErr w:type="spellStart"/>
      <w:r w:rsidRPr="00043CA1">
        <w:rPr>
          <w:rFonts w:eastAsia="Times New Roman" w:cstheme="minorHAnsi"/>
          <w:color w:val="000000"/>
          <w:sz w:val="20"/>
          <w:szCs w:val="20"/>
        </w:rPr>
        <w:t>bromobutylu</w:t>
      </w:r>
      <w:proofErr w:type="spellEnd"/>
      <w:r w:rsidRPr="00043CA1">
        <w:rPr>
          <w:rFonts w:eastAsia="Times New Roman" w:cstheme="minorHAnsi"/>
          <w:color w:val="000000"/>
          <w:sz w:val="20"/>
          <w:szCs w:val="20"/>
        </w:rPr>
        <w:t xml:space="preserve"> i zakryta aluminiowym</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kapslem.</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Opakowanie rozpuszczalnika:</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Ampułkostrzykawka wykonana z bezbarwnego szkła, zamknięta tłokiem z </w:t>
      </w:r>
      <w:proofErr w:type="spellStart"/>
      <w:r w:rsidRPr="00043CA1">
        <w:rPr>
          <w:rFonts w:eastAsia="Times New Roman" w:cstheme="minorHAnsi"/>
          <w:color w:val="000000"/>
          <w:sz w:val="20"/>
          <w:szCs w:val="20"/>
        </w:rPr>
        <w:t>bromobutylu</w:t>
      </w:r>
      <w:proofErr w:type="spellEnd"/>
      <w:r w:rsidRPr="00043CA1">
        <w:rPr>
          <w:rFonts w:eastAsia="Times New Roman" w:cstheme="minorHAnsi"/>
          <w:color w:val="000000"/>
          <w:sz w:val="20"/>
          <w:szCs w:val="20"/>
        </w:rPr>
        <w:t>, wraz z igłą.</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Fiolka zabezpieczona jest ochronnym plastikowym kapslem, który trzeba usunąć przed użyciem</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lastRenderedPageBreak/>
        <w:t>produktu.</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E6340F">
        <w:rPr>
          <w:rFonts w:eastAsia="Times New Roman" w:cstheme="minorHAnsi"/>
          <w:b/>
          <w:color w:val="000000"/>
          <w:sz w:val="20"/>
          <w:szCs w:val="20"/>
        </w:rPr>
        <w:t>Tak, Zamawiający</w:t>
      </w:r>
      <w:r w:rsidR="00E6340F" w:rsidRPr="00703652">
        <w:rPr>
          <w:rFonts w:eastAsia="Times New Roman" w:cstheme="minorHAnsi"/>
          <w:b/>
          <w:color w:val="000000"/>
          <w:sz w:val="20"/>
          <w:szCs w:val="20"/>
        </w:rPr>
        <w:t xml:space="preserve"> dopuści do wyceny preparat</w:t>
      </w:r>
      <w:r w:rsidR="00E6340F" w:rsidRPr="00E6340F">
        <w:t xml:space="preserve"> </w:t>
      </w:r>
      <w:proofErr w:type="spellStart"/>
      <w:r w:rsidR="00E6340F" w:rsidRPr="00E6340F">
        <w:rPr>
          <w:rFonts w:eastAsia="Times New Roman" w:cstheme="minorHAnsi"/>
          <w:b/>
          <w:color w:val="000000"/>
          <w:sz w:val="20"/>
          <w:szCs w:val="20"/>
        </w:rPr>
        <w:t>GlucaGen</w:t>
      </w:r>
      <w:proofErr w:type="spellEnd"/>
      <w:r w:rsidR="00E6340F" w:rsidRPr="00E6340F">
        <w:rPr>
          <w:rFonts w:eastAsia="Times New Roman" w:cstheme="minorHAnsi"/>
          <w:b/>
          <w:color w:val="000000"/>
          <w:sz w:val="20"/>
          <w:szCs w:val="20"/>
        </w:rPr>
        <w:t xml:space="preserve"> 1mg </w:t>
      </w:r>
      <w:proofErr w:type="spellStart"/>
      <w:r w:rsidR="00E6340F" w:rsidRPr="00E6340F">
        <w:rPr>
          <w:rFonts w:eastAsia="Times New Roman" w:cstheme="minorHAnsi"/>
          <w:b/>
          <w:color w:val="000000"/>
          <w:sz w:val="20"/>
          <w:szCs w:val="20"/>
        </w:rPr>
        <w:t>HypoKit,prosz,rozp.d</w:t>
      </w:r>
      <w:proofErr w:type="spellEnd"/>
      <w:r w:rsidR="00E6340F" w:rsidRPr="00E6340F">
        <w:rPr>
          <w:rFonts w:eastAsia="Times New Roman" w:cstheme="minorHAnsi"/>
          <w:b/>
          <w:color w:val="000000"/>
          <w:sz w:val="20"/>
          <w:szCs w:val="20"/>
        </w:rPr>
        <w:t>/</w:t>
      </w:r>
      <w:proofErr w:type="spellStart"/>
      <w:r w:rsidR="00E6340F" w:rsidRPr="00E6340F">
        <w:rPr>
          <w:rFonts w:eastAsia="Times New Roman" w:cstheme="minorHAnsi"/>
          <w:b/>
          <w:color w:val="000000"/>
          <w:sz w:val="20"/>
          <w:szCs w:val="20"/>
        </w:rPr>
        <w:t>sp.r.d</w:t>
      </w:r>
      <w:proofErr w:type="spellEnd"/>
      <w:r w:rsidR="00E6340F" w:rsidRPr="00E6340F">
        <w:rPr>
          <w:rFonts w:eastAsia="Times New Roman" w:cstheme="minorHAnsi"/>
          <w:b/>
          <w:color w:val="000000"/>
          <w:sz w:val="20"/>
          <w:szCs w:val="20"/>
        </w:rPr>
        <w:t>/wstrz,1fiolka</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127.</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Proszę o dopuszczenie wyceny preparatu:</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Lioton</w:t>
      </w:r>
      <w:proofErr w:type="spellEnd"/>
      <w:r w:rsidRPr="00043CA1">
        <w:rPr>
          <w:rFonts w:eastAsia="Times New Roman" w:cstheme="minorHAnsi"/>
          <w:color w:val="000000"/>
          <w:sz w:val="20"/>
          <w:szCs w:val="20"/>
        </w:rPr>
        <w:t xml:space="preserve"> 1000, 8,5 mg/g (1000 j.m.)/g, żel, 30 g, w ilości zgodnej z SWZ -175 op., który ma to samo działanie?</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Heparinum</w:t>
      </w:r>
      <w:proofErr w:type="spellEnd"/>
      <w:r w:rsidRPr="00043CA1">
        <w:rPr>
          <w:rFonts w:eastAsia="Times New Roman" w:cstheme="minorHAnsi"/>
          <w:color w:val="000000"/>
          <w:sz w:val="20"/>
          <w:szCs w:val="20"/>
        </w:rPr>
        <w:t xml:space="preserve"> GSK, 300 j.m./g, krem, 20 g – zakończona produkcja </w:t>
      </w:r>
    </w:p>
    <w:p w:rsidR="00043CA1" w:rsidRPr="009E10C2" w:rsidRDefault="009E10C2" w:rsidP="009E10C2">
      <w:pPr>
        <w:pStyle w:val="Akapitzlist"/>
        <w:ind w:left="708"/>
        <w:rPr>
          <w:rFonts w:eastAsia="Times New Roman" w:cstheme="minorHAnsi"/>
          <w:b/>
          <w:color w:val="000000"/>
          <w:sz w:val="20"/>
          <w:szCs w:val="20"/>
        </w:rPr>
      </w:pPr>
      <w:r w:rsidRPr="009E10C2">
        <w:rPr>
          <w:rFonts w:eastAsia="Times New Roman" w:cstheme="minorHAnsi"/>
          <w:b/>
          <w:color w:val="000000"/>
          <w:sz w:val="20"/>
          <w:szCs w:val="20"/>
        </w:rPr>
        <w:t xml:space="preserve">Odpowiedź: Tak, Zamawiający dopuści do wyceny preparat </w:t>
      </w:r>
      <w:proofErr w:type="spellStart"/>
      <w:r w:rsidRPr="009E10C2">
        <w:rPr>
          <w:rFonts w:eastAsia="Times New Roman" w:cstheme="minorHAnsi"/>
          <w:b/>
          <w:color w:val="000000"/>
          <w:sz w:val="20"/>
          <w:szCs w:val="20"/>
        </w:rPr>
        <w:t>Lioton</w:t>
      </w:r>
      <w:proofErr w:type="spellEnd"/>
      <w:r w:rsidRPr="009E10C2">
        <w:rPr>
          <w:rFonts w:eastAsia="Times New Roman" w:cstheme="minorHAnsi"/>
          <w:b/>
          <w:color w:val="000000"/>
          <w:sz w:val="20"/>
          <w:szCs w:val="20"/>
        </w:rPr>
        <w:t xml:space="preserve"> 1000, 8,5 mg/g (1000 j.m.)/g, żel, 30 g, po przeliczeniu ilości zgodnie z SWZ.</w:t>
      </w:r>
    </w:p>
    <w:p w:rsidR="009E10C2" w:rsidRPr="00043CA1" w:rsidRDefault="009E10C2"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196</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Bardzo proszę o doprecyzowanie dawki OPZ.</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miał na myśli:</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NADROPARINUM CALCICUM, 5700 </w:t>
      </w:r>
      <w:proofErr w:type="spellStart"/>
      <w:r w:rsidRPr="00043CA1">
        <w:rPr>
          <w:rFonts w:eastAsia="Times New Roman" w:cstheme="minorHAnsi"/>
          <w:color w:val="000000"/>
          <w:sz w:val="20"/>
          <w:szCs w:val="20"/>
        </w:rPr>
        <w:t>j.m</w:t>
      </w:r>
      <w:proofErr w:type="spellEnd"/>
      <w:r w:rsidRPr="00043CA1">
        <w:rPr>
          <w:rFonts w:eastAsia="Times New Roman" w:cstheme="minorHAnsi"/>
          <w:color w:val="000000"/>
          <w:sz w:val="20"/>
          <w:szCs w:val="20"/>
        </w:rPr>
        <w:t xml:space="preserve">/0,6ml, </w:t>
      </w:r>
      <w:proofErr w:type="spellStart"/>
      <w:r w:rsidRPr="00043CA1">
        <w:rPr>
          <w:rFonts w:eastAsia="Times New Roman" w:cstheme="minorHAnsi"/>
          <w:color w:val="000000"/>
          <w:sz w:val="20"/>
          <w:szCs w:val="20"/>
        </w:rPr>
        <w:t>roztw.do</w:t>
      </w:r>
      <w:proofErr w:type="spellEnd"/>
      <w:r w:rsidRPr="00043CA1">
        <w:rPr>
          <w:rFonts w:eastAsia="Times New Roman" w:cstheme="minorHAnsi"/>
          <w:color w:val="000000"/>
          <w:sz w:val="20"/>
          <w:szCs w:val="20"/>
        </w:rPr>
        <w:t xml:space="preserve"> wstrz.,10 </w:t>
      </w:r>
      <w:proofErr w:type="spellStart"/>
      <w:r w:rsidRPr="00043CA1">
        <w:rPr>
          <w:rFonts w:eastAsia="Times New Roman" w:cstheme="minorHAnsi"/>
          <w:color w:val="000000"/>
          <w:sz w:val="20"/>
          <w:szCs w:val="20"/>
        </w:rPr>
        <w:t>amp</w:t>
      </w:r>
      <w:proofErr w:type="spellEnd"/>
      <w:r w:rsidRPr="00043CA1">
        <w:rPr>
          <w:rFonts w:eastAsia="Times New Roman" w:cstheme="minorHAnsi"/>
          <w:color w:val="000000"/>
          <w:sz w:val="20"/>
          <w:szCs w:val="20"/>
        </w:rPr>
        <w:t>-strz.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Odpowiedź:</w:t>
      </w:r>
      <w:r w:rsidR="00946498" w:rsidRPr="00946498">
        <w:rPr>
          <w:rFonts w:eastAsia="Times New Roman" w:cstheme="minorHAnsi"/>
          <w:b/>
          <w:color w:val="000000"/>
          <w:sz w:val="20"/>
          <w:szCs w:val="20"/>
        </w:rPr>
        <w:t xml:space="preserve"> </w:t>
      </w:r>
      <w:r w:rsidR="00946498" w:rsidRPr="009E10C2">
        <w:rPr>
          <w:rFonts w:eastAsia="Times New Roman" w:cstheme="minorHAnsi"/>
          <w:b/>
          <w:color w:val="000000"/>
          <w:sz w:val="20"/>
          <w:szCs w:val="20"/>
        </w:rPr>
        <w:t xml:space="preserve">Tak, Zamawiający </w:t>
      </w:r>
      <w:r w:rsidR="00946498">
        <w:rPr>
          <w:rFonts w:eastAsia="Times New Roman" w:cstheme="minorHAnsi"/>
          <w:b/>
          <w:color w:val="000000"/>
          <w:sz w:val="20"/>
          <w:szCs w:val="20"/>
        </w:rPr>
        <w:t xml:space="preserve">wymaga </w:t>
      </w:r>
      <w:r w:rsidR="00946498" w:rsidRPr="00946498">
        <w:rPr>
          <w:rFonts w:eastAsia="Times New Roman" w:cstheme="minorHAnsi"/>
          <w:b/>
          <w:color w:val="000000"/>
          <w:sz w:val="20"/>
          <w:szCs w:val="20"/>
        </w:rPr>
        <w:t xml:space="preserve">NADROPARINUM CALCICUM, 5700 </w:t>
      </w:r>
      <w:proofErr w:type="spellStart"/>
      <w:r w:rsidR="00946498" w:rsidRPr="00946498">
        <w:rPr>
          <w:rFonts w:eastAsia="Times New Roman" w:cstheme="minorHAnsi"/>
          <w:b/>
          <w:color w:val="000000"/>
          <w:sz w:val="20"/>
          <w:szCs w:val="20"/>
        </w:rPr>
        <w:t>j.m</w:t>
      </w:r>
      <w:proofErr w:type="spellEnd"/>
      <w:r w:rsidR="00946498" w:rsidRPr="00946498">
        <w:rPr>
          <w:rFonts w:eastAsia="Times New Roman" w:cstheme="minorHAnsi"/>
          <w:b/>
          <w:color w:val="000000"/>
          <w:sz w:val="20"/>
          <w:szCs w:val="20"/>
        </w:rPr>
        <w:t xml:space="preserve">/0,6ml, </w:t>
      </w:r>
      <w:proofErr w:type="spellStart"/>
      <w:r w:rsidR="00946498" w:rsidRPr="00946498">
        <w:rPr>
          <w:rFonts w:eastAsia="Times New Roman" w:cstheme="minorHAnsi"/>
          <w:b/>
          <w:color w:val="000000"/>
          <w:sz w:val="20"/>
          <w:szCs w:val="20"/>
        </w:rPr>
        <w:t>roztw.do</w:t>
      </w:r>
      <w:proofErr w:type="spellEnd"/>
      <w:r w:rsidR="00946498" w:rsidRPr="00946498">
        <w:rPr>
          <w:rFonts w:eastAsia="Times New Roman" w:cstheme="minorHAnsi"/>
          <w:b/>
          <w:color w:val="000000"/>
          <w:sz w:val="20"/>
          <w:szCs w:val="20"/>
        </w:rPr>
        <w:t xml:space="preserve"> wstrz.,10 </w:t>
      </w:r>
      <w:proofErr w:type="spellStart"/>
      <w:r w:rsidR="00946498" w:rsidRPr="00946498">
        <w:rPr>
          <w:rFonts w:eastAsia="Times New Roman" w:cstheme="minorHAnsi"/>
          <w:b/>
          <w:color w:val="000000"/>
          <w:sz w:val="20"/>
          <w:szCs w:val="20"/>
        </w:rPr>
        <w:t>amp</w:t>
      </w:r>
      <w:proofErr w:type="spellEnd"/>
      <w:r w:rsidR="00946498" w:rsidRPr="00946498">
        <w:rPr>
          <w:rFonts w:eastAsia="Times New Roman" w:cstheme="minorHAnsi"/>
          <w:b/>
          <w:color w:val="000000"/>
          <w:sz w:val="20"/>
          <w:szCs w:val="20"/>
        </w:rPr>
        <w:t>-strz.</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209,210</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wymaga, aby zaoferowany produkt był przechowywany w temperaturze pokojowej w związku z tym, że na rynku polskim zarejestrowane i dostępne są produkty, które mogą być przechowywane poza lodówką?</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476F84"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poz.209,210</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wymaga, aby produkt noradrenalina posiadał, na podstawie CHPL, możliwość podania poza centralnym dostępem dożylnym również podanie do odpowiednio dużego obwodowego naczynia żylnego w sytuacji, gdy centralny dostęp dożylny jest ograniczony?</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476F84"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poz.220</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wycenę preparatu w postaci kapsułek zawierających </w:t>
      </w:r>
      <w:proofErr w:type="spellStart"/>
      <w:r w:rsidRPr="00043CA1">
        <w:rPr>
          <w:rFonts w:eastAsia="Times New Roman" w:cstheme="minorHAnsi"/>
          <w:color w:val="000000"/>
          <w:sz w:val="20"/>
          <w:szCs w:val="20"/>
        </w:rPr>
        <w:t>minitabletki</w:t>
      </w:r>
      <w:proofErr w:type="spellEnd"/>
      <w:r w:rsidRPr="00043CA1">
        <w:rPr>
          <w:rFonts w:eastAsia="Times New Roman" w:cstheme="minorHAnsi"/>
          <w:color w:val="000000"/>
          <w:sz w:val="20"/>
          <w:szCs w:val="20"/>
        </w:rPr>
        <w:t xml:space="preserve"> odporne na działanie soku żołądkowego: </w:t>
      </w:r>
      <w:proofErr w:type="spellStart"/>
      <w:r w:rsidRPr="00043CA1">
        <w:rPr>
          <w:rFonts w:eastAsia="Times New Roman" w:cstheme="minorHAnsi"/>
          <w:color w:val="000000"/>
          <w:sz w:val="20"/>
          <w:szCs w:val="20"/>
        </w:rPr>
        <w:t>Pangrol</w:t>
      </w:r>
      <w:proofErr w:type="spellEnd"/>
      <w:r w:rsidRPr="00043CA1">
        <w:rPr>
          <w:rFonts w:eastAsia="Times New Roman" w:cstheme="minorHAnsi"/>
          <w:color w:val="000000"/>
          <w:sz w:val="20"/>
          <w:szCs w:val="20"/>
        </w:rPr>
        <w:t xml:space="preserve"> 10 000, 10 000 j., kaps., 50 </w:t>
      </w:r>
      <w:proofErr w:type="spellStart"/>
      <w:r w:rsidRPr="00043CA1">
        <w:rPr>
          <w:rFonts w:eastAsia="Times New Roman" w:cstheme="minorHAnsi"/>
          <w:color w:val="000000"/>
          <w:sz w:val="20"/>
          <w:szCs w:val="20"/>
        </w:rPr>
        <w:t>szt</w:t>
      </w:r>
      <w:proofErr w:type="spellEnd"/>
      <w:r w:rsidRPr="00043CA1">
        <w:rPr>
          <w:rFonts w:eastAsia="Times New Roman" w:cstheme="minorHAnsi"/>
          <w:color w:val="000000"/>
          <w:sz w:val="20"/>
          <w:szCs w:val="20"/>
        </w:rPr>
        <w:t>?</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A7DA0" w:rsidRPr="009E10C2">
        <w:rPr>
          <w:rFonts w:eastAsia="Times New Roman" w:cstheme="minorHAnsi"/>
          <w:b/>
          <w:color w:val="000000"/>
          <w:sz w:val="20"/>
          <w:szCs w:val="20"/>
        </w:rPr>
        <w:t>Tak, Zamawiający dopuści do wyceny preparat</w:t>
      </w:r>
      <w:r w:rsidR="006A7DA0" w:rsidRPr="006A7DA0">
        <w:t xml:space="preserve"> </w:t>
      </w:r>
      <w:r w:rsidR="006A7DA0" w:rsidRPr="006A7DA0">
        <w:rPr>
          <w:rFonts w:eastAsia="Times New Roman" w:cstheme="minorHAnsi"/>
          <w:b/>
          <w:color w:val="000000"/>
          <w:sz w:val="20"/>
          <w:szCs w:val="20"/>
        </w:rPr>
        <w:t xml:space="preserve">w postaci kapsułek zawierających </w:t>
      </w:r>
      <w:proofErr w:type="spellStart"/>
      <w:r w:rsidR="006A7DA0" w:rsidRPr="006A7DA0">
        <w:rPr>
          <w:rFonts w:eastAsia="Times New Roman" w:cstheme="minorHAnsi"/>
          <w:b/>
          <w:color w:val="000000"/>
          <w:sz w:val="20"/>
          <w:szCs w:val="20"/>
        </w:rPr>
        <w:t>minitabletki</w:t>
      </w:r>
      <w:proofErr w:type="spellEnd"/>
      <w:r w:rsidR="006A7DA0" w:rsidRPr="006A7DA0">
        <w:rPr>
          <w:rFonts w:eastAsia="Times New Roman" w:cstheme="minorHAnsi"/>
          <w:b/>
          <w:color w:val="000000"/>
          <w:sz w:val="20"/>
          <w:szCs w:val="20"/>
        </w:rPr>
        <w:t xml:space="preserve"> odporne na działanie soku żołądkowego: </w:t>
      </w:r>
      <w:proofErr w:type="spellStart"/>
      <w:r w:rsidR="006A7DA0" w:rsidRPr="006A7DA0">
        <w:rPr>
          <w:rFonts w:eastAsia="Times New Roman" w:cstheme="minorHAnsi"/>
          <w:b/>
          <w:color w:val="000000"/>
          <w:sz w:val="20"/>
          <w:szCs w:val="20"/>
        </w:rPr>
        <w:t>Pangrol</w:t>
      </w:r>
      <w:proofErr w:type="spellEnd"/>
      <w:r w:rsidR="006A7DA0" w:rsidRPr="006A7DA0">
        <w:rPr>
          <w:rFonts w:eastAsia="Times New Roman" w:cstheme="minorHAnsi"/>
          <w:b/>
          <w:color w:val="000000"/>
          <w:sz w:val="20"/>
          <w:szCs w:val="20"/>
        </w:rPr>
        <w:t xml:space="preserve"> 10 000, 10 000 j., kaps., 50 szt</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pakietu nr 3 poz. 221</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wycenę preparatu w postaci kapsułek zawierających </w:t>
      </w:r>
      <w:proofErr w:type="spellStart"/>
      <w:r w:rsidRPr="00043CA1">
        <w:rPr>
          <w:rFonts w:eastAsia="Times New Roman" w:cstheme="minorHAnsi"/>
          <w:color w:val="000000"/>
          <w:sz w:val="20"/>
          <w:szCs w:val="20"/>
        </w:rPr>
        <w:t>minitabletki</w:t>
      </w:r>
      <w:proofErr w:type="spellEnd"/>
      <w:r w:rsidRPr="00043CA1">
        <w:rPr>
          <w:rFonts w:eastAsia="Times New Roman" w:cstheme="minorHAnsi"/>
          <w:color w:val="000000"/>
          <w:sz w:val="20"/>
          <w:szCs w:val="20"/>
        </w:rPr>
        <w:t xml:space="preserve"> odporne na działanie soku żołądkowego: </w:t>
      </w:r>
      <w:proofErr w:type="spellStart"/>
      <w:r w:rsidRPr="00043CA1">
        <w:rPr>
          <w:rFonts w:eastAsia="Times New Roman" w:cstheme="minorHAnsi"/>
          <w:color w:val="000000"/>
          <w:sz w:val="20"/>
          <w:szCs w:val="20"/>
        </w:rPr>
        <w:t>Pangrol</w:t>
      </w:r>
      <w:proofErr w:type="spellEnd"/>
      <w:r w:rsidRPr="00043CA1">
        <w:rPr>
          <w:rFonts w:eastAsia="Times New Roman" w:cstheme="minorHAnsi"/>
          <w:color w:val="000000"/>
          <w:sz w:val="20"/>
          <w:szCs w:val="20"/>
        </w:rPr>
        <w:t xml:space="preserve"> 25 000, 25 000 j., kaps., 20 </w:t>
      </w:r>
      <w:proofErr w:type="spellStart"/>
      <w:r w:rsidRPr="00043CA1">
        <w:rPr>
          <w:rFonts w:eastAsia="Times New Roman" w:cstheme="minorHAnsi"/>
          <w:color w:val="000000"/>
          <w:sz w:val="20"/>
          <w:szCs w:val="20"/>
        </w:rPr>
        <w:t>szt</w:t>
      </w:r>
      <w:proofErr w:type="spellEnd"/>
      <w:r w:rsidRPr="00043CA1">
        <w:rPr>
          <w:rFonts w:eastAsia="Times New Roman" w:cstheme="minorHAnsi"/>
          <w:color w:val="000000"/>
          <w:sz w:val="20"/>
          <w:szCs w:val="20"/>
        </w:rPr>
        <w:t xml:space="preserve">?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6721D" w:rsidRPr="009E10C2">
        <w:rPr>
          <w:rFonts w:eastAsia="Times New Roman" w:cstheme="minorHAnsi"/>
          <w:b/>
          <w:color w:val="000000"/>
          <w:sz w:val="20"/>
          <w:szCs w:val="20"/>
        </w:rPr>
        <w:t>Tak, Zamawiający dopuści do wyceny preparat</w:t>
      </w:r>
      <w:r w:rsidR="0006721D" w:rsidRPr="0006721D">
        <w:t xml:space="preserve"> </w:t>
      </w:r>
      <w:r w:rsidR="0006721D" w:rsidRPr="0006721D">
        <w:rPr>
          <w:rFonts w:eastAsia="Times New Roman" w:cstheme="minorHAnsi"/>
          <w:b/>
          <w:color w:val="000000"/>
          <w:sz w:val="20"/>
          <w:szCs w:val="20"/>
        </w:rPr>
        <w:t xml:space="preserve">w postaci kapsułek zawierających </w:t>
      </w:r>
      <w:proofErr w:type="spellStart"/>
      <w:r w:rsidR="0006721D" w:rsidRPr="0006721D">
        <w:rPr>
          <w:rFonts w:eastAsia="Times New Roman" w:cstheme="minorHAnsi"/>
          <w:b/>
          <w:color w:val="000000"/>
          <w:sz w:val="20"/>
          <w:szCs w:val="20"/>
        </w:rPr>
        <w:t>minitabletki</w:t>
      </w:r>
      <w:proofErr w:type="spellEnd"/>
      <w:r w:rsidR="0006721D" w:rsidRPr="0006721D">
        <w:rPr>
          <w:rFonts w:eastAsia="Times New Roman" w:cstheme="minorHAnsi"/>
          <w:b/>
          <w:color w:val="000000"/>
          <w:sz w:val="20"/>
          <w:szCs w:val="20"/>
        </w:rPr>
        <w:t xml:space="preserve"> odporne na działanie soku żołądkowego: </w:t>
      </w:r>
      <w:proofErr w:type="spellStart"/>
      <w:r w:rsidR="0006721D" w:rsidRPr="0006721D">
        <w:rPr>
          <w:rFonts w:eastAsia="Times New Roman" w:cstheme="minorHAnsi"/>
          <w:b/>
          <w:color w:val="000000"/>
          <w:sz w:val="20"/>
          <w:szCs w:val="20"/>
        </w:rPr>
        <w:t>Pangrol</w:t>
      </w:r>
      <w:proofErr w:type="spellEnd"/>
      <w:r w:rsidR="0006721D" w:rsidRPr="0006721D">
        <w:rPr>
          <w:rFonts w:eastAsia="Times New Roman" w:cstheme="minorHAnsi"/>
          <w:b/>
          <w:color w:val="000000"/>
          <w:sz w:val="20"/>
          <w:szCs w:val="20"/>
        </w:rPr>
        <w:t xml:space="preserve"> 25 000, 25 000 j., kaps., 20 szt</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 231</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Kaldyum</w:t>
      </w:r>
      <w:proofErr w:type="spellEnd"/>
      <w:r w:rsidRPr="00043CA1">
        <w:rPr>
          <w:rFonts w:eastAsia="Times New Roman" w:cstheme="minorHAnsi"/>
          <w:color w:val="000000"/>
          <w:sz w:val="20"/>
          <w:szCs w:val="20"/>
        </w:rPr>
        <w:t xml:space="preserve">, 600 mg, </w:t>
      </w:r>
      <w:proofErr w:type="spellStart"/>
      <w:r w:rsidRPr="00043CA1">
        <w:rPr>
          <w:rFonts w:eastAsia="Times New Roman" w:cstheme="minorHAnsi"/>
          <w:color w:val="000000"/>
          <w:sz w:val="20"/>
          <w:szCs w:val="20"/>
        </w:rPr>
        <w:t>kaps.o</w:t>
      </w:r>
      <w:proofErr w:type="spellEnd"/>
      <w:r w:rsidRPr="00043CA1">
        <w:rPr>
          <w:rFonts w:eastAsia="Times New Roman" w:cstheme="minorHAnsi"/>
          <w:color w:val="000000"/>
          <w:sz w:val="20"/>
          <w:szCs w:val="20"/>
        </w:rPr>
        <w:t xml:space="preserve"> przedł.uwaln,tw.,100 </w:t>
      </w:r>
      <w:proofErr w:type="spellStart"/>
      <w:r w:rsidRPr="00043CA1">
        <w:rPr>
          <w:rFonts w:eastAsia="Times New Roman" w:cstheme="minorHAnsi"/>
          <w:color w:val="000000"/>
          <w:sz w:val="20"/>
          <w:szCs w:val="20"/>
        </w:rPr>
        <w:t>szt</w:t>
      </w:r>
      <w:proofErr w:type="spellEnd"/>
      <w:r w:rsidRPr="00043CA1">
        <w:rPr>
          <w:rFonts w:eastAsia="Times New Roman" w:cstheme="minorHAnsi"/>
          <w:color w:val="000000"/>
          <w:sz w:val="20"/>
          <w:szCs w:val="20"/>
        </w:rPr>
        <w:t xml:space="preserve"> z odpowiednim przeliczeniem ilości opakowań?</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Lek </w:t>
      </w:r>
      <w:proofErr w:type="spellStart"/>
      <w:r w:rsidRPr="00043CA1">
        <w:rPr>
          <w:rFonts w:eastAsia="Times New Roman" w:cstheme="minorHAnsi"/>
          <w:color w:val="000000"/>
          <w:sz w:val="20"/>
          <w:szCs w:val="20"/>
        </w:rPr>
        <w:t>Kaldyum</w:t>
      </w:r>
      <w:proofErr w:type="spellEnd"/>
      <w:r w:rsidRPr="00043CA1">
        <w:rPr>
          <w:rFonts w:eastAsia="Times New Roman" w:cstheme="minorHAnsi"/>
          <w:color w:val="000000"/>
          <w:sz w:val="20"/>
          <w:szCs w:val="20"/>
        </w:rPr>
        <w:t xml:space="preserve"> ma postać kapsułek o przedłużonym uwalnianiu.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lastRenderedPageBreak/>
        <w:t xml:space="preserve">Kapsułka zawiera mieszaninę jasnoniebieskich i białych lub prawie białych </w:t>
      </w:r>
      <w:proofErr w:type="spellStart"/>
      <w:r w:rsidRPr="00043CA1">
        <w:rPr>
          <w:rFonts w:eastAsia="Times New Roman" w:cstheme="minorHAnsi"/>
          <w:color w:val="000000"/>
          <w:sz w:val="20"/>
          <w:szCs w:val="20"/>
        </w:rPr>
        <w:t>peletek</w:t>
      </w:r>
      <w:proofErr w:type="spellEnd"/>
      <w:r w:rsidRPr="00043CA1">
        <w:rPr>
          <w:rFonts w:eastAsia="Times New Roman" w:cstheme="minorHAnsi"/>
          <w:color w:val="000000"/>
          <w:sz w:val="20"/>
          <w:szCs w:val="20"/>
        </w:rPr>
        <w:t xml:space="preserve"> zapewniających przedłużone uwalnianie chlorku potasu. Po rozpadzie kapsułki, </w:t>
      </w:r>
      <w:proofErr w:type="spellStart"/>
      <w:r w:rsidRPr="00043CA1">
        <w:rPr>
          <w:rFonts w:eastAsia="Times New Roman" w:cstheme="minorHAnsi"/>
          <w:color w:val="000000"/>
          <w:sz w:val="20"/>
          <w:szCs w:val="20"/>
        </w:rPr>
        <w:t>peletki</w:t>
      </w:r>
      <w:proofErr w:type="spellEnd"/>
      <w:r w:rsidRPr="00043CA1">
        <w:rPr>
          <w:rFonts w:eastAsia="Times New Roman" w:cstheme="minorHAnsi"/>
          <w:color w:val="000000"/>
          <w:sz w:val="20"/>
          <w:szCs w:val="20"/>
        </w:rPr>
        <w:t xml:space="preserve"> ulegają rozproszeniu w treści pokarmowej i stopniowo uwalniają substancję czynną w trakcie przechodzenia przez przewód pokarmowy. Chroni to przed osiąganiem nadmiernie wysokiego miejscowego stężenia chlorku potasu i zmniejsza niepożądane działania na przewód pokarmowy.</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Lek </w:t>
      </w:r>
      <w:proofErr w:type="spellStart"/>
      <w:r w:rsidRPr="00043CA1">
        <w:rPr>
          <w:rFonts w:eastAsia="Times New Roman" w:cstheme="minorHAnsi"/>
          <w:color w:val="000000"/>
          <w:sz w:val="20"/>
          <w:szCs w:val="20"/>
        </w:rPr>
        <w:t>Kaldyum</w:t>
      </w:r>
      <w:proofErr w:type="spellEnd"/>
      <w:r w:rsidRPr="00043CA1">
        <w:rPr>
          <w:rFonts w:eastAsia="Times New Roman" w:cstheme="minorHAnsi"/>
          <w:color w:val="000000"/>
          <w:sz w:val="20"/>
          <w:szCs w:val="20"/>
        </w:rPr>
        <w:t xml:space="preserve"> może być podany pacjentom z trudnościami w połykaniu, ponieważ zgodnie z </w:t>
      </w:r>
      <w:proofErr w:type="spellStart"/>
      <w:r w:rsidRPr="00043CA1">
        <w:rPr>
          <w:rFonts w:eastAsia="Times New Roman" w:cstheme="minorHAnsi"/>
          <w:color w:val="000000"/>
          <w:sz w:val="20"/>
          <w:szCs w:val="20"/>
        </w:rPr>
        <w:t>ChPL</w:t>
      </w:r>
      <w:proofErr w:type="spellEnd"/>
      <w:r w:rsidRPr="00043CA1">
        <w:rPr>
          <w:rFonts w:eastAsia="Times New Roman" w:cstheme="minorHAnsi"/>
          <w:color w:val="000000"/>
          <w:sz w:val="20"/>
          <w:szCs w:val="20"/>
        </w:rPr>
        <w:t xml:space="preserve"> kapsułkę można otworzyć i wymieszać </w:t>
      </w:r>
      <w:proofErr w:type="spellStart"/>
      <w:r w:rsidRPr="00043CA1">
        <w:rPr>
          <w:rFonts w:eastAsia="Times New Roman" w:cstheme="minorHAnsi"/>
          <w:color w:val="000000"/>
          <w:sz w:val="20"/>
          <w:szCs w:val="20"/>
        </w:rPr>
        <w:t>peletki</w:t>
      </w:r>
      <w:proofErr w:type="spellEnd"/>
      <w:r w:rsidRPr="00043CA1">
        <w:rPr>
          <w:rFonts w:eastAsia="Times New Roman" w:cstheme="minorHAnsi"/>
          <w:color w:val="000000"/>
          <w:sz w:val="20"/>
          <w:szCs w:val="20"/>
        </w:rPr>
        <w:t xml:space="preserve"> z pokarmem lub płynem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Lek </w:t>
      </w:r>
      <w:proofErr w:type="spellStart"/>
      <w:r w:rsidRPr="00043CA1">
        <w:rPr>
          <w:rFonts w:eastAsia="Times New Roman" w:cstheme="minorHAnsi"/>
          <w:color w:val="000000"/>
          <w:sz w:val="20"/>
          <w:szCs w:val="20"/>
        </w:rPr>
        <w:t>Kaldyum</w:t>
      </w:r>
      <w:proofErr w:type="spellEnd"/>
      <w:r w:rsidRPr="00043CA1">
        <w:rPr>
          <w:rFonts w:eastAsia="Times New Roman" w:cstheme="minorHAnsi"/>
          <w:color w:val="000000"/>
          <w:sz w:val="20"/>
          <w:szCs w:val="20"/>
        </w:rPr>
        <w:t xml:space="preserve"> nie zawiera laktozy, a więc przy jego stosowaniu zmniejszone jest ryzyko działań niepożądanych u pacjentów z nietolerancją laktozy.</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6721D"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Dotyczy pak. 3 poz. 282,284; 285;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aby pozycje : 282,284 pochodziły od 1 Producenta a poz. 285 od innego Producenta?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6721D" w:rsidRPr="009E10C2">
        <w:rPr>
          <w:rFonts w:eastAsia="Times New Roman" w:cstheme="minorHAnsi"/>
          <w:b/>
          <w:color w:val="000000"/>
          <w:sz w:val="20"/>
          <w:szCs w:val="20"/>
        </w:rPr>
        <w:t>Tak, Zamawiający dopuści</w:t>
      </w:r>
      <w:r w:rsidR="0006721D">
        <w:rPr>
          <w:rFonts w:eastAsia="Times New Roman" w:cstheme="minorHAnsi"/>
          <w:b/>
          <w:color w:val="000000"/>
          <w:sz w:val="20"/>
          <w:szCs w:val="20"/>
        </w:rPr>
        <w:t>,</w:t>
      </w:r>
      <w:r w:rsidR="0006721D" w:rsidRPr="009E10C2">
        <w:rPr>
          <w:rFonts w:eastAsia="Times New Roman" w:cstheme="minorHAnsi"/>
          <w:b/>
          <w:color w:val="000000"/>
          <w:sz w:val="20"/>
          <w:szCs w:val="20"/>
        </w:rPr>
        <w:t xml:space="preserve"> </w:t>
      </w:r>
      <w:r w:rsidR="0006721D" w:rsidRPr="0006721D">
        <w:rPr>
          <w:rFonts w:eastAsia="Times New Roman" w:cstheme="minorHAnsi"/>
          <w:b/>
          <w:color w:val="000000"/>
          <w:sz w:val="20"/>
          <w:szCs w:val="20"/>
        </w:rPr>
        <w:t>aby pozycje : 282,284 pochodziły od 1 Producenta a poz. 285 od innego Producenta</w:t>
      </w:r>
      <w:r w:rsidRPr="0006721D">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3 poz.285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Euphyllin</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Long</w:t>
      </w:r>
      <w:proofErr w:type="spellEnd"/>
      <w:r w:rsidRPr="00043CA1">
        <w:rPr>
          <w:rFonts w:eastAsia="Times New Roman" w:cstheme="minorHAnsi"/>
          <w:color w:val="000000"/>
          <w:sz w:val="20"/>
          <w:szCs w:val="20"/>
        </w:rPr>
        <w:t xml:space="preserve">, 300 mg, </w:t>
      </w:r>
      <w:proofErr w:type="spellStart"/>
      <w:r w:rsidRPr="00043CA1">
        <w:rPr>
          <w:rFonts w:eastAsia="Times New Roman" w:cstheme="minorHAnsi"/>
          <w:color w:val="000000"/>
          <w:sz w:val="20"/>
          <w:szCs w:val="20"/>
        </w:rPr>
        <w:t>kaps.o</w:t>
      </w:r>
      <w:proofErr w:type="spellEnd"/>
      <w:r w:rsidRPr="00043CA1">
        <w:rPr>
          <w:rFonts w:eastAsia="Times New Roman" w:cstheme="minorHAnsi"/>
          <w:color w:val="000000"/>
          <w:sz w:val="20"/>
          <w:szCs w:val="20"/>
        </w:rPr>
        <w:t xml:space="preserve"> zmodyfikowany uwalnianiu ,</w:t>
      </w:r>
      <w:proofErr w:type="spellStart"/>
      <w:r w:rsidRPr="00043CA1">
        <w:rPr>
          <w:rFonts w:eastAsia="Times New Roman" w:cstheme="minorHAnsi"/>
          <w:color w:val="000000"/>
          <w:sz w:val="20"/>
          <w:szCs w:val="20"/>
        </w:rPr>
        <w:t>tw</w:t>
      </w:r>
      <w:proofErr w:type="spellEnd"/>
      <w:r w:rsidRPr="00043CA1">
        <w:rPr>
          <w:rFonts w:eastAsia="Times New Roman" w:cstheme="minorHAnsi"/>
          <w:color w:val="000000"/>
          <w:sz w:val="20"/>
          <w:szCs w:val="20"/>
        </w:rPr>
        <w:t xml:space="preserve">., 30 </w:t>
      </w:r>
      <w:proofErr w:type="spellStart"/>
      <w:r w:rsidRPr="00043CA1">
        <w:rPr>
          <w:rFonts w:eastAsia="Times New Roman" w:cstheme="minorHAnsi"/>
          <w:color w:val="000000"/>
          <w:sz w:val="20"/>
          <w:szCs w:val="20"/>
        </w:rPr>
        <w:t>szt</w:t>
      </w:r>
      <w:proofErr w:type="spellEnd"/>
      <w:r w:rsidRPr="00043CA1">
        <w:rPr>
          <w:rFonts w:eastAsia="Times New Roman" w:cstheme="minorHAnsi"/>
          <w:color w:val="000000"/>
          <w:sz w:val="20"/>
          <w:szCs w:val="20"/>
        </w:rPr>
        <w:t xml:space="preserve"> z odpowiednim przeliczeniem ilości opakowań?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D3A7F"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3414D8" w:rsidRDefault="00043CA1" w:rsidP="00123FE4">
      <w:pPr>
        <w:pStyle w:val="Akapitzlist"/>
        <w:numPr>
          <w:ilvl w:val="0"/>
          <w:numId w:val="22"/>
        </w:numPr>
        <w:rPr>
          <w:rFonts w:eastAsia="Times New Roman" w:cstheme="minorHAnsi"/>
          <w:color w:val="000000"/>
          <w:sz w:val="20"/>
          <w:szCs w:val="20"/>
        </w:rPr>
      </w:pPr>
      <w:r w:rsidRPr="003414D8">
        <w:rPr>
          <w:rFonts w:eastAsia="Times New Roman" w:cstheme="minorHAnsi"/>
          <w:color w:val="000000"/>
          <w:sz w:val="20"/>
          <w:szCs w:val="20"/>
        </w:rPr>
        <w:t>Dotyczy pak. 3 poz.288</w:t>
      </w:r>
    </w:p>
    <w:p w:rsidR="00043CA1" w:rsidRPr="003414D8" w:rsidRDefault="00043CA1" w:rsidP="00123FE4">
      <w:pPr>
        <w:pStyle w:val="Akapitzlist"/>
        <w:ind w:left="708"/>
        <w:rPr>
          <w:rFonts w:eastAsia="Times New Roman" w:cstheme="minorHAnsi"/>
          <w:color w:val="000000"/>
          <w:sz w:val="20"/>
          <w:szCs w:val="20"/>
        </w:rPr>
      </w:pPr>
      <w:r w:rsidRPr="003414D8">
        <w:rPr>
          <w:rFonts w:eastAsia="Times New Roman" w:cstheme="minorHAnsi"/>
          <w:color w:val="000000"/>
          <w:sz w:val="20"/>
          <w:szCs w:val="20"/>
        </w:rPr>
        <w:t>Czy Zamawiający dopuści do wyceny:</w:t>
      </w:r>
    </w:p>
    <w:p w:rsidR="00043CA1" w:rsidRPr="003414D8" w:rsidRDefault="00043CA1" w:rsidP="00123FE4">
      <w:pPr>
        <w:pStyle w:val="Akapitzlist"/>
        <w:ind w:left="708"/>
        <w:rPr>
          <w:rFonts w:eastAsia="Times New Roman" w:cstheme="minorHAnsi"/>
          <w:color w:val="000000"/>
          <w:sz w:val="20"/>
          <w:szCs w:val="20"/>
        </w:rPr>
      </w:pPr>
      <w:proofErr w:type="spellStart"/>
      <w:r w:rsidRPr="003414D8">
        <w:rPr>
          <w:rFonts w:eastAsia="Times New Roman" w:cstheme="minorHAnsi"/>
          <w:color w:val="000000"/>
          <w:sz w:val="20"/>
          <w:szCs w:val="20"/>
        </w:rPr>
        <w:t>Thiamine</w:t>
      </w:r>
      <w:proofErr w:type="spellEnd"/>
      <w:r w:rsidRPr="003414D8">
        <w:rPr>
          <w:rFonts w:eastAsia="Times New Roman" w:cstheme="minorHAnsi"/>
          <w:color w:val="000000"/>
          <w:sz w:val="20"/>
          <w:szCs w:val="20"/>
        </w:rPr>
        <w:t xml:space="preserve">, 50 mg/ml (5%); 1 ml, </w:t>
      </w:r>
      <w:proofErr w:type="spellStart"/>
      <w:r w:rsidRPr="003414D8">
        <w:rPr>
          <w:rFonts w:eastAsia="Times New Roman" w:cstheme="minorHAnsi"/>
          <w:color w:val="000000"/>
          <w:sz w:val="20"/>
          <w:szCs w:val="20"/>
        </w:rPr>
        <w:t>roztw.do</w:t>
      </w:r>
      <w:proofErr w:type="spellEnd"/>
      <w:r w:rsidRPr="003414D8">
        <w:rPr>
          <w:rFonts w:eastAsia="Times New Roman" w:cstheme="minorHAnsi"/>
          <w:color w:val="000000"/>
          <w:sz w:val="20"/>
          <w:szCs w:val="20"/>
        </w:rPr>
        <w:t xml:space="preserve"> wstrz.,10 </w:t>
      </w:r>
      <w:proofErr w:type="spellStart"/>
      <w:r w:rsidRPr="003414D8">
        <w:rPr>
          <w:rFonts w:eastAsia="Times New Roman" w:cstheme="minorHAnsi"/>
          <w:color w:val="000000"/>
          <w:sz w:val="20"/>
          <w:szCs w:val="20"/>
        </w:rPr>
        <w:t>amp</w:t>
      </w:r>
      <w:proofErr w:type="spellEnd"/>
      <w:r w:rsidRPr="003414D8">
        <w:rPr>
          <w:rFonts w:eastAsia="Times New Roman" w:cstheme="minorHAnsi"/>
          <w:color w:val="000000"/>
          <w:sz w:val="20"/>
          <w:szCs w:val="20"/>
        </w:rPr>
        <w:t xml:space="preserve"> ( preparat dostępny w ramach jednorazowego pozwolenia Ministra Zdrowia) ? </w:t>
      </w:r>
    </w:p>
    <w:p w:rsidR="00043CA1" w:rsidRPr="003414D8" w:rsidRDefault="00043CA1" w:rsidP="00123FE4">
      <w:pPr>
        <w:pStyle w:val="Akapitzlist"/>
        <w:ind w:left="708"/>
        <w:rPr>
          <w:rFonts w:eastAsia="Times New Roman" w:cstheme="minorHAnsi"/>
          <w:b/>
          <w:color w:val="000000"/>
          <w:sz w:val="20"/>
          <w:szCs w:val="20"/>
        </w:rPr>
      </w:pPr>
      <w:r w:rsidRPr="003414D8">
        <w:rPr>
          <w:rFonts w:eastAsia="Times New Roman" w:cstheme="minorHAnsi"/>
          <w:b/>
          <w:color w:val="000000"/>
          <w:sz w:val="20"/>
          <w:szCs w:val="20"/>
        </w:rPr>
        <w:t xml:space="preserve">Odpowiedź: </w:t>
      </w:r>
      <w:r w:rsidR="003414D8" w:rsidRPr="003414D8">
        <w:rPr>
          <w:rFonts w:eastAsia="Times New Roman" w:cstheme="minorHAnsi"/>
          <w:b/>
          <w:color w:val="000000"/>
          <w:sz w:val="20"/>
          <w:szCs w:val="20"/>
        </w:rPr>
        <w:t>Zamawiający dopuszcza do wyceny preparat opisany w powyższym pytaniu, pod warunkiem zapewnienia Zamawiającemu dostaw preparatu do końca trwania umowy lub odpowiednika spełniającego wymogi SWZ, w tej samej cenie</w:t>
      </w:r>
      <w:r w:rsidRPr="003414D8">
        <w:rPr>
          <w:rFonts w:eastAsia="Times New Roman" w:cstheme="minorHAnsi"/>
          <w:b/>
          <w:color w:val="000000"/>
          <w:sz w:val="20"/>
          <w:szCs w:val="20"/>
        </w:rPr>
        <w:t>.</w:t>
      </w:r>
    </w:p>
    <w:p w:rsidR="00043CA1" w:rsidRPr="003414D8" w:rsidRDefault="00043CA1" w:rsidP="00043CA1">
      <w:pPr>
        <w:pStyle w:val="Akapitzlist"/>
        <w:ind w:left="360"/>
        <w:rPr>
          <w:rFonts w:eastAsia="Times New Roman" w:cstheme="minorHAnsi"/>
          <w:color w:val="000000"/>
          <w:sz w:val="20"/>
          <w:szCs w:val="20"/>
        </w:rPr>
      </w:pPr>
    </w:p>
    <w:p w:rsidR="00043CA1" w:rsidRPr="003414D8" w:rsidRDefault="00043CA1" w:rsidP="00123FE4">
      <w:pPr>
        <w:pStyle w:val="Akapitzlist"/>
        <w:numPr>
          <w:ilvl w:val="0"/>
          <w:numId w:val="22"/>
        </w:numPr>
        <w:rPr>
          <w:rFonts w:eastAsia="Times New Roman" w:cstheme="minorHAnsi"/>
          <w:color w:val="000000"/>
          <w:sz w:val="20"/>
          <w:szCs w:val="20"/>
        </w:rPr>
      </w:pPr>
      <w:r w:rsidRPr="003414D8">
        <w:rPr>
          <w:rFonts w:eastAsia="Times New Roman" w:cstheme="minorHAnsi"/>
          <w:color w:val="000000"/>
          <w:sz w:val="20"/>
          <w:szCs w:val="20"/>
        </w:rPr>
        <w:t>Dotyczy pakietu nr 3 poz. 300</w:t>
      </w:r>
    </w:p>
    <w:p w:rsidR="00043CA1" w:rsidRPr="003414D8" w:rsidRDefault="00043CA1" w:rsidP="00123FE4">
      <w:pPr>
        <w:pStyle w:val="Akapitzlist"/>
        <w:ind w:left="708"/>
        <w:rPr>
          <w:rFonts w:eastAsia="Times New Roman" w:cstheme="minorHAnsi"/>
          <w:color w:val="000000"/>
          <w:sz w:val="20"/>
          <w:szCs w:val="20"/>
        </w:rPr>
      </w:pPr>
      <w:r w:rsidRPr="003414D8">
        <w:rPr>
          <w:rFonts w:eastAsia="Times New Roman" w:cstheme="minorHAnsi"/>
          <w:color w:val="000000"/>
          <w:sz w:val="20"/>
          <w:szCs w:val="20"/>
        </w:rPr>
        <w:t>Czy Zamawiający dopuści do wyceny:</w:t>
      </w:r>
    </w:p>
    <w:p w:rsidR="00043CA1" w:rsidRPr="003414D8" w:rsidRDefault="00043CA1" w:rsidP="00123FE4">
      <w:pPr>
        <w:pStyle w:val="Akapitzlist"/>
        <w:ind w:left="708"/>
        <w:rPr>
          <w:rFonts w:eastAsia="Times New Roman" w:cstheme="minorHAnsi"/>
          <w:color w:val="000000"/>
          <w:sz w:val="20"/>
          <w:szCs w:val="20"/>
        </w:rPr>
      </w:pPr>
      <w:proofErr w:type="spellStart"/>
      <w:r w:rsidRPr="003414D8">
        <w:rPr>
          <w:rFonts w:eastAsia="Times New Roman" w:cstheme="minorHAnsi"/>
          <w:color w:val="000000"/>
          <w:sz w:val="20"/>
          <w:szCs w:val="20"/>
        </w:rPr>
        <w:t>Tuberculin</w:t>
      </w:r>
      <w:proofErr w:type="spellEnd"/>
      <w:r w:rsidRPr="003414D8">
        <w:rPr>
          <w:rFonts w:eastAsia="Times New Roman" w:cstheme="minorHAnsi"/>
          <w:color w:val="000000"/>
          <w:sz w:val="20"/>
          <w:szCs w:val="20"/>
        </w:rPr>
        <w:t xml:space="preserve"> PPD RT23 SSI, </w:t>
      </w:r>
      <w:proofErr w:type="spellStart"/>
      <w:r w:rsidRPr="003414D8">
        <w:rPr>
          <w:rFonts w:eastAsia="Times New Roman" w:cstheme="minorHAnsi"/>
          <w:color w:val="000000"/>
          <w:sz w:val="20"/>
          <w:szCs w:val="20"/>
        </w:rPr>
        <w:t>roztw.do</w:t>
      </w:r>
      <w:proofErr w:type="spellEnd"/>
      <w:r w:rsidRPr="003414D8">
        <w:rPr>
          <w:rFonts w:eastAsia="Times New Roman" w:cstheme="minorHAnsi"/>
          <w:color w:val="000000"/>
          <w:sz w:val="20"/>
          <w:szCs w:val="20"/>
        </w:rPr>
        <w:t xml:space="preserve"> wstrz.,1,5ml,10 fiol; preparat dostępny w ramach jednorazowego pozwolenia Ministra Zdrowia?</w:t>
      </w:r>
    </w:p>
    <w:p w:rsidR="00043CA1" w:rsidRPr="00BE1565" w:rsidRDefault="00043CA1" w:rsidP="00123FE4">
      <w:pPr>
        <w:pStyle w:val="Akapitzlist"/>
        <w:ind w:left="708"/>
        <w:rPr>
          <w:rFonts w:eastAsia="Times New Roman" w:cstheme="minorHAnsi"/>
          <w:b/>
          <w:color w:val="000000"/>
          <w:sz w:val="20"/>
          <w:szCs w:val="20"/>
        </w:rPr>
      </w:pPr>
      <w:r w:rsidRPr="003414D8">
        <w:rPr>
          <w:rFonts w:eastAsia="Times New Roman" w:cstheme="minorHAnsi"/>
          <w:b/>
          <w:color w:val="000000"/>
          <w:sz w:val="20"/>
          <w:szCs w:val="20"/>
        </w:rPr>
        <w:t xml:space="preserve">Odpowiedź: </w:t>
      </w:r>
      <w:r w:rsidR="003414D8" w:rsidRPr="003414D8">
        <w:rPr>
          <w:rFonts w:eastAsia="Times New Roman" w:cstheme="minorHAnsi"/>
          <w:b/>
          <w:color w:val="000000"/>
          <w:sz w:val="20"/>
          <w:szCs w:val="20"/>
        </w:rPr>
        <w:t>Zamawiający dopuszcza do wyceny preparat opisany w powyższym pytaniu, pod warunkiem zapewnienia Zamawiającemu dostaw preparatu do końca trwania umowy lub odpowiednika spełniającego wymogi SWZ, w tej samej cenie</w:t>
      </w:r>
      <w:r w:rsidRPr="003414D8">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24 poz. 22</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PecFent</w:t>
      </w:r>
      <w:proofErr w:type="spellEnd"/>
      <w:r w:rsidRPr="00043CA1">
        <w:rPr>
          <w:rFonts w:eastAsia="Times New Roman" w:cstheme="minorHAnsi"/>
          <w:color w:val="000000"/>
          <w:sz w:val="20"/>
          <w:szCs w:val="20"/>
        </w:rPr>
        <w:t>,(100mcg/dawkę),</w:t>
      </w:r>
      <w:proofErr w:type="spellStart"/>
      <w:r w:rsidRPr="00043CA1">
        <w:rPr>
          <w:rFonts w:eastAsia="Times New Roman" w:cstheme="minorHAnsi"/>
          <w:color w:val="000000"/>
          <w:sz w:val="20"/>
          <w:szCs w:val="20"/>
        </w:rPr>
        <w:t>aer.do</w:t>
      </w:r>
      <w:proofErr w:type="spellEnd"/>
      <w:r w:rsidRPr="00043CA1">
        <w:rPr>
          <w:rFonts w:eastAsia="Times New Roman" w:cstheme="minorHAnsi"/>
          <w:color w:val="000000"/>
          <w:sz w:val="20"/>
          <w:szCs w:val="20"/>
        </w:rPr>
        <w:t xml:space="preserve"> nosa,1,55 ml (1butel),8 dawek?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 FENTANYLUM  0,1 MG W DAWCE)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9E10C2">
        <w:rPr>
          <w:rFonts w:eastAsia="Times New Roman" w:cstheme="minorHAnsi"/>
          <w:b/>
          <w:color w:val="000000"/>
          <w:sz w:val="20"/>
          <w:szCs w:val="20"/>
        </w:rPr>
        <w:t>Tak, Zamawiający dopuści do wyceny preparat</w:t>
      </w:r>
      <w:r w:rsidR="006B3890" w:rsidRPr="006B3890">
        <w:t xml:space="preserve"> </w:t>
      </w:r>
      <w:proofErr w:type="spellStart"/>
      <w:r w:rsidR="006B3890" w:rsidRPr="006B3890">
        <w:rPr>
          <w:rFonts w:eastAsia="Times New Roman" w:cstheme="minorHAnsi"/>
          <w:b/>
          <w:color w:val="000000"/>
          <w:sz w:val="20"/>
          <w:szCs w:val="20"/>
        </w:rPr>
        <w:t>PecFent</w:t>
      </w:r>
      <w:proofErr w:type="spellEnd"/>
      <w:r w:rsidR="006B3890" w:rsidRPr="006B3890">
        <w:rPr>
          <w:rFonts w:eastAsia="Times New Roman" w:cstheme="minorHAnsi"/>
          <w:b/>
          <w:color w:val="000000"/>
          <w:sz w:val="20"/>
          <w:szCs w:val="20"/>
        </w:rPr>
        <w:t>,(100mcg/dawkę),</w:t>
      </w:r>
      <w:proofErr w:type="spellStart"/>
      <w:r w:rsidR="006B3890" w:rsidRPr="006B3890">
        <w:rPr>
          <w:rFonts w:eastAsia="Times New Roman" w:cstheme="minorHAnsi"/>
          <w:b/>
          <w:color w:val="000000"/>
          <w:sz w:val="20"/>
          <w:szCs w:val="20"/>
        </w:rPr>
        <w:t>aer.do</w:t>
      </w:r>
      <w:proofErr w:type="spellEnd"/>
      <w:r w:rsidR="006B3890" w:rsidRPr="006B3890">
        <w:rPr>
          <w:rFonts w:eastAsia="Times New Roman" w:cstheme="minorHAnsi"/>
          <w:b/>
          <w:color w:val="000000"/>
          <w:sz w:val="20"/>
          <w:szCs w:val="20"/>
        </w:rPr>
        <w:t xml:space="preserve"> nosa,1,55 ml (1butel),8 dawek</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24 poz. 24</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PecFent</w:t>
      </w:r>
      <w:proofErr w:type="spellEnd"/>
      <w:r w:rsidRPr="00043CA1">
        <w:rPr>
          <w:rFonts w:eastAsia="Times New Roman" w:cstheme="minorHAnsi"/>
          <w:color w:val="000000"/>
          <w:sz w:val="20"/>
          <w:szCs w:val="20"/>
        </w:rPr>
        <w:t>(400mcg/dawkę),</w:t>
      </w:r>
      <w:proofErr w:type="spellStart"/>
      <w:r w:rsidRPr="00043CA1">
        <w:rPr>
          <w:rFonts w:eastAsia="Times New Roman" w:cstheme="minorHAnsi"/>
          <w:color w:val="000000"/>
          <w:sz w:val="20"/>
          <w:szCs w:val="20"/>
        </w:rPr>
        <w:t>aer.do</w:t>
      </w:r>
      <w:proofErr w:type="spellEnd"/>
      <w:r w:rsidRPr="00043CA1">
        <w:rPr>
          <w:rFonts w:eastAsia="Times New Roman" w:cstheme="minorHAnsi"/>
          <w:color w:val="000000"/>
          <w:sz w:val="20"/>
          <w:szCs w:val="20"/>
        </w:rPr>
        <w:t xml:space="preserve"> nosa,1,55 ml (1butel),8 dawek?</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lastRenderedPageBreak/>
        <w:t>( FENTANYLUM 0,4 MG W DAWCE)</w:t>
      </w:r>
      <w:r w:rsidRPr="00043CA1">
        <w:rPr>
          <w:rFonts w:eastAsia="Times New Roman" w:cstheme="minorHAnsi"/>
          <w:color w:val="000000"/>
          <w:sz w:val="20"/>
          <w:szCs w:val="20"/>
        </w:rPr>
        <w:tab/>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9E10C2">
        <w:rPr>
          <w:rFonts w:eastAsia="Times New Roman" w:cstheme="minorHAnsi"/>
          <w:b/>
          <w:color w:val="000000"/>
          <w:sz w:val="20"/>
          <w:szCs w:val="20"/>
        </w:rPr>
        <w:t>Tak, Zamawiający dopuści do wyceny preparat</w:t>
      </w:r>
      <w:r w:rsidR="006B3890" w:rsidRPr="006B3890">
        <w:t xml:space="preserve"> </w:t>
      </w:r>
      <w:proofErr w:type="spellStart"/>
      <w:r w:rsidR="006B3890" w:rsidRPr="006B3890">
        <w:rPr>
          <w:rFonts w:eastAsia="Times New Roman" w:cstheme="minorHAnsi"/>
          <w:b/>
          <w:color w:val="000000"/>
          <w:sz w:val="20"/>
          <w:szCs w:val="20"/>
        </w:rPr>
        <w:t>PecFent</w:t>
      </w:r>
      <w:proofErr w:type="spellEnd"/>
      <w:r w:rsidR="006B3890" w:rsidRPr="006B3890">
        <w:rPr>
          <w:rFonts w:eastAsia="Times New Roman" w:cstheme="minorHAnsi"/>
          <w:b/>
          <w:color w:val="000000"/>
          <w:sz w:val="20"/>
          <w:szCs w:val="20"/>
        </w:rPr>
        <w:t>(400mcg/dawkę),</w:t>
      </w:r>
      <w:proofErr w:type="spellStart"/>
      <w:r w:rsidR="006B3890" w:rsidRPr="006B3890">
        <w:rPr>
          <w:rFonts w:eastAsia="Times New Roman" w:cstheme="minorHAnsi"/>
          <w:b/>
          <w:color w:val="000000"/>
          <w:sz w:val="20"/>
          <w:szCs w:val="20"/>
        </w:rPr>
        <w:t>aer.do</w:t>
      </w:r>
      <w:proofErr w:type="spellEnd"/>
      <w:r w:rsidR="006B3890" w:rsidRPr="006B3890">
        <w:rPr>
          <w:rFonts w:eastAsia="Times New Roman" w:cstheme="minorHAnsi"/>
          <w:b/>
          <w:color w:val="000000"/>
          <w:sz w:val="20"/>
          <w:szCs w:val="20"/>
        </w:rPr>
        <w:t xml:space="preserve"> nosa,1,55 ml (1butel),8 dawek</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Dotyczy pak. 24 poz. 51</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Bardzo proszę o doprecyzowanie dawki OPZ.</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miał na myśli:</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Ephedrinum</w:t>
      </w:r>
      <w:proofErr w:type="spellEnd"/>
      <w:r w:rsidRPr="00043CA1">
        <w:rPr>
          <w:rFonts w:eastAsia="Times New Roman" w:cstheme="minorHAnsi"/>
          <w:color w:val="000000"/>
          <w:sz w:val="20"/>
          <w:szCs w:val="20"/>
        </w:rPr>
        <w:t xml:space="preserve"> h/chlor., 25 mg/ml;1ml,roztw.do wstrz.,10amp ?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Odpowiedź:</w:t>
      </w:r>
      <w:r w:rsidR="006B3890" w:rsidRPr="006B3890">
        <w:rPr>
          <w:rFonts w:eastAsia="Times New Roman" w:cstheme="minorHAnsi"/>
          <w:b/>
          <w:color w:val="000000"/>
          <w:sz w:val="20"/>
          <w:szCs w:val="20"/>
        </w:rPr>
        <w:t xml:space="preserve"> </w:t>
      </w:r>
      <w:r w:rsidR="006B3890" w:rsidRPr="009E10C2">
        <w:rPr>
          <w:rFonts w:eastAsia="Times New Roman" w:cstheme="minorHAnsi"/>
          <w:b/>
          <w:color w:val="000000"/>
          <w:sz w:val="20"/>
          <w:szCs w:val="20"/>
        </w:rPr>
        <w:t xml:space="preserve">Tak, Zamawiający </w:t>
      </w:r>
      <w:r w:rsidR="006B3890">
        <w:rPr>
          <w:rFonts w:eastAsia="Times New Roman" w:cstheme="minorHAnsi"/>
          <w:b/>
          <w:color w:val="000000"/>
          <w:sz w:val="20"/>
          <w:szCs w:val="20"/>
        </w:rPr>
        <w:t>wymaga</w:t>
      </w:r>
      <w:r w:rsidRPr="00BE1565">
        <w:rPr>
          <w:rFonts w:eastAsia="Times New Roman" w:cstheme="minorHAnsi"/>
          <w:b/>
          <w:color w:val="000000"/>
          <w:sz w:val="20"/>
          <w:szCs w:val="20"/>
        </w:rPr>
        <w:t xml:space="preserve"> </w:t>
      </w:r>
      <w:proofErr w:type="spellStart"/>
      <w:r w:rsidR="006B3890" w:rsidRPr="006B3890">
        <w:rPr>
          <w:rFonts w:eastAsia="Times New Roman" w:cstheme="minorHAnsi"/>
          <w:b/>
          <w:color w:val="000000"/>
          <w:sz w:val="20"/>
          <w:szCs w:val="20"/>
        </w:rPr>
        <w:t>Ephedrinum</w:t>
      </w:r>
      <w:proofErr w:type="spellEnd"/>
      <w:r w:rsidR="006B3890" w:rsidRPr="006B3890">
        <w:rPr>
          <w:rFonts w:eastAsia="Times New Roman" w:cstheme="minorHAnsi"/>
          <w:b/>
          <w:color w:val="000000"/>
          <w:sz w:val="20"/>
          <w:szCs w:val="20"/>
        </w:rPr>
        <w:t xml:space="preserve"> h/chlor., 25 mg/ml;1ml,roztw.do wstrz.,10amp</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Dotyczy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2 poz. 9,15,39,44,48,49,56</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preparaty o kategorii rejestracji: kosmetyk? </w:t>
      </w:r>
    </w:p>
    <w:p w:rsidR="00043CA1" w:rsidRPr="00123FE4"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9E10C2">
        <w:rPr>
          <w:rFonts w:eastAsia="Times New Roman" w:cstheme="minorHAnsi"/>
          <w:b/>
          <w:color w:val="000000"/>
          <w:sz w:val="20"/>
          <w:szCs w:val="20"/>
        </w:rPr>
        <w:t>Tak, Zamawiający dopuści do wyceny preparat</w:t>
      </w:r>
      <w:r w:rsidR="006B3890">
        <w:rPr>
          <w:rFonts w:eastAsia="Times New Roman" w:cstheme="minorHAnsi"/>
          <w:b/>
          <w:color w:val="000000"/>
          <w:sz w:val="20"/>
          <w:szCs w:val="20"/>
        </w:rPr>
        <w:t xml:space="preserve"> </w:t>
      </w:r>
      <w:r w:rsidR="006B3890" w:rsidRPr="006B3890">
        <w:rPr>
          <w:rFonts w:eastAsia="Times New Roman" w:cstheme="minorHAnsi"/>
          <w:b/>
          <w:color w:val="000000"/>
          <w:sz w:val="20"/>
          <w:szCs w:val="20"/>
        </w:rPr>
        <w:t>o kategorii rejestracji: kosmetyk</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Dotyczy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1 poz. 72</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2 poz. 5,19,51,52,54,63,65</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3 poz. 126</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6 poz. 1</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 preparaty o kategorii rejestracji: wyrób medyczny?</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9E10C2">
        <w:rPr>
          <w:rFonts w:eastAsia="Times New Roman" w:cstheme="minorHAnsi"/>
          <w:b/>
          <w:color w:val="000000"/>
          <w:sz w:val="20"/>
          <w:szCs w:val="20"/>
        </w:rPr>
        <w:t>Tak, Zamawiający dopuści do wyceny preparat</w:t>
      </w:r>
      <w:r w:rsidR="006B3890">
        <w:rPr>
          <w:rFonts w:eastAsia="Times New Roman" w:cstheme="minorHAnsi"/>
          <w:b/>
          <w:color w:val="000000"/>
          <w:sz w:val="20"/>
          <w:szCs w:val="20"/>
        </w:rPr>
        <w:t xml:space="preserve"> </w:t>
      </w:r>
      <w:r w:rsidR="006B3890" w:rsidRPr="006B3890">
        <w:rPr>
          <w:rFonts w:eastAsia="Times New Roman" w:cstheme="minorHAnsi"/>
          <w:b/>
          <w:color w:val="000000"/>
          <w:sz w:val="20"/>
          <w:szCs w:val="20"/>
        </w:rPr>
        <w:t>o kategorii rejestracji: wyrób medyczny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Dotyczy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2 poz.6</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Pak. 3 poz. 18</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Czy Zamawiający dopuści do wyceny preparaty o kategorii rejestracji: pozostałe?</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Czy Zamawiający dopuści do wyceny lek równoważny pod względem składu chemicznego i dawki, lecz różniący się postacią przy zachowaniu tej samej drogi podania np. tabletka a równoważnik ma postać tabletki powlekanej , kapsułki ( twarde, miękkie), drażetki i odwrotnie?    </w:t>
      </w:r>
    </w:p>
    <w:p w:rsidR="00043CA1" w:rsidRPr="00BE1565" w:rsidRDefault="00043CA1" w:rsidP="00123FE4">
      <w:pPr>
        <w:pStyle w:val="Akapitzlist"/>
        <w:ind w:left="360" w:firstLine="34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Czy Zamawiający dopuści zmianę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tabletki/kapsułki/ tabletki powlekane o przedłużonym uwalnianiu na</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tabletki/kapsułki/tabletki powlekane o zmodyfikowanym uwalnianiu i odwrotnie?</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Czy Zamawiający dopuści zmianę w zakresie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tabletki dojelitowe /kapsułki dojelitowe /tabletki powlekane dojelitowe i odwrotnie?</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Czy z uwagi na fakt, iż na rynku są zarejestrowane różne postaci leku, pod tą samą nazwą międzynarodową, Zamawiający wyrazi zgodę na zamianę w przedmiocie zamówienia występującej postaci </w:t>
      </w:r>
      <w:proofErr w:type="spellStart"/>
      <w:r w:rsidRPr="00043CA1">
        <w:rPr>
          <w:rFonts w:eastAsia="Times New Roman" w:cstheme="minorHAnsi"/>
          <w:color w:val="000000"/>
          <w:sz w:val="20"/>
          <w:szCs w:val="20"/>
        </w:rPr>
        <w:t>injekcyjnej</w:t>
      </w:r>
      <w:proofErr w:type="spellEnd"/>
      <w:r w:rsidRPr="00043CA1">
        <w:rPr>
          <w:rFonts w:eastAsia="Times New Roman" w:cstheme="minorHAnsi"/>
          <w:color w:val="000000"/>
          <w:sz w:val="20"/>
          <w:szCs w:val="20"/>
        </w:rPr>
        <w:t xml:space="preserve"> leku w obrębie tej samej drogi podania np.: </w:t>
      </w:r>
    </w:p>
    <w:p w:rsidR="00043CA1" w:rsidRPr="00043CA1" w:rsidRDefault="00043CA1" w:rsidP="00123FE4">
      <w:pPr>
        <w:pStyle w:val="Akapitzlist"/>
        <w:ind w:left="360" w:firstLine="348"/>
        <w:rPr>
          <w:rFonts w:eastAsia="Times New Roman" w:cstheme="minorHAnsi"/>
          <w:color w:val="000000"/>
          <w:sz w:val="20"/>
          <w:szCs w:val="20"/>
        </w:rPr>
      </w:pPr>
      <w:r w:rsidRPr="00043CA1">
        <w:rPr>
          <w:rFonts w:eastAsia="Times New Roman" w:cstheme="minorHAnsi"/>
          <w:color w:val="000000"/>
          <w:sz w:val="20"/>
          <w:szCs w:val="20"/>
        </w:rPr>
        <w:t>•</w:t>
      </w:r>
      <w:r w:rsidRPr="00043CA1">
        <w:rPr>
          <w:rFonts w:eastAsia="Times New Roman" w:cstheme="minorHAnsi"/>
          <w:color w:val="000000"/>
          <w:sz w:val="20"/>
          <w:szCs w:val="20"/>
        </w:rPr>
        <w:tab/>
        <w:t xml:space="preserve">ampułki na fiolki ; </w:t>
      </w:r>
    </w:p>
    <w:p w:rsidR="00043CA1" w:rsidRPr="00043CA1" w:rsidRDefault="00043CA1" w:rsidP="00123FE4">
      <w:pPr>
        <w:pStyle w:val="Akapitzlist"/>
        <w:ind w:left="360" w:firstLine="348"/>
        <w:rPr>
          <w:rFonts w:eastAsia="Times New Roman" w:cstheme="minorHAnsi"/>
          <w:color w:val="000000"/>
          <w:sz w:val="20"/>
          <w:szCs w:val="20"/>
        </w:rPr>
      </w:pPr>
      <w:r w:rsidRPr="00043CA1">
        <w:rPr>
          <w:rFonts w:eastAsia="Times New Roman" w:cstheme="minorHAnsi"/>
          <w:color w:val="000000"/>
          <w:sz w:val="20"/>
          <w:szCs w:val="20"/>
        </w:rPr>
        <w:t>•</w:t>
      </w:r>
      <w:r w:rsidRPr="00043CA1">
        <w:rPr>
          <w:rFonts w:eastAsia="Times New Roman" w:cstheme="minorHAnsi"/>
          <w:color w:val="000000"/>
          <w:sz w:val="20"/>
          <w:szCs w:val="20"/>
        </w:rPr>
        <w:tab/>
        <w:t>fiolki na ampułki ?</w:t>
      </w:r>
    </w:p>
    <w:p w:rsidR="00043CA1" w:rsidRPr="00BE1565" w:rsidRDefault="00043CA1" w:rsidP="00123FE4">
      <w:pPr>
        <w:pStyle w:val="Akapitzlist"/>
        <w:ind w:left="360" w:firstLine="34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 Czy z uwagi na fakt, iż na rynku są zarejestrowane różne postaci leku, pod tą samą nazwą międzynarodową, Zamawiający wyrazi zgodę na zamianę w przedmiocie zamówienia występującej postaci </w:t>
      </w:r>
      <w:proofErr w:type="spellStart"/>
      <w:r w:rsidRPr="00043CA1">
        <w:rPr>
          <w:rFonts w:eastAsia="Times New Roman" w:cstheme="minorHAnsi"/>
          <w:color w:val="000000"/>
          <w:sz w:val="20"/>
          <w:szCs w:val="20"/>
        </w:rPr>
        <w:t>injekcyjnej</w:t>
      </w:r>
      <w:proofErr w:type="spellEnd"/>
      <w:r w:rsidRPr="00043CA1">
        <w:rPr>
          <w:rFonts w:eastAsia="Times New Roman" w:cstheme="minorHAnsi"/>
          <w:color w:val="000000"/>
          <w:sz w:val="20"/>
          <w:szCs w:val="20"/>
        </w:rPr>
        <w:t xml:space="preserve"> leku w obrębie tej samej drogi podania np.: fiolki lub ampułki na ampułko-strzykawki i odwrotnie?</w:t>
      </w:r>
    </w:p>
    <w:p w:rsidR="00043CA1" w:rsidRPr="00BE1565" w:rsidRDefault="00043CA1" w:rsidP="00123FE4">
      <w:pPr>
        <w:pStyle w:val="Akapitzlist"/>
        <w:ind w:left="360" w:firstLine="34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Czy z uwagi na fakt, iż na rynku są zarejestrowane różne postaci leku, pod tą samą nazwą międzynarodową, Zamawiający wyrazi zgodę na zamianę w przedmiocie zamówienia występującej postaci </w:t>
      </w:r>
      <w:proofErr w:type="spellStart"/>
      <w:r w:rsidRPr="00043CA1">
        <w:rPr>
          <w:rFonts w:eastAsia="Times New Roman" w:cstheme="minorHAnsi"/>
          <w:color w:val="000000"/>
          <w:sz w:val="20"/>
          <w:szCs w:val="20"/>
        </w:rPr>
        <w:t>injekcyjnej</w:t>
      </w:r>
      <w:proofErr w:type="spellEnd"/>
      <w:r w:rsidRPr="00043CA1">
        <w:rPr>
          <w:rFonts w:eastAsia="Times New Roman" w:cstheme="minorHAnsi"/>
          <w:color w:val="000000"/>
          <w:sz w:val="20"/>
          <w:szCs w:val="20"/>
        </w:rPr>
        <w:t xml:space="preserve"> leku w obrębie tej samej drogi podania np.: flakony na butelki, pojemniki-</w:t>
      </w:r>
      <w:proofErr w:type="spellStart"/>
      <w:r w:rsidRPr="00043CA1">
        <w:rPr>
          <w:rFonts w:eastAsia="Times New Roman" w:cstheme="minorHAnsi"/>
          <w:color w:val="000000"/>
          <w:sz w:val="20"/>
          <w:szCs w:val="20"/>
        </w:rPr>
        <w:t>KabiPack</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KabiClear</w:t>
      </w:r>
      <w:proofErr w:type="spellEnd"/>
      <w:r w:rsidRPr="00043CA1">
        <w:rPr>
          <w:rFonts w:eastAsia="Times New Roman" w:cstheme="minorHAnsi"/>
          <w:color w:val="000000"/>
          <w:sz w:val="20"/>
          <w:szCs w:val="20"/>
        </w:rPr>
        <w:t>) i odwrotnie?</w:t>
      </w:r>
    </w:p>
    <w:p w:rsidR="00043CA1" w:rsidRPr="00BE1565" w:rsidRDefault="00043CA1" w:rsidP="00123FE4">
      <w:pPr>
        <w:pStyle w:val="Akapitzlist"/>
        <w:ind w:left="360" w:firstLine="34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 Czy z uwagi na fakt, iż na rynku są zarejestrowane różne postaci leku, pod tą samą nazwą międzynarodową, Zamawiający wyrazi zgodę na zamianę w przedmiocie zamówienia występującej postaci </w:t>
      </w:r>
      <w:proofErr w:type="spellStart"/>
      <w:r w:rsidRPr="00043CA1">
        <w:rPr>
          <w:rFonts w:eastAsia="Times New Roman" w:cstheme="minorHAnsi"/>
          <w:color w:val="000000"/>
          <w:sz w:val="20"/>
          <w:szCs w:val="20"/>
        </w:rPr>
        <w:t>injekcyjnej</w:t>
      </w:r>
      <w:proofErr w:type="spellEnd"/>
      <w:r w:rsidRPr="00043CA1">
        <w:rPr>
          <w:rFonts w:eastAsia="Times New Roman" w:cstheme="minorHAnsi"/>
          <w:color w:val="000000"/>
          <w:sz w:val="20"/>
          <w:szCs w:val="20"/>
        </w:rPr>
        <w:t xml:space="preserve"> leku w obrębie tej samej drogi podania np.: ampułki na pojemniki i odwrotnie?</w:t>
      </w:r>
    </w:p>
    <w:p w:rsidR="00123FE4" w:rsidRPr="00BE1565" w:rsidRDefault="00123FE4" w:rsidP="00123FE4">
      <w:pPr>
        <w:pStyle w:val="Akapitzlist"/>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Zamawiający wskazuje, że w pytaniu nie ma odniesienia do preparatu, którego dotyczy</w:t>
      </w:r>
      <w:r w:rsidRPr="00BE1565">
        <w:rPr>
          <w:rFonts w:eastAsia="Times New Roman" w:cstheme="minorHAnsi"/>
          <w:b/>
          <w:color w:val="000000"/>
          <w:sz w:val="20"/>
          <w:szCs w:val="20"/>
        </w:rPr>
        <w:t>.</w:t>
      </w:r>
    </w:p>
    <w:p w:rsidR="00043CA1" w:rsidRPr="00123FE4" w:rsidRDefault="00043CA1" w:rsidP="008E60D8">
      <w:pPr>
        <w:pStyle w:val="Akapitzlist"/>
        <w:ind w:left="360"/>
        <w:rPr>
          <w:rFonts w:eastAsia="Times New Roman" w:cstheme="minorHAnsi"/>
          <w:color w:val="000000"/>
          <w:sz w:val="20"/>
          <w:szCs w:val="20"/>
        </w:rPr>
      </w:pPr>
    </w:p>
    <w:p w:rsidR="00043CA1" w:rsidRPr="00DC4580" w:rsidRDefault="00043CA1" w:rsidP="00DC4580">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Czy Zamawiający na potrzeby obliczeniowe wyrazi zgodę ma zamianę jednostki miary „ml na g i odwrotnie”  </w:t>
      </w:r>
      <w:proofErr w:type="spellStart"/>
      <w:r w:rsidRPr="00043CA1">
        <w:rPr>
          <w:rFonts w:eastAsia="Times New Roman" w:cstheme="minorHAnsi"/>
          <w:color w:val="000000"/>
          <w:sz w:val="20"/>
          <w:szCs w:val="20"/>
        </w:rPr>
        <w:t>tzn</w:t>
      </w:r>
      <w:proofErr w:type="spellEnd"/>
      <w:r w:rsidRPr="00043CA1">
        <w:rPr>
          <w:rFonts w:eastAsia="Times New Roman" w:cstheme="minorHAnsi"/>
          <w:color w:val="000000"/>
          <w:sz w:val="20"/>
          <w:szCs w:val="20"/>
        </w:rPr>
        <w:t xml:space="preserve"> . 1ml=1g ; 1g=1ml w przypadku gramatury - syropów, kremów, maści , substancji recepturowych itp. przy zachowaniu wymaganej przez Zamawiającego postaci dla danego preparatu ; np. </w:t>
      </w:r>
      <w:r w:rsidRPr="00DC4580">
        <w:rPr>
          <w:rFonts w:eastAsia="Times New Roman" w:cstheme="minorHAnsi"/>
          <w:color w:val="000000"/>
          <w:sz w:val="20"/>
          <w:szCs w:val="20"/>
        </w:rPr>
        <w:t xml:space="preserve">woda utleniona 3% 100 g = woda utleniona 3% 100 ml i odwrotnie </w:t>
      </w:r>
    </w:p>
    <w:p w:rsidR="00043CA1" w:rsidRPr="00043CA1" w:rsidRDefault="00043CA1" w:rsidP="00123FE4">
      <w:pPr>
        <w:pStyle w:val="Akapitzlist"/>
        <w:ind w:left="360" w:firstLine="348"/>
        <w:rPr>
          <w:rFonts w:eastAsia="Times New Roman" w:cstheme="minorHAnsi"/>
          <w:color w:val="000000"/>
          <w:sz w:val="20"/>
          <w:szCs w:val="20"/>
        </w:rPr>
      </w:pPr>
      <w:r w:rsidRPr="00043CA1">
        <w:rPr>
          <w:rFonts w:eastAsia="Times New Roman" w:cstheme="minorHAnsi"/>
          <w:color w:val="000000"/>
          <w:sz w:val="20"/>
          <w:szCs w:val="20"/>
        </w:rPr>
        <w:t xml:space="preserve">Oprócz pozycji przy których w formularzu asortymentowym widnieje zapis „ nie zamieniać” </w:t>
      </w:r>
    </w:p>
    <w:p w:rsidR="00043CA1" w:rsidRPr="00BE1565" w:rsidRDefault="00043CA1" w:rsidP="00123FE4">
      <w:pPr>
        <w:pStyle w:val="Akapitzlist"/>
        <w:ind w:left="360" w:firstLine="34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1A3DBD" w:rsidRDefault="00043CA1" w:rsidP="00D1170D">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Czy Zamawiający wyrazi zgodę na zmianę wielkości opakowań - gramatury w przypadku płynów, proszków,  kropli, syropów, granulatów, maści, kremów </w:t>
      </w:r>
      <w:proofErr w:type="spellStart"/>
      <w:r w:rsidRPr="00043CA1">
        <w:rPr>
          <w:rFonts w:eastAsia="Times New Roman" w:cstheme="minorHAnsi"/>
          <w:color w:val="000000"/>
          <w:sz w:val="20"/>
          <w:szCs w:val="20"/>
        </w:rPr>
        <w:t>etc</w:t>
      </w:r>
      <w:proofErr w:type="spellEnd"/>
      <w:r w:rsidRPr="00043CA1">
        <w:rPr>
          <w:rFonts w:eastAsia="Times New Roman" w:cstheme="minorHAnsi"/>
          <w:color w:val="000000"/>
          <w:sz w:val="20"/>
          <w:szCs w:val="20"/>
        </w:rPr>
        <w:t xml:space="preserve"> niż podana przez Zamawiającego.</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Przeliczenie ilości opakowań miałoby miejsce w oparciu o mg, ml itp.; zgodnie ze wskazanym przez Zamawiającego sposobem przeliczenia ilości opakowań handlowych</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Umożliwi to złożenie oferty atrakcyjniejszej pod względem ekonomicznym.</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Oprócz pozycji przy których w formularzu asortymentowym widnieje zapis „ nie zamieniać” </w:t>
      </w:r>
    </w:p>
    <w:p w:rsidR="00043CA1" w:rsidRPr="00BE1565" w:rsidRDefault="00043CA1" w:rsidP="00123FE4">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Pr>
          <w:rFonts w:eastAsia="Times New Roman" w:cstheme="minorHAnsi"/>
          <w:b/>
          <w:color w:val="000000"/>
          <w:sz w:val="20"/>
          <w:szCs w:val="20"/>
        </w:rPr>
        <w:t xml:space="preserve">Tak, Zamawiający wyraża zgodę na </w:t>
      </w:r>
      <w:r w:rsidR="006B3890" w:rsidRPr="006B3890">
        <w:rPr>
          <w:rFonts w:eastAsia="Times New Roman" w:cstheme="minorHAnsi"/>
          <w:b/>
          <w:color w:val="000000"/>
          <w:sz w:val="20"/>
          <w:szCs w:val="20"/>
        </w:rPr>
        <w:t xml:space="preserve">zmianę wielkości opakowań - gramatury w przypadku płynów, proszków,  kropli, syropów, granulatów, maści, kremów </w:t>
      </w:r>
      <w:proofErr w:type="spellStart"/>
      <w:r w:rsidR="006B3890" w:rsidRPr="006B3890">
        <w:rPr>
          <w:rFonts w:eastAsia="Times New Roman" w:cstheme="minorHAnsi"/>
          <w:b/>
          <w:color w:val="000000"/>
          <w:sz w:val="20"/>
          <w:szCs w:val="20"/>
        </w:rPr>
        <w:t>etc</w:t>
      </w:r>
      <w:proofErr w:type="spellEnd"/>
      <w:r w:rsidR="006B3890" w:rsidRPr="006B3890">
        <w:rPr>
          <w:rFonts w:eastAsia="Times New Roman" w:cstheme="minorHAnsi"/>
          <w:b/>
          <w:color w:val="000000"/>
          <w:sz w:val="20"/>
          <w:szCs w:val="20"/>
        </w:rPr>
        <w:t xml:space="preserve"> niż podana przez Zamawiającego</w:t>
      </w:r>
      <w:r w:rsidR="006B3890">
        <w:rPr>
          <w:rFonts w:eastAsia="Times New Roman" w:cstheme="minorHAnsi"/>
          <w:b/>
          <w:color w:val="000000"/>
          <w:sz w:val="20"/>
          <w:szCs w:val="20"/>
        </w:rPr>
        <w:t>, z odpowiednim przeliczeniem ilości w formularzu asortymentowo-cenowym,</w:t>
      </w:r>
      <w:r w:rsidR="006B3890" w:rsidRPr="006B3890">
        <w:t xml:space="preserve"> </w:t>
      </w:r>
      <w:r w:rsidR="006B3890">
        <w:rPr>
          <w:rFonts w:eastAsia="Times New Roman" w:cstheme="minorHAnsi"/>
          <w:b/>
          <w:color w:val="000000"/>
          <w:sz w:val="20"/>
          <w:szCs w:val="20"/>
        </w:rPr>
        <w:t>o</w:t>
      </w:r>
      <w:r w:rsidR="006B3890" w:rsidRPr="006B3890">
        <w:rPr>
          <w:rFonts w:eastAsia="Times New Roman" w:cstheme="minorHAnsi"/>
          <w:b/>
          <w:color w:val="000000"/>
          <w:sz w:val="20"/>
          <w:szCs w:val="20"/>
        </w:rPr>
        <w:t>prócz pozycji przy których w formularzu asortymentowym widnieje zapis „ nie zamieniać”</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 xml:space="preserve">Czy Zamawiający wyrazi zgodę na zamianę wielkości opakowań </w:t>
      </w:r>
      <w:proofErr w:type="spellStart"/>
      <w:r w:rsidRPr="00043CA1">
        <w:rPr>
          <w:rFonts w:eastAsia="Times New Roman" w:cstheme="minorHAnsi"/>
          <w:color w:val="000000"/>
          <w:sz w:val="20"/>
          <w:szCs w:val="20"/>
        </w:rPr>
        <w:t>prepartów</w:t>
      </w:r>
      <w:proofErr w:type="spellEnd"/>
      <w:r w:rsidRPr="00043CA1">
        <w:rPr>
          <w:rFonts w:eastAsia="Times New Roman" w:cstheme="minorHAnsi"/>
          <w:color w:val="000000"/>
          <w:sz w:val="20"/>
          <w:szCs w:val="20"/>
        </w:rPr>
        <w:t xml:space="preserve"> wziewnych , przy których ilość w opakowaniu określana jest w dawkach ( dozach)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Przeliczenie ilości opakowań miałoby miejsce w oparciu o „dawki” zgodnie ze wskazanym przez Zamawiającego sposobem przeliczenia ilości opakowań handlowych np. </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Bufomix</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Easyhaler</w:t>
      </w:r>
      <w:proofErr w:type="spellEnd"/>
      <w:r w:rsidRPr="00043CA1">
        <w:rPr>
          <w:rFonts w:eastAsia="Times New Roman" w:cstheme="minorHAnsi"/>
          <w:color w:val="000000"/>
          <w:sz w:val="20"/>
          <w:szCs w:val="20"/>
        </w:rPr>
        <w:t xml:space="preserve"> (160mcg+4,5mcg)/dawka;  </w:t>
      </w:r>
      <w:proofErr w:type="spellStart"/>
      <w:r w:rsidRPr="00043CA1">
        <w:rPr>
          <w:rFonts w:eastAsia="Times New Roman" w:cstheme="minorHAnsi"/>
          <w:color w:val="000000"/>
          <w:sz w:val="20"/>
          <w:szCs w:val="20"/>
        </w:rPr>
        <w:t>prosz.d</w:t>
      </w:r>
      <w:proofErr w:type="spellEnd"/>
      <w:r w:rsidRPr="00043CA1">
        <w:rPr>
          <w:rFonts w:eastAsia="Times New Roman" w:cstheme="minorHAnsi"/>
          <w:color w:val="000000"/>
          <w:sz w:val="20"/>
          <w:szCs w:val="20"/>
        </w:rPr>
        <w:t>/</w:t>
      </w:r>
      <w:proofErr w:type="spellStart"/>
      <w:r w:rsidRPr="00043CA1">
        <w:rPr>
          <w:rFonts w:eastAsia="Times New Roman" w:cstheme="minorHAnsi"/>
          <w:color w:val="000000"/>
          <w:sz w:val="20"/>
          <w:szCs w:val="20"/>
        </w:rPr>
        <w:t>inh</w:t>
      </w:r>
      <w:proofErr w:type="spellEnd"/>
      <w:r w:rsidRPr="00043CA1">
        <w:rPr>
          <w:rFonts w:eastAsia="Times New Roman" w:cstheme="minorHAnsi"/>
          <w:color w:val="000000"/>
          <w:sz w:val="20"/>
          <w:szCs w:val="20"/>
        </w:rPr>
        <w:t>., 60 dawek ;</w:t>
      </w:r>
    </w:p>
    <w:p w:rsidR="00043CA1" w:rsidRPr="00043CA1" w:rsidRDefault="00043CA1" w:rsidP="00123FE4">
      <w:pPr>
        <w:pStyle w:val="Akapitzlist"/>
        <w:ind w:left="708"/>
        <w:rPr>
          <w:rFonts w:eastAsia="Times New Roman" w:cstheme="minorHAnsi"/>
          <w:color w:val="000000"/>
          <w:sz w:val="20"/>
          <w:szCs w:val="20"/>
        </w:rPr>
      </w:pPr>
      <w:proofErr w:type="spellStart"/>
      <w:r w:rsidRPr="00043CA1">
        <w:rPr>
          <w:rFonts w:eastAsia="Times New Roman" w:cstheme="minorHAnsi"/>
          <w:color w:val="000000"/>
          <w:sz w:val="20"/>
          <w:szCs w:val="20"/>
        </w:rPr>
        <w:t>Bufomix</w:t>
      </w:r>
      <w:proofErr w:type="spellEnd"/>
      <w:r w:rsidRPr="00043CA1">
        <w:rPr>
          <w:rFonts w:eastAsia="Times New Roman" w:cstheme="minorHAnsi"/>
          <w:color w:val="000000"/>
          <w:sz w:val="20"/>
          <w:szCs w:val="20"/>
        </w:rPr>
        <w:t xml:space="preserve"> </w:t>
      </w:r>
      <w:proofErr w:type="spellStart"/>
      <w:r w:rsidRPr="00043CA1">
        <w:rPr>
          <w:rFonts w:eastAsia="Times New Roman" w:cstheme="minorHAnsi"/>
          <w:color w:val="000000"/>
          <w:sz w:val="20"/>
          <w:szCs w:val="20"/>
        </w:rPr>
        <w:t>Easyhaler</w:t>
      </w:r>
      <w:proofErr w:type="spellEnd"/>
      <w:r w:rsidRPr="00043CA1">
        <w:rPr>
          <w:rFonts w:eastAsia="Times New Roman" w:cstheme="minorHAnsi"/>
          <w:color w:val="000000"/>
          <w:sz w:val="20"/>
          <w:szCs w:val="20"/>
        </w:rPr>
        <w:t xml:space="preserve"> (160mcg+4,5mcg)/dawka; </w:t>
      </w:r>
      <w:proofErr w:type="spellStart"/>
      <w:r w:rsidRPr="00043CA1">
        <w:rPr>
          <w:rFonts w:eastAsia="Times New Roman" w:cstheme="minorHAnsi"/>
          <w:color w:val="000000"/>
          <w:sz w:val="20"/>
          <w:szCs w:val="20"/>
        </w:rPr>
        <w:t>prosz.d</w:t>
      </w:r>
      <w:proofErr w:type="spellEnd"/>
      <w:r w:rsidRPr="00043CA1">
        <w:rPr>
          <w:rFonts w:eastAsia="Times New Roman" w:cstheme="minorHAnsi"/>
          <w:color w:val="000000"/>
          <w:sz w:val="20"/>
          <w:szCs w:val="20"/>
        </w:rPr>
        <w:t>/</w:t>
      </w:r>
      <w:proofErr w:type="spellStart"/>
      <w:r w:rsidRPr="00043CA1">
        <w:rPr>
          <w:rFonts w:eastAsia="Times New Roman" w:cstheme="minorHAnsi"/>
          <w:color w:val="000000"/>
          <w:sz w:val="20"/>
          <w:szCs w:val="20"/>
        </w:rPr>
        <w:t>inh</w:t>
      </w:r>
      <w:proofErr w:type="spellEnd"/>
      <w:r w:rsidRPr="00043CA1">
        <w:rPr>
          <w:rFonts w:eastAsia="Times New Roman" w:cstheme="minorHAnsi"/>
          <w:color w:val="000000"/>
          <w:sz w:val="20"/>
          <w:szCs w:val="20"/>
        </w:rPr>
        <w:t>., 120 dawek ;</w:t>
      </w:r>
    </w:p>
    <w:p w:rsidR="00043CA1" w:rsidRPr="00043CA1" w:rsidRDefault="00043CA1" w:rsidP="00123FE4">
      <w:pPr>
        <w:pStyle w:val="Akapitzlist"/>
        <w:ind w:left="708"/>
        <w:rPr>
          <w:rFonts w:eastAsia="Times New Roman" w:cstheme="minorHAnsi"/>
          <w:color w:val="000000"/>
          <w:sz w:val="20"/>
          <w:szCs w:val="20"/>
        </w:rPr>
      </w:pPr>
      <w:r w:rsidRPr="00043CA1">
        <w:rPr>
          <w:rFonts w:eastAsia="Times New Roman" w:cstheme="minorHAnsi"/>
          <w:color w:val="000000"/>
          <w:sz w:val="20"/>
          <w:szCs w:val="20"/>
        </w:rPr>
        <w:t xml:space="preserve">Oprócz pozycji przy których w formularzu asortymentowym widnieje zapis „ nie zamieniać” </w:t>
      </w:r>
    </w:p>
    <w:p w:rsidR="00043CA1" w:rsidRPr="00474BB8" w:rsidRDefault="00043CA1" w:rsidP="00474BB8">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3D72F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043CA1"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Czy Zamawiający dopuści wycenę produktów dostępnych na jednorazowe zezwolenie Ministra Zdrowia w sytuacji, jeśli aktualnie tylko takie produkty są dostępne na rynku farmaceutycznym.</w:t>
      </w:r>
    </w:p>
    <w:p w:rsidR="00043CA1" w:rsidRPr="00BE1565" w:rsidRDefault="00043CA1" w:rsidP="006B3890">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6B3890" w:rsidRPr="006B3890">
        <w:rPr>
          <w:rFonts w:eastAsia="Times New Roman" w:cstheme="minorHAnsi"/>
          <w:b/>
          <w:color w:val="000000"/>
          <w:sz w:val="20"/>
          <w:szCs w:val="20"/>
        </w:rPr>
        <w:t>Zamawiaj</w:t>
      </w:r>
      <w:r w:rsidR="006B3890">
        <w:rPr>
          <w:rFonts w:eastAsia="Times New Roman" w:cstheme="minorHAnsi"/>
          <w:b/>
          <w:color w:val="000000"/>
          <w:sz w:val="20"/>
          <w:szCs w:val="20"/>
        </w:rPr>
        <w:t>ący dopuszcza do wyceny preparaty</w:t>
      </w:r>
      <w:r w:rsidR="006B3890" w:rsidRPr="006B3890">
        <w:t xml:space="preserve"> </w:t>
      </w:r>
      <w:r w:rsidR="006B3890" w:rsidRPr="006B3890">
        <w:rPr>
          <w:rFonts w:eastAsia="Times New Roman" w:cstheme="minorHAnsi"/>
          <w:b/>
          <w:color w:val="000000"/>
          <w:sz w:val="20"/>
          <w:szCs w:val="20"/>
        </w:rPr>
        <w:t>dostępn</w:t>
      </w:r>
      <w:r w:rsidR="002D0781">
        <w:rPr>
          <w:rFonts w:eastAsia="Times New Roman" w:cstheme="minorHAnsi"/>
          <w:b/>
          <w:color w:val="000000"/>
          <w:sz w:val="20"/>
          <w:szCs w:val="20"/>
        </w:rPr>
        <w:t>e</w:t>
      </w:r>
      <w:r w:rsidR="006B3890" w:rsidRPr="006B3890">
        <w:rPr>
          <w:rFonts w:eastAsia="Times New Roman" w:cstheme="minorHAnsi"/>
          <w:b/>
          <w:color w:val="000000"/>
          <w:sz w:val="20"/>
          <w:szCs w:val="20"/>
        </w:rPr>
        <w:t xml:space="preserve"> na jednorazowe zezwolenie Ministra Zdrowia w sytuacji, jeśli aktualnie tylko takie produkty są dostępne na rynku </w:t>
      </w:r>
      <w:r w:rsidR="006B3890" w:rsidRPr="006B3890">
        <w:rPr>
          <w:rFonts w:eastAsia="Times New Roman" w:cstheme="minorHAnsi"/>
          <w:b/>
          <w:color w:val="000000"/>
          <w:sz w:val="20"/>
          <w:szCs w:val="20"/>
        </w:rPr>
        <w:lastRenderedPageBreak/>
        <w:t>farmaceutycznym, pod warunkiem zapewnienia Zamawiającemu dostaw preparatu do końca trwania umowy lub odpowiednika spełniającego wymogi SWZ, w tej samej cenie</w:t>
      </w:r>
      <w:r w:rsidRPr="00BE1565">
        <w:rPr>
          <w:rFonts w:eastAsia="Times New Roman" w:cstheme="minorHAnsi"/>
          <w:b/>
          <w:color w:val="000000"/>
          <w:sz w:val="20"/>
          <w:szCs w:val="20"/>
        </w:rPr>
        <w:t>.</w:t>
      </w:r>
    </w:p>
    <w:p w:rsidR="00043CA1" w:rsidRPr="00043CA1" w:rsidRDefault="00043CA1" w:rsidP="00043CA1">
      <w:pPr>
        <w:pStyle w:val="Akapitzlist"/>
        <w:ind w:left="360"/>
        <w:rPr>
          <w:rFonts w:eastAsia="Times New Roman" w:cstheme="minorHAnsi"/>
          <w:color w:val="000000"/>
          <w:sz w:val="20"/>
          <w:szCs w:val="20"/>
        </w:rPr>
      </w:pPr>
    </w:p>
    <w:p w:rsidR="003C6986" w:rsidRPr="00043CA1" w:rsidRDefault="00043CA1" w:rsidP="00123FE4">
      <w:pPr>
        <w:pStyle w:val="Akapitzlist"/>
        <w:numPr>
          <w:ilvl w:val="0"/>
          <w:numId w:val="22"/>
        </w:numPr>
        <w:rPr>
          <w:rFonts w:eastAsia="Times New Roman" w:cstheme="minorHAnsi"/>
          <w:color w:val="000000"/>
          <w:sz w:val="20"/>
          <w:szCs w:val="20"/>
        </w:rPr>
      </w:pPr>
      <w:r w:rsidRPr="00043CA1">
        <w:rPr>
          <w:rFonts w:eastAsia="Times New Roman" w:cstheme="minorHAnsi"/>
          <w:color w:val="000000"/>
          <w:sz w:val="20"/>
          <w:szCs w:val="20"/>
        </w:rPr>
        <w:t>Czy Zamawiający dopuści wycenę leku podając ostatnią cenę sprzedaży oraz adekwatną uwagę pod pakietem w przypadku, jeżeli żądany przez Zamawiającego lek nie jest już produkowany lub jest jego tymczasowy brak dostępności na rynku farmaceutycznym   a nie ma innego leku równoważnego, którym można byłoby go zastąpić?</w:t>
      </w:r>
    </w:p>
    <w:p w:rsidR="003C6986" w:rsidRDefault="00043CA1" w:rsidP="008D2B8C">
      <w:pPr>
        <w:pStyle w:val="Akapitzlist"/>
        <w:ind w:left="708"/>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5C4A0C">
        <w:rPr>
          <w:rFonts w:eastAsia="Times New Roman" w:cstheme="minorHAnsi"/>
          <w:b/>
          <w:color w:val="000000"/>
          <w:sz w:val="20"/>
          <w:szCs w:val="20"/>
        </w:rPr>
        <w:t xml:space="preserve">Zamawiający </w:t>
      </w:r>
      <w:r w:rsidR="005C4A0C" w:rsidRPr="005C4A0C">
        <w:rPr>
          <w:rFonts w:eastAsia="Times New Roman" w:cstheme="minorHAnsi"/>
          <w:b/>
          <w:color w:val="000000"/>
          <w:sz w:val="20"/>
          <w:szCs w:val="20"/>
        </w:rPr>
        <w:t>w przypadku, jeżeli żądany przez Zamawiającego lek nie jest już produkowany lub jest jego tymczasowy brak dostępności na rynku farmaceutycznym   a nie ma innego leku równoważnego, którym można byłoby go zastąpić</w:t>
      </w:r>
      <w:r w:rsidR="005C4A0C">
        <w:rPr>
          <w:rFonts w:eastAsia="Times New Roman" w:cstheme="minorHAnsi"/>
          <w:b/>
          <w:color w:val="000000"/>
          <w:sz w:val="20"/>
          <w:szCs w:val="20"/>
        </w:rPr>
        <w:t xml:space="preserve">, dopuści preparat o takiej samej nazwie międzynarodowej i dawce </w:t>
      </w:r>
      <w:r w:rsidR="00A31856">
        <w:rPr>
          <w:rFonts w:eastAsia="Times New Roman" w:cstheme="minorHAnsi"/>
          <w:b/>
          <w:color w:val="000000"/>
          <w:sz w:val="20"/>
          <w:szCs w:val="20"/>
        </w:rPr>
        <w:t xml:space="preserve">dostępny na rynku, </w:t>
      </w:r>
      <w:r w:rsidR="005C4A0C">
        <w:rPr>
          <w:rFonts w:eastAsia="Times New Roman" w:cstheme="minorHAnsi"/>
          <w:b/>
          <w:color w:val="000000"/>
          <w:sz w:val="20"/>
          <w:szCs w:val="20"/>
        </w:rPr>
        <w:t>co preparat opisany w SWZ</w:t>
      </w:r>
      <w:r w:rsidRPr="00BE1565">
        <w:rPr>
          <w:rFonts w:eastAsia="Times New Roman" w:cstheme="minorHAnsi"/>
          <w:b/>
          <w:color w:val="000000"/>
          <w:sz w:val="20"/>
          <w:szCs w:val="20"/>
        </w:rPr>
        <w:t>.</w:t>
      </w:r>
    </w:p>
    <w:p w:rsidR="00A10842" w:rsidRPr="00A10842" w:rsidRDefault="00A10842" w:rsidP="00A10842">
      <w:pPr>
        <w:pStyle w:val="Akapitzlist"/>
        <w:ind w:left="360" w:firstLine="348"/>
        <w:rPr>
          <w:rFonts w:eastAsia="Times New Roman" w:cstheme="minorHAnsi"/>
          <w:b/>
          <w:color w:val="000000"/>
          <w:sz w:val="20"/>
          <w:szCs w:val="20"/>
        </w:rPr>
      </w:pPr>
    </w:p>
    <w:p w:rsidR="00A10842" w:rsidRPr="00915DBC" w:rsidRDefault="00A10842" w:rsidP="00A10842">
      <w:pPr>
        <w:rPr>
          <w:rFonts w:eastAsia="Times New Roman" w:cstheme="minorHAnsi"/>
          <w:b/>
          <w:color w:val="000000"/>
          <w:sz w:val="20"/>
          <w:szCs w:val="20"/>
        </w:rPr>
      </w:pPr>
      <w:r w:rsidRPr="00915DBC">
        <w:rPr>
          <w:rFonts w:eastAsia="Times New Roman" w:cstheme="minorHAnsi"/>
          <w:b/>
          <w:color w:val="000000"/>
          <w:sz w:val="20"/>
          <w:szCs w:val="20"/>
        </w:rPr>
        <w:t xml:space="preserve">Zestaw pytań nr </w:t>
      </w:r>
      <w:r>
        <w:rPr>
          <w:rFonts w:eastAsia="Times New Roman" w:cstheme="minorHAnsi"/>
          <w:b/>
          <w:color w:val="000000"/>
          <w:sz w:val="20"/>
          <w:szCs w:val="20"/>
        </w:rPr>
        <w:t>7</w:t>
      </w:r>
      <w:r w:rsidRPr="00915DBC">
        <w:rPr>
          <w:rFonts w:eastAsia="Times New Roman" w:cstheme="minorHAnsi"/>
          <w:b/>
          <w:color w:val="000000"/>
          <w:sz w:val="20"/>
          <w:szCs w:val="20"/>
        </w:rPr>
        <w:t>:</w:t>
      </w:r>
    </w:p>
    <w:p w:rsidR="00A10842" w:rsidRDefault="00A10842" w:rsidP="00A10842">
      <w:pPr>
        <w:pStyle w:val="Akapitzlist"/>
        <w:numPr>
          <w:ilvl w:val="0"/>
          <w:numId w:val="24"/>
        </w:numPr>
        <w:rPr>
          <w:rFonts w:eastAsia="Times New Roman" w:cstheme="minorHAnsi"/>
          <w:color w:val="000000"/>
          <w:sz w:val="20"/>
          <w:szCs w:val="20"/>
        </w:rPr>
      </w:pPr>
      <w:r w:rsidRPr="00A10842">
        <w:rPr>
          <w:rFonts w:eastAsia="Times New Roman" w:cstheme="minorHAnsi"/>
          <w:color w:val="000000"/>
          <w:sz w:val="20"/>
          <w:szCs w:val="20"/>
        </w:rPr>
        <w:t>Czy w Pakiecie nr 2 poz. 29  Zamawiający dopuści zaoferowanie glukozy 75 g  - będącej dietetycznym środkiem spożywczym specjalnego przeznaczenia medycznego do postępowania dietetycznego w celu wykonania krzywej cukrowej? Surowiec stosowany do produkcji jest surowcem farmaceutycznym. Nie zawiera substancji barwiących ani innych dodatków, które wpływają na wchłanianie i metabolizm glukozy.</w:t>
      </w:r>
    </w:p>
    <w:p w:rsidR="00676BAF" w:rsidRDefault="00676BAF" w:rsidP="00676BAF">
      <w:pPr>
        <w:pStyle w:val="Akapitzlist"/>
        <w:ind w:left="360"/>
        <w:rPr>
          <w:rFonts w:eastAsia="Times New Roman" w:cstheme="minorHAnsi"/>
          <w:b/>
          <w:color w:val="000000"/>
          <w:sz w:val="20"/>
          <w:szCs w:val="20"/>
        </w:rPr>
      </w:pPr>
      <w:r w:rsidRPr="001B1B31">
        <w:rPr>
          <w:rFonts w:eastAsia="Times New Roman" w:cstheme="minorHAnsi"/>
          <w:b/>
          <w:color w:val="000000"/>
          <w:sz w:val="20"/>
          <w:szCs w:val="20"/>
        </w:rPr>
        <w:t xml:space="preserve">Odpowiedź: </w:t>
      </w:r>
      <w:r w:rsidR="001B1B31" w:rsidRPr="001B1B31">
        <w:rPr>
          <w:rFonts w:eastAsia="Times New Roman" w:cstheme="minorHAnsi"/>
          <w:b/>
          <w:color w:val="000000"/>
          <w:sz w:val="20"/>
          <w:szCs w:val="20"/>
        </w:rPr>
        <w:t>Tak, Zamawiający dopuści zaoferowanie glukozy 75 g  - będącej dietetycznym środkiem spożywczym specjalnego przeznaczenia medycznego do postępowania dietetycznego w celu wykonania krzywej cukrowej</w:t>
      </w:r>
      <w:r w:rsidRPr="001B1B31">
        <w:rPr>
          <w:rFonts w:eastAsia="Times New Roman" w:cstheme="minorHAnsi"/>
          <w:b/>
          <w:color w:val="000000"/>
          <w:sz w:val="20"/>
          <w:szCs w:val="20"/>
        </w:rPr>
        <w:t>.</w:t>
      </w:r>
    </w:p>
    <w:p w:rsidR="00A10842" w:rsidRDefault="00A10842" w:rsidP="00A10842">
      <w:pPr>
        <w:pStyle w:val="Akapitzlist"/>
        <w:ind w:left="360"/>
        <w:rPr>
          <w:rFonts w:eastAsia="Times New Roman" w:cstheme="minorHAnsi"/>
          <w:color w:val="000000"/>
          <w:sz w:val="20"/>
          <w:szCs w:val="20"/>
        </w:rPr>
      </w:pPr>
    </w:p>
    <w:p w:rsidR="00A10842" w:rsidRPr="005D709E" w:rsidRDefault="00A10842" w:rsidP="005D709E">
      <w:pPr>
        <w:pStyle w:val="Akapitzlist"/>
        <w:numPr>
          <w:ilvl w:val="0"/>
          <w:numId w:val="24"/>
        </w:numPr>
        <w:rPr>
          <w:rFonts w:eastAsia="Times New Roman" w:cstheme="minorHAnsi"/>
          <w:color w:val="000000"/>
          <w:sz w:val="20"/>
          <w:szCs w:val="20"/>
        </w:rPr>
      </w:pPr>
      <w:r w:rsidRPr="00A10842">
        <w:rPr>
          <w:rFonts w:eastAsia="Times New Roman" w:cstheme="minorHAnsi"/>
          <w:color w:val="000000"/>
          <w:sz w:val="20"/>
          <w:szCs w:val="20"/>
        </w:rPr>
        <w:t>Czy w Pakiecie nr 2 poz. 29  Zamawiający dopuści zaoferowanie glukozy 75 g o smaku cytrynowym - będącej dietetycznym środkiem spożywczym specjalnego przeznaczenia medycznego do postępowania dietetycznego w celu wykonania krzywej cukrowej? Surowiec stosowany do produkcji jest surowcem farmaceutycznym. Nie zawiera substancji barwiących ani innych dodatków, które wpływają na wchłanianie i metabolizm glukozy. Oferowany preparat, ze względu na walory smakowe zmniejsza uczucie nudności, znacznie ułatwiając wykonanie testu.</w:t>
      </w:r>
    </w:p>
    <w:p w:rsidR="00A10842" w:rsidRPr="0093431E" w:rsidRDefault="005D709E" w:rsidP="0093431E">
      <w:pPr>
        <w:pStyle w:val="Akapitzlist"/>
        <w:ind w:left="360"/>
        <w:rPr>
          <w:rFonts w:eastAsia="Times New Roman" w:cstheme="minorHAnsi"/>
          <w:b/>
          <w:color w:val="000000"/>
          <w:sz w:val="20"/>
          <w:szCs w:val="20"/>
        </w:rPr>
      </w:pPr>
      <w:r w:rsidRPr="001B1B31">
        <w:rPr>
          <w:rFonts w:eastAsia="Times New Roman" w:cstheme="minorHAnsi"/>
          <w:b/>
          <w:color w:val="000000"/>
          <w:sz w:val="20"/>
          <w:szCs w:val="20"/>
        </w:rPr>
        <w:t xml:space="preserve">Odpowiedź: </w:t>
      </w:r>
      <w:r w:rsidR="001B1B31" w:rsidRPr="001B1B31">
        <w:rPr>
          <w:rFonts w:eastAsia="Times New Roman" w:cstheme="minorHAnsi"/>
          <w:b/>
          <w:color w:val="000000"/>
          <w:sz w:val="20"/>
          <w:szCs w:val="20"/>
        </w:rPr>
        <w:t xml:space="preserve">Tak, </w:t>
      </w:r>
      <w:r w:rsidR="001B1B31" w:rsidRPr="00A95761">
        <w:rPr>
          <w:rFonts w:eastAsia="Times New Roman" w:cstheme="minorHAnsi"/>
          <w:b/>
          <w:color w:val="000000"/>
          <w:sz w:val="20"/>
          <w:szCs w:val="20"/>
        </w:rPr>
        <w:t>Zamawiający dopuści zaoferowanie glukozy 75 g o smaku cytrynowym - będącej dietetycznym środkiem spożywczym specjalnego przeznaczenia medycznego do postępowania dietetycznego w celu wykonania krzywej cukrowej</w:t>
      </w:r>
      <w:r w:rsidRPr="00A95761">
        <w:rPr>
          <w:rFonts w:eastAsia="Times New Roman" w:cstheme="minorHAnsi"/>
          <w:b/>
          <w:color w:val="000000"/>
          <w:sz w:val="20"/>
          <w:szCs w:val="20"/>
        </w:rPr>
        <w:t>.</w:t>
      </w:r>
    </w:p>
    <w:p w:rsidR="00A10842" w:rsidRPr="00A10842" w:rsidRDefault="00A10842" w:rsidP="00A10842">
      <w:pPr>
        <w:pStyle w:val="Akapitzlist"/>
        <w:rPr>
          <w:bCs/>
          <w:color w:val="3B3838"/>
          <w:sz w:val="20"/>
          <w:szCs w:val="20"/>
        </w:rPr>
      </w:pPr>
    </w:p>
    <w:p w:rsidR="00676BAF" w:rsidRPr="00676BAF" w:rsidRDefault="00A10842" w:rsidP="00676BAF">
      <w:pPr>
        <w:pStyle w:val="Akapitzlist"/>
        <w:numPr>
          <w:ilvl w:val="0"/>
          <w:numId w:val="24"/>
        </w:numPr>
        <w:rPr>
          <w:rFonts w:eastAsia="Times New Roman" w:cstheme="minorHAnsi"/>
          <w:color w:val="000000"/>
          <w:sz w:val="20"/>
          <w:szCs w:val="20"/>
        </w:rPr>
      </w:pPr>
      <w:r w:rsidRPr="00A10842">
        <w:rPr>
          <w:bCs/>
          <w:color w:val="3B3838"/>
          <w:sz w:val="20"/>
          <w:szCs w:val="20"/>
        </w:rPr>
        <w:t xml:space="preserve">Czy </w:t>
      </w:r>
      <w:r w:rsidRPr="00A10842">
        <w:rPr>
          <w:rFonts w:eastAsia="Times New Roman" w:cs="Calibri"/>
          <w:bCs/>
          <w:sz w:val="20"/>
          <w:szCs w:val="20"/>
          <w:u w:val="single"/>
        </w:rPr>
        <w:t xml:space="preserve">w Pakiecie nr 2 poz. 40 </w:t>
      </w:r>
      <w:r w:rsidRPr="00A10842">
        <w:rPr>
          <w:bCs/>
          <w:color w:val="3B3838"/>
          <w:sz w:val="20"/>
          <w:szCs w:val="20"/>
        </w:rPr>
        <w:t xml:space="preserve">Zamawiający dopuści zaoferowanie produktu </w:t>
      </w:r>
      <w:proofErr w:type="spellStart"/>
      <w:r w:rsidRPr="00A10842">
        <w:rPr>
          <w:bCs/>
          <w:color w:val="3B3838"/>
          <w:sz w:val="20"/>
          <w:szCs w:val="20"/>
        </w:rPr>
        <w:t>TribioDr</w:t>
      </w:r>
      <w:proofErr w:type="spellEnd"/>
      <w:r w:rsidRPr="00A10842">
        <w:rPr>
          <w:bCs/>
          <w:color w:val="3B3838"/>
          <w:sz w:val="20"/>
          <w:szCs w:val="20"/>
        </w:rPr>
        <w:t xml:space="preserve">, zawierającego 1,6 mld CFU pałeczek kwasu mlekowego w proporcjach: </w:t>
      </w:r>
      <w:proofErr w:type="spellStart"/>
      <w:r w:rsidRPr="00A10842">
        <w:rPr>
          <w:rFonts w:eastAsia="Times New Roman"/>
          <w:i/>
          <w:iCs/>
          <w:sz w:val="20"/>
          <w:szCs w:val="20"/>
        </w:rPr>
        <w:t>Lactobacillus</w:t>
      </w:r>
      <w:proofErr w:type="spellEnd"/>
      <w:r w:rsidRPr="00A10842">
        <w:rPr>
          <w:rFonts w:eastAsia="Times New Roman"/>
          <w:i/>
          <w:iCs/>
          <w:sz w:val="20"/>
          <w:szCs w:val="20"/>
        </w:rPr>
        <w:t xml:space="preserve"> </w:t>
      </w:r>
      <w:proofErr w:type="spellStart"/>
      <w:r w:rsidRPr="00A10842">
        <w:rPr>
          <w:rFonts w:eastAsia="Times New Roman"/>
          <w:i/>
          <w:iCs/>
          <w:sz w:val="20"/>
          <w:szCs w:val="20"/>
        </w:rPr>
        <w:t>acidophilus</w:t>
      </w:r>
      <w:proofErr w:type="spellEnd"/>
      <w:r w:rsidRPr="00A10842">
        <w:rPr>
          <w:rFonts w:eastAsia="Times New Roman"/>
          <w:i/>
          <w:iCs/>
          <w:sz w:val="20"/>
          <w:szCs w:val="20"/>
        </w:rPr>
        <w:t xml:space="preserve"> 43,75%, </w:t>
      </w:r>
      <w:proofErr w:type="spellStart"/>
      <w:r w:rsidRPr="00A10842">
        <w:rPr>
          <w:rFonts w:eastAsia="Times New Roman"/>
          <w:i/>
          <w:iCs/>
          <w:sz w:val="20"/>
          <w:szCs w:val="20"/>
        </w:rPr>
        <w:t>Lactobacillus</w:t>
      </w:r>
      <w:proofErr w:type="spellEnd"/>
      <w:r w:rsidRPr="00A10842">
        <w:rPr>
          <w:rFonts w:eastAsia="Times New Roman"/>
          <w:i/>
          <w:iCs/>
          <w:sz w:val="20"/>
          <w:szCs w:val="20"/>
        </w:rPr>
        <w:t xml:space="preserve"> </w:t>
      </w:r>
      <w:proofErr w:type="spellStart"/>
      <w:r w:rsidRPr="00A10842">
        <w:rPr>
          <w:rFonts w:eastAsia="Times New Roman"/>
          <w:i/>
          <w:iCs/>
          <w:sz w:val="20"/>
          <w:szCs w:val="20"/>
        </w:rPr>
        <w:t>delbrueckii</w:t>
      </w:r>
      <w:proofErr w:type="spellEnd"/>
      <w:r w:rsidRPr="00A10842">
        <w:rPr>
          <w:rFonts w:eastAsia="Times New Roman"/>
          <w:i/>
          <w:iCs/>
          <w:sz w:val="20"/>
          <w:szCs w:val="20"/>
        </w:rPr>
        <w:t xml:space="preserve"> </w:t>
      </w:r>
      <w:proofErr w:type="spellStart"/>
      <w:r w:rsidRPr="00A10842">
        <w:rPr>
          <w:rFonts w:eastAsia="Times New Roman"/>
          <w:i/>
          <w:iCs/>
          <w:sz w:val="20"/>
          <w:szCs w:val="20"/>
        </w:rPr>
        <w:t>subsp</w:t>
      </w:r>
      <w:proofErr w:type="spellEnd"/>
      <w:r w:rsidRPr="00A10842">
        <w:rPr>
          <w:rFonts w:eastAsia="Times New Roman"/>
          <w:i/>
          <w:iCs/>
          <w:sz w:val="20"/>
          <w:szCs w:val="20"/>
        </w:rPr>
        <w:t xml:space="preserve">. </w:t>
      </w:r>
      <w:proofErr w:type="spellStart"/>
      <w:r w:rsidRPr="00A10842">
        <w:rPr>
          <w:rFonts w:eastAsia="Times New Roman"/>
          <w:i/>
          <w:iCs/>
          <w:sz w:val="20"/>
          <w:szCs w:val="20"/>
        </w:rPr>
        <w:t>bulgaricus</w:t>
      </w:r>
      <w:proofErr w:type="spellEnd"/>
      <w:r w:rsidRPr="00A10842">
        <w:rPr>
          <w:rFonts w:eastAsia="Times New Roman"/>
          <w:i/>
          <w:iCs/>
          <w:sz w:val="20"/>
          <w:szCs w:val="20"/>
        </w:rPr>
        <w:t xml:space="preserve"> 12,5%, </w:t>
      </w:r>
      <w:proofErr w:type="spellStart"/>
      <w:r w:rsidRPr="00A10842">
        <w:rPr>
          <w:rFonts w:eastAsia="Times New Roman"/>
          <w:i/>
          <w:iCs/>
          <w:sz w:val="20"/>
          <w:szCs w:val="20"/>
        </w:rPr>
        <w:t>Bifidobacterium</w:t>
      </w:r>
      <w:proofErr w:type="spellEnd"/>
      <w:r w:rsidRPr="00A10842">
        <w:rPr>
          <w:rFonts w:eastAsia="Times New Roman"/>
          <w:i/>
          <w:iCs/>
          <w:sz w:val="20"/>
          <w:szCs w:val="20"/>
        </w:rPr>
        <w:t xml:space="preserve"> </w:t>
      </w:r>
      <w:proofErr w:type="spellStart"/>
      <w:r w:rsidRPr="00A10842">
        <w:rPr>
          <w:rFonts w:eastAsia="Times New Roman"/>
          <w:i/>
          <w:iCs/>
          <w:sz w:val="20"/>
          <w:szCs w:val="20"/>
        </w:rPr>
        <w:t>lactis</w:t>
      </w:r>
      <w:proofErr w:type="spellEnd"/>
      <w:r w:rsidRPr="00A10842">
        <w:rPr>
          <w:rFonts w:eastAsia="Times New Roman"/>
          <w:i/>
          <w:iCs/>
          <w:sz w:val="20"/>
          <w:szCs w:val="20"/>
        </w:rPr>
        <w:t xml:space="preserve"> 43.75</w:t>
      </w:r>
      <w:r w:rsidRPr="00A10842">
        <w:rPr>
          <w:color w:val="3B3838"/>
          <w:sz w:val="20"/>
          <w:szCs w:val="20"/>
        </w:rPr>
        <w:t>%?</w:t>
      </w:r>
    </w:p>
    <w:p w:rsidR="00676BAF" w:rsidRDefault="00676BAF" w:rsidP="00676BAF">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676BAF" w:rsidRPr="00676BAF" w:rsidRDefault="00676BAF" w:rsidP="00676BAF">
      <w:pPr>
        <w:pStyle w:val="Akapitzlist"/>
        <w:ind w:left="360"/>
        <w:rPr>
          <w:rFonts w:eastAsia="Times New Roman" w:cstheme="minorHAnsi"/>
          <w:color w:val="000000"/>
          <w:sz w:val="20"/>
          <w:szCs w:val="20"/>
        </w:rPr>
      </w:pPr>
    </w:p>
    <w:p w:rsidR="00676BAF" w:rsidRPr="00676BAF" w:rsidRDefault="00A10842" w:rsidP="00676BAF">
      <w:pPr>
        <w:pStyle w:val="Akapitzlist"/>
        <w:numPr>
          <w:ilvl w:val="0"/>
          <w:numId w:val="24"/>
        </w:numPr>
        <w:rPr>
          <w:rFonts w:eastAsia="Times New Roman" w:cstheme="minorHAnsi"/>
          <w:color w:val="000000"/>
          <w:sz w:val="20"/>
          <w:szCs w:val="20"/>
        </w:rPr>
      </w:pPr>
      <w:r w:rsidRPr="00676BAF">
        <w:rPr>
          <w:sz w:val="20"/>
          <w:szCs w:val="20"/>
        </w:rPr>
        <w:t xml:space="preserve">Czy </w:t>
      </w:r>
      <w:r w:rsidRPr="00676BAF">
        <w:rPr>
          <w:rFonts w:eastAsia="Times New Roman" w:cs="Calibri"/>
          <w:bCs/>
          <w:sz w:val="20"/>
          <w:szCs w:val="20"/>
          <w:u w:val="single"/>
        </w:rPr>
        <w:t xml:space="preserve">w Pakiecie nr 2 poz. 40  </w:t>
      </w:r>
      <w:r w:rsidRPr="00676BAF">
        <w:rPr>
          <w:sz w:val="20"/>
          <w:szCs w:val="20"/>
        </w:rPr>
        <w:t xml:space="preserve">Zamawiający dopuści zaoferowanie produktu </w:t>
      </w:r>
      <w:proofErr w:type="spellStart"/>
      <w:r w:rsidRPr="00676BAF">
        <w:rPr>
          <w:sz w:val="20"/>
          <w:szCs w:val="20"/>
        </w:rPr>
        <w:t>LactoDr</w:t>
      </w:r>
      <w:proofErr w:type="spellEnd"/>
      <w:r w:rsidRPr="00676BAF">
        <w:rPr>
          <w:sz w:val="20"/>
          <w:szCs w:val="20"/>
        </w:rPr>
        <w:t xml:space="preserve">, zawierającego bakterie </w:t>
      </w:r>
      <w:proofErr w:type="spellStart"/>
      <w:r w:rsidRPr="00676BAF">
        <w:rPr>
          <w:sz w:val="20"/>
          <w:szCs w:val="20"/>
        </w:rPr>
        <w:t>Lactobacillus</w:t>
      </w:r>
      <w:proofErr w:type="spellEnd"/>
      <w:r w:rsidRPr="00676BAF">
        <w:rPr>
          <w:sz w:val="20"/>
          <w:szCs w:val="20"/>
        </w:rPr>
        <w:t xml:space="preserve"> </w:t>
      </w:r>
      <w:proofErr w:type="spellStart"/>
      <w:r w:rsidRPr="00676BAF">
        <w:rPr>
          <w:sz w:val="20"/>
          <w:szCs w:val="20"/>
        </w:rPr>
        <w:t>rhamnosus</w:t>
      </w:r>
      <w:proofErr w:type="spellEnd"/>
      <w:r w:rsidRPr="00676BAF">
        <w:rPr>
          <w:sz w:val="20"/>
          <w:szCs w:val="20"/>
        </w:rPr>
        <w:t xml:space="preserve"> GG ATCC53103 w stężeniu 6 mld CFU/ kaps? Produkt konfekcjonowany w opakowaniach x 30 kapsułek (prosimy o możliwość przeliczenia na odpowiednią liczbę opakowań i zaokrąglenia uzyskanego wyniku w górę).</w:t>
      </w:r>
    </w:p>
    <w:p w:rsidR="00676BAF" w:rsidRDefault="00676BAF" w:rsidP="00676BAF">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676BAF" w:rsidRPr="00676BAF" w:rsidRDefault="00676BAF" w:rsidP="00676BAF">
      <w:pPr>
        <w:pStyle w:val="Akapitzlist"/>
        <w:ind w:left="360"/>
        <w:rPr>
          <w:rFonts w:eastAsia="Times New Roman" w:cstheme="minorHAnsi"/>
          <w:color w:val="000000"/>
          <w:sz w:val="20"/>
          <w:szCs w:val="20"/>
        </w:rPr>
      </w:pPr>
    </w:p>
    <w:p w:rsidR="00676BAF" w:rsidRPr="00676BAF" w:rsidRDefault="00A10842" w:rsidP="00676BAF">
      <w:pPr>
        <w:pStyle w:val="Akapitzlist"/>
        <w:numPr>
          <w:ilvl w:val="0"/>
          <w:numId w:val="24"/>
        </w:numPr>
        <w:rPr>
          <w:rFonts w:eastAsia="Times New Roman" w:cstheme="minorHAnsi"/>
          <w:color w:val="000000"/>
          <w:sz w:val="20"/>
          <w:szCs w:val="20"/>
        </w:rPr>
      </w:pPr>
      <w:r w:rsidRPr="00676BAF">
        <w:rPr>
          <w:sz w:val="20"/>
          <w:szCs w:val="20"/>
        </w:rPr>
        <w:t xml:space="preserve">Czy </w:t>
      </w:r>
      <w:r w:rsidRPr="00676BAF">
        <w:rPr>
          <w:rFonts w:eastAsia="Times New Roman" w:cs="Calibri"/>
          <w:bCs/>
          <w:sz w:val="20"/>
          <w:szCs w:val="20"/>
          <w:u w:val="single"/>
        </w:rPr>
        <w:t xml:space="preserve">w Pakiecie nr 2 poz. 41  </w:t>
      </w:r>
      <w:r w:rsidRPr="00676BAF">
        <w:rPr>
          <w:sz w:val="20"/>
          <w:szCs w:val="20"/>
        </w:rPr>
        <w:t xml:space="preserve">Zamawiający dopuści zaoferowanie produktu </w:t>
      </w:r>
      <w:proofErr w:type="spellStart"/>
      <w:r w:rsidRPr="00676BAF">
        <w:rPr>
          <w:sz w:val="20"/>
          <w:szCs w:val="20"/>
        </w:rPr>
        <w:t>LactoDr</w:t>
      </w:r>
      <w:proofErr w:type="spellEnd"/>
      <w:r w:rsidRPr="00676BAF">
        <w:rPr>
          <w:sz w:val="20"/>
          <w:szCs w:val="20"/>
        </w:rPr>
        <w:t xml:space="preserve">. krople zawierającego w 5 kroplach 5 mld CFU bakterii najlepiej przebadanego pod względem klinicznym szczepu </w:t>
      </w:r>
      <w:proofErr w:type="spellStart"/>
      <w:r w:rsidRPr="00676BAF">
        <w:rPr>
          <w:sz w:val="20"/>
          <w:szCs w:val="20"/>
        </w:rPr>
        <w:t>Lactobacillus</w:t>
      </w:r>
      <w:proofErr w:type="spellEnd"/>
      <w:r w:rsidRPr="00676BAF">
        <w:rPr>
          <w:sz w:val="20"/>
          <w:szCs w:val="20"/>
        </w:rPr>
        <w:t xml:space="preserve"> </w:t>
      </w:r>
      <w:proofErr w:type="spellStart"/>
      <w:r w:rsidRPr="00676BAF">
        <w:rPr>
          <w:sz w:val="20"/>
          <w:szCs w:val="20"/>
        </w:rPr>
        <w:t>rhamnosus</w:t>
      </w:r>
      <w:proofErr w:type="spellEnd"/>
      <w:r w:rsidRPr="00676BAF">
        <w:rPr>
          <w:sz w:val="20"/>
          <w:szCs w:val="20"/>
        </w:rPr>
        <w:t xml:space="preserve"> GG ATCC53103?</w:t>
      </w:r>
    </w:p>
    <w:p w:rsidR="00676BAF" w:rsidRDefault="00676BAF" w:rsidP="00676BAF">
      <w:pPr>
        <w:pStyle w:val="Akapitzlist"/>
        <w:ind w:left="360"/>
        <w:rPr>
          <w:rFonts w:eastAsia="Times New Roman" w:cstheme="minorHAnsi"/>
          <w:b/>
          <w:color w:val="000000"/>
          <w:sz w:val="20"/>
          <w:szCs w:val="20"/>
        </w:rPr>
      </w:pPr>
      <w:r w:rsidRPr="00A95761">
        <w:rPr>
          <w:rFonts w:eastAsia="Times New Roman" w:cstheme="minorHAnsi"/>
          <w:b/>
          <w:color w:val="000000"/>
          <w:sz w:val="20"/>
          <w:szCs w:val="20"/>
        </w:rPr>
        <w:t xml:space="preserve">Odpowiedź: </w:t>
      </w:r>
      <w:r w:rsidR="00A95761" w:rsidRPr="00A95761">
        <w:rPr>
          <w:rFonts w:eastAsia="Times New Roman" w:cstheme="minorHAnsi"/>
          <w:b/>
          <w:color w:val="000000"/>
          <w:sz w:val="20"/>
          <w:szCs w:val="20"/>
        </w:rPr>
        <w:t>Zamawiający pozostawia zapisy SWZ bez zmian</w:t>
      </w:r>
      <w:r w:rsidRPr="00A95761">
        <w:rPr>
          <w:rFonts w:eastAsia="Times New Roman" w:cstheme="minorHAnsi"/>
          <w:b/>
          <w:color w:val="000000"/>
          <w:sz w:val="20"/>
          <w:szCs w:val="20"/>
        </w:rPr>
        <w:t>.</w:t>
      </w:r>
    </w:p>
    <w:p w:rsidR="00676BAF" w:rsidRPr="00676BAF" w:rsidRDefault="00676BAF" w:rsidP="00676BAF">
      <w:pPr>
        <w:pStyle w:val="Akapitzlist"/>
        <w:ind w:left="360"/>
        <w:rPr>
          <w:rFonts w:eastAsia="Times New Roman" w:cstheme="minorHAnsi"/>
          <w:color w:val="000000"/>
          <w:sz w:val="20"/>
          <w:szCs w:val="20"/>
        </w:rPr>
      </w:pPr>
    </w:p>
    <w:p w:rsidR="00676BAF" w:rsidRDefault="00A10842" w:rsidP="00676BAF">
      <w:pPr>
        <w:pStyle w:val="Akapitzlist"/>
        <w:numPr>
          <w:ilvl w:val="0"/>
          <w:numId w:val="24"/>
        </w:numPr>
        <w:rPr>
          <w:rFonts w:eastAsia="Times New Roman" w:cstheme="minorHAnsi"/>
          <w:color w:val="000000"/>
          <w:sz w:val="20"/>
          <w:szCs w:val="20"/>
        </w:rPr>
      </w:pPr>
      <w:r w:rsidRPr="00676BAF">
        <w:rPr>
          <w:rFonts w:eastAsia="Times New Roman" w:cstheme="minorHAnsi"/>
          <w:color w:val="000000"/>
          <w:sz w:val="20"/>
          <w:szCs w:val="20"/>
        </w:rPr>
        <w:lastRenderedPageBreak/>
        <w:t xml:space="preserve">Czy w Pakiecie nr 2 poz. 53  Zamawiający dopuści zaoferowanie produktu </w:t>
      </w:r>
      <w:proofErr w:type="spellStart"/>
      <w:r w:rsidRPr="00676BAF">
        <w:rPr>
          <w:rFonts w:eastAsia="Times New Roman" w:cstheme="minorHAnsi"/>
          <w:color w:val="000000"/>
          <w:sz w:val="20"/>
          <w:szCs w:val="20"/>
        </w:rPr>
        <w:t>EnteroDr</w:t>
      </w:r>
      <w:proofErr w:type="spellEnd"/>
      <w:r w:rsidRPr="00676BAF">
        <w:rPr>
          <w:rFonts w:eastAsia="Times New Roman" w:cstheme="minorHAnsi"/>
          <w:color w:val="000000"/>
          <w:sz w:val="20"/>
          <w:szCs w:val="20"/>
        </w:rPr>
        <w:t xml:space="preserve">., również zawierającego 250 mg liofilizowanych drożdżaków </w:t>
      </w:r>
      <w:proofErr w:type="spellStart"/>
      <w:r w:rsidRPr="00676BAF">
        <w:rPr>
          <w:rFonts w:eastAsia="Times New Roman" w:cstheme="minorHAnsi"/>
          <w:color w:val="000000"/>
          <w:sz w:val="20"/>
          <w:szCs w:val="20"/>
        </w:rPr>
        <w:t>Saccharomyces</w:t>
      </w:r>
      <w:proofErr w:type="spellEnd"/>
      <w:r w:rsidRPr="00676BAF">
        <w:rPr>
          <w:rFonts w:eastAsia="Times New Roman" w:cstheme="minorHAnsi"/>
          <w:color w:val="000000"/>
          <w:sz w:val="20"/>
          <w:szCs w:val="20"/>
        </w:rPr>
        <w:t xml:space="preserve"> </w:t>
      </w:r>
      <w:proofErr w:type="spellStart"/>
      <w:r w:rsidRPr="00676BAF">
        <w:rPr>
          <w:rFonts w:eastAsia="Times New Roman" w:cstheme="minorHAnsi"/>
          <w:color w:val="000000"/>
          <w:sz w:val="20"/>
          <w:szCs w:val="20"/>
        </w:rPr>
        <w:t>boulardii</w:t>
      </w:r>
      <w:proofErr w:type="spellEnd"/>
      <w:r w:rsidRPr="00676BAF">
        <w:rPr>
          <w:rFonts w:eastAsia="Times New Roman" w:cstheme="minorHAnsi"/>
          <w:color w:val="000000"/>
          <w:sz w:val="20"/>
          <w:szCs w:val="20"/>
        </w:rPr>
        <w:t xml:space="preserve"> / kaps.? Produkt konfekcjonowany w opakowaniach x 20 kapsułek (prosimy o możliwość przeliczenia kapsułek na odpowiednią liczbę opakowań). Zawartość </w:t>
      </w:r>
      <w:proofErr w:type="spellStart"/>
      <w:r w:rsidRPr="00676BAF">
        <w:rPr>
          <w:rFonts w:eastAsia="Times New Roman" w:cstheme="minorHAnsi"/>
          <w:color w:val="000000"/>
          <w:sz w:val="20"/>
          <w:szCs w:val="20"/>
        </w:rPr>
        <w:t>Saccharomyces</w:t>
      </w:r>
      <w:proofErr w:type="spellEnd"/>
      <w:r w:rsidRPr="00676BAF">
        <w:rPr>
          <w:rFonts w:eastAsia="Times New Roman" w:cstheme="minorHAnsi"/>
          <w:color w:val="000000"/>
          <w:sz w:val="20"/>
          <w:szCs w:val="20"/>
        </w:rPr>
        <w:t xml:space="preserve"> </w:t>
      </w:r>
      <w:proofErr w:type="spellStart"/>
      <w:r w:rsidRPr="00676BAF">
        <w:rPr>
          <w:rFonts w:eastAsia="Times New Roman" w:cstheme="minorHAnsi"/>
          <w:color w:val="000000"/>
          <w:sz w:val="20"/>
          <w:szCs w:val="20"/>
        </w:rPr>
        <w:t>boulardii</w:t>
      </w:r>
      <w:proofErr w:type="spellEnd"/>
      <w:r w:rsidRPr="00676BAF">
        <w:rPr>
          <w:rFonts w:eastAsia="Times New Roman" w:cstheme="minorHAnsi"/>
          <w:color w:val="000000"/>
          <w:sz w:val="20"/>
          <w:szCs w:val="20"/>
        </w:rPr>
        <w:t xml:space="preserve"> w oferowanym produkcie została potwierdzona w niezależnym badaniu wykonanym  w Narodowym Instytucie Leków. Produkt nie zawiera laktozy i może być podawany osobom z nietolerancją laktozy, zespołem złego wchłaniania glukozy-galaktozy i niedoborem laktazy.</w:t>
      </w:r>
    </w:p>
    <w:p w:rsidR="00676BAF" w:rsidRDefault="00676BAF" w:rsidP="00676BAF">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676BAF" w:rsidRPr="00676BAF" w:rsidRDefault="00676BAF" w:rsidP="00676BAF">
      <w:pPr>
        <w:pStyle w:val="Akapitzlist"/>
        <w:rPr>
          <w:rFonts w:eastAsia="Times New Roman" w:cstheme="minorHAnsi"/>
          <w:color w:val="000000"/>
          <w:sz w:val="20"/>
          <w:szCs w:val="20"/>
        </w:rPr>
      </w:pPr>
    </w:p>
    <w:p w:rsidR="00676BAF" w:rsidRDefault="00A10842" w:rsidP="00676BAF">
      <w:pPr>
        <w:pStyle w:val="Akapitzlist"/>
        <w:numPr>
          <w:ilvl w:val="0"/>
          <w:numId w:val="24"/>
        </w:numPr>
        <w:rPr>
          <w:rFonts w:eastAsia="Times New Roman" w:cstheme="minorHAnsi"/>
          <w:color w:val="000000"/>
          <w:sz w:val="20"/>
          <w:szCs w:val="20"/>
        </w:rPr>
      </w:pPr>
      <w:r w:rsidRPr="00676BAF">
        <w:rPr>
          <w:rFonts w:eastAsia="Times New Roman" w:cstheme="minorHAnsi"/>
          <w:color w:val="000000"/>
          <w:sz w:val="20"/>
          <w:szCs w:val="20"/>
        </w:rPr>
        <w:t xml:space="preserve">Czy Zamawiający wymaga, aby zaoferowane w Pakiecie nr 6 paski testowe do </w:t>
      </w:r>
      <w:proofErr w:type="spellStart"/>
      <w:r w:rsidRPr="00676BAF">
        <w:rPr>
          <w:rFonts w:eastAsia="Times New Roman" w:cstheme="minorHAnsi"/>
          <w:color w:val="000000"/>
          <w:sz w:val="20"/>
          <w:szCs w:val="20"/>
        </w:rPr>
        <w:t>glukometrów</w:t>
      </w:r>
      <w:proofErr w:type="spellEnd"/>
      <w:r w:rsidRPr="00676BAF">
        <w:rPr>
          <w:rFonts w:eastAsia="Times New Roman" w:cstheme="minorHAnsi"/>
          <w:color w:val="000000"/>
          <w:sz w:val="20"/>
          <w:szCs w:val="20"/>
        </w:rPr>
        <w:t xml:space="preserve"> były wyrobem medycznym refundowanym, figurując w aktualnym na dzień złożenia oferty wykazie refundowanych leków, środków specjalnego przeznaczenia i wyrobów medycznych, publikowanym przez MZ? Refundacja pasków testowych gwarantuje ciągłość dostaw pasków  w okresie umowy przetargowej, gdyż wymusza na wykonawcy stałą dostępność pasków testowych w ofercie.</w:t>
      </w:r>
    </w:p>
    <w:p w:rsidR="00676BAF" w:rsidRDefault="00676BAF" w:rsidP="00676BAF">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676BAF" w:rsidRPr="00676BAF" w:rsidRDefault="00676BAF" w:rsidP="00676BAF">
      <w:pPr>
        <w:pStyle w:val="Akapitzlist"/>
        <w:rPr>
          <w:rFonts w:eastAsia="Times New Roman" w:cstheme="minorHAnsi"/>
          <w:color w:val="000000"/>
          <w:sz w:val="20"/>
          <w:szCs w:val="20"/>
        </w:rPr>
      </w:pPr>
    </w:p>
    <w:p w:rsidR="00676BAF" w:rsidRDefault="00A10842" w:rsidP="00676BAF">
      <w:pPr>
        <w:pStyle w:val="Akapitzlist"/>
        <w:numPr>
          <w:ilvl w:val="0"/>
          <w:numId w:val="24"/>
        </w:numPr>
        <w:rPr>
          <w:rFonts w:eastAsia="Times New Roman" w:cstheme="minorHAnsi"/>
          <w:color w:val="000000"/>
          <w:sz w:val="20"/>
          <w:szCs w:val="20"/>
        </w:rPr>
      </w:pPr>
      <w:r w:rsidRPr="00676BAF">
        <w:rPr>
          <w:rFonts w:eastAsia="Times New Roman" w:cstheme="minorHAnsi"/>
          <w:color w:val="000000"/>
          <w:sz w:val="20"/>
          <w:szCs w:val="20"/>
        </w:rPr>
        <w:t xml:space="preserve">Czy Zamawiający wymaga, aby informacje dotyczące temperatury przechowywania pasków testowych były jednolite na opakowaniu i w instrukcji pasków zaoferowanych w Pakiecie nr 6, wskazując niezależnie od miejsca przechowywania pełen zakres temperatur, a nie tylko górną granicę? </w:t>
      </w:r>
    </w:p>
    <w:p w:rsidR="00676BAF" w:rsidRDefault="00676BAF" w:rsidP="00676BAF">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676BAF" w:rsidRPr="00676BAF" w:rsidRDefault="00676BAF" w:rsidP="00676BAF">
      <w:pPr>
        <w:pStyle w:val="Akapitzlist"/>
        <w:rPr>
          <w:rFonts w:eastAsia="Times New Roman" w:cstheme="minorHAnsi"/>
          <w:color w:val="000000"/>
          <w:sz w:val="20"/>
          <w:szCs w:val="20"/>
        </w:rPr>
      </w:pPr>
    </w:p>
    <w:p w:rsidR="00676BAF" w:rsidRDefault="00A10842" w:rsidP="00676BAF">
      <w:pPr>
        <w:pStyle w:val="Akapitzlist"/>
        <w:numPr>
          <w:ilvl w:val="0"/>
          <w:numId w:val="24"/>
        </w:numPr>
        <w:rPr>
          <w:rFonts w:eastAsia="Times New Roman" w:cstheme="minorHAnsi"/>
          <w:color w:val="000000"/>
          <w:sz w:val="20"/>
          <w:szCs w:val="20"/>
        </w:rPr>
      </w:pPr>
      <w:r w:rsidRPr="00676BAF">
        <w:rPr>
          <w:rFonts w:eastAsia="Times New Roman" w:cstheme="minorHAnsi"/>
          <w:color w:val="000000"/>
          <w:sz w:val="20"/>
          <w:szCs w:val="20"/>
        </w:rPr>
        <w:t>Czy Zamawiający wymaga aby oferentem w Pakiecie nr 6 w przedmiotowym postępowaniu była hurtownia farmaceutyczna, co zapewni dostawy i transport pasków testowych do siedziby Zamawiającego w warunkach kontrolowanej temperatury i wilgotności?</w:t>
      </w:r>
    </w:p>
    <w:p w:rsidR="00676BAF" w:rsidRDefault="00676BAF" w:rsidP="00676BAF">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676BAF" w:rsidRPr="00676BAF" w:rsidRDefault="00676BAF" w:rsidP="00676BAF">
      <w:pPr>
        <w:pStyle w:val="Akapitzlist"/>
        <w:rPr>
          <w:rFonts w:eastAsia="Times New Roman" w:cstheme="minorHAnsi"/>
          <w:color w:val="000000"/>
          <w:sz w:val="20"/>
          <w:szCs w:val="20"/>
        </w:rPr>
      </w:pPr>
    </w:p>
    <w:p w:rsidR="003C6986" w:rsidRPr="00676BAF" w:rsidRDefault="00A10842" w:rsidP="00676BAF">
      <w:pPr>
        <w:pStyle w:val="Akapitzlist"/>
        <w:numPr>
          <w:ilvl w:val="0"/>
          <w:numId w:val="24"/>
        </w:numPr>
        <w:rPr>
          <w:rFonts w:eastAsia="Times New Roman" w:cstheme="minorHAnsi"/>
          <w:color w:val="000000"/>
          <w:sz w:val="20"/>
          <w:szCs w:val="20"/>
        </w:rPr>
      </w:pPr>
      <w:r w:rsidRPr="00676BAF">
        <w:rPr>
          <w:rFonts w:eastAsia="Times New Roman" w:cstheme="minorHAnsi"/>
          <w:color w:val="000000"/>
          <w:sz w:val="20"/>
          <w:szCs w:val="20"/>
        </w:rPr>
        <w:t xml:space="preserve">Czy Zamawiający wymaga, aby zaoferowane w Pakiecie nr 6 </w:t>
      </w:r>
      <w:proofErr w:type="spellStart"/>
      <w:r w:rsidRPr="00676BAF">
        <w:rPr>
          <w:rFonts w:eastAsia="Times New Roman" w:cstheme="minorHAnsi"/>
          <w:color w:val="000000"/>
          <w:sz w:val="20"/>
          <w:szCs w:val="20"/>
        </w:rPr>
        <w:t>glukometry</w:t>
      </w:r>
      <w:proofErr w:type="spellEnd"/>
      <w:r w:rsidRPr="00676BAF">
        <w:rPr>
          <w:rFonts w:eastAsia="Times New Roman" w:cstheme="minorHAnsi"/>
          <w:color w:val="000000"/>
          <w:sz w:val="20"/>
          <w:szCs w:val="20"/>
        </w:rPr>
        <w:t xml:space="preserve"> były zasilane powszechnie dostępnymi  bateriami </w:t>
      </w:r>
      <w:proofErr w:type="spellStart"/>
      <w:r w:rsidRPr="00676BAF">
        <w:rPr>
          <w:rFonts w:eastAsia="Times New Roman" w:cstheme="minorHAnsi"/>
          <w:color w:val="000000"/>
          <w:sz w:val="20"/>
          <w:szCs w:val="20"/>
        </w:rPr>
        <w:t>pastylkowymi</w:t>
      </w:r>
      <w:proofErr w:type="spellEnd"/>
      <w:r w:rsidRPr="00676BAF">
        <w:rPr>
          <w:rFonts w:eastAsia="Times New Roman" w:cstheme="minorHAnsi"/>
          <w:color w:val="000000"/>
          <w:sz w:val="20"/>
          <w:szCs w:val="20"/>
        </w:rPr>
        <w:t xml:space="preserve"> CR 2032, lepiej zabezpieczonymi przed możliwością wycieku elektrolitu?</w:t>
      </w:r>
    </w:p>
    <w:p w:rsidR="003C6986" w:rsidRPr="00FA7384" w:rsidRDefault="00676BAF" w:rsidP="00FA7384">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D672DC"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3C6986" w:rsidRDefault="003C6986" w:rsidP="003C6986">
      <w:pPr>
        <w:pStyle w:val="Akapitzlist"/>
        <w:ind w:left="360"/>
        <w:rPr>
          <w:rFonts w:eastAsia="Times New Roman" w:cstheme="minorHAnsi"/>
          <w:color w:val="000000"/>
          <w:sz w:val="20"/>
          <w:szCs w:val="20"/>
        </w:rPr>
      </w:pPr>
    </w:p>
    <w:p w:rsidR="009F16A1" w:rsidRDefault="009F16A1" w:rsidP="009F16A1">
      <w:pPr>
        <w:rPr>
          <w:rFonts w:eastAsia="Times New Roman" w:cstheme="minorHAnsi"/>
          <w:b/>
          <w:color w:val="000000"/>
          <w:sz w:val="20"/>
          <w:szCs w:val="20"/>
        </w:rPr>
      </w:pPr>
      <w:r w:rsidRPr="00915DBC">
        <w:rPr>
          <w:rFonts w:eastAsia="Times New Roman" w:cstheme="minorHAnsi"/>
          <w:b/>
          <w:color w:val="000000"/>
          <w:sz w:val="20"/>
          <w:szCs w:val="20"/>
        </w:rPr>
        <w:t xml:space="preserve">Zestaw pytań nr </w:t>
      </w:r>
      <w:r>
        <w:rPr>
          <w:rFonts w:eastAsia="Times New Roman" w:cstheme="minorHAnsi"/>
          <w:b/>
          <w:color w:val="000000"/>
          <w:sz w:val="20"/>
          <w:szCs w:val="20"/>
        </w:rPr>
        <w:t>8</w:t>
      </w:r>
      <w:r w:rsidRPr="00915DBC">
        <w:rPr>
          <w:rFonts w:eastAsia="Times New Roman" w:cstheme="minorHAnsi"/>
          <w:b/>
          <w:color w:val="000000"/>
          <w:sz w:val="20"/>
          <w:szCs w:val="20"/>
        </w:rPr>
        <w:t>:</w:t>
      </w: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33,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1% 20ml 5 fiol.: Czy Zamawiający wymaga, aby zaoferowany produkt lidokainy posiadał wskazania:  w dożylnym leczeniu bólu w okresie okołooperacyjnym jako składnik analgezji prewencyjnej i multimodalnej, do leczenia komorowych zaburzeń rytmu serca oraz  w leczeniu bólu neuropatycznego jako lek II rzutu zgodnie z  Charakterystyką Produktu Leczniczego?</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33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33,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1% 20ml 5 fiol.: Czy Zamawiający wymaga, aby zaoferowany produkt lidokainy posiadał wskazanie w leczeniu bólu neuropatycznego jako lek drugiego rzutu?</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33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33,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1% 20ml 5 fiol.: Czy Zamawiający wymaga, aby zaoferowany produkt lidokainy posiadał wskazanie w dożylnym leczeniu bólu w okresie okołooperacyjnym jako składnik analgezji prewencyjnej i multimodalnej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produktu oraz zgodnie z zaleceniami leczenia bólu 2019 opublikowane przez Polskie Towarzystwo Badania Bólu?</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lastRenderedPageBreak/>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33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34,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2% 2ml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Czy Zamawiający wymaga, aby zaoferowany produkt lidokainy posiadał wskazanie w leczeniu bólu neuropatycznego jako lek drugiego rzutu?</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34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34,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2% 2ml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produkt </w:t>
      </w:r>
      <w:proofErr w:type="spellStart"/>
      <w:r w:rsidRPr="00DD68F6">
        <w:rPr>
          <w:rFonts w:eastAsia="Times New Roman" w:cstheme="minorHAnsi"/>
          <w:color w:val="000000"/>
          <w:sz w:val="20"/>
          <w:szCs w:val="20"/>
        </w:rPr>
        <w:t>Lignocainum</w:t>
      </w:r>
      <w:proofErr w:type="spellEnd"/>
      <w:r w:rsidRPr="00DD68F6">
        <w:rPr>
          <w:rFonts w:eastAsia="Times New Roman" w:cstheme="minorHAnsi"/>
          <w:color w:val="000000"/>
          <w:sz w:val="20"/>
          <w:szCs w:val="20"/>
        </w:rPr>
        <w:t xml:space="preserve"> posiadał wskazanie do leczenia komorowych zaburzeń rytmu serca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34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34,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2% 2ml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zaoferowany produkt lidokainy posiadał wskazanie w dożylnym leczeniu bólu w okresie okołooperacyjnym jako składnik analgezji prewencyjnej i multimodalnej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produktu oraz zgodnie z zaleceniami leczenia bólu 2019 opublikowane przez Polskie Towarzystwo Badania Bólu?</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34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34,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2% 2ml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Czy Zamawiający wymaga, aby zaoferowany produkt lidokainy posiadał wskazanie w dożylnym leczeniu bólu w okresie okołooperacyjnym jako składnik analgezji prewencyjnej i multimodalnej?</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34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35,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hydrochloride</w:t>
      </w:r>
      <w:proofErr w:type="spellEnd"/>
      <w:r w:rsidRPr="00DD68F6">
        <w:rPr>
          <w:rFonts w:eastAsia="Times New Roman" w:cstheme="minorHAnsi"/>
          <w:color w:val="000000"/>
          <w:sz w:val="20"/>
          <w:szCs w:val="20"/>
        </w:rPr>
        <w:t xml:space="preserve"> 2% 20ml 5 fiol.: Czy Zamawiający wymaga, aby zaoferowany produkt lidokainy posiadał wskazania:  w dożylnym leczeniu bólu w okresie okołooperacyjnym jako składnik analgezji prewencyjnej i multimodalnej, do leczenia komorowych zaburzeń rytmu serca oraz  w leczeniu bólu neuropatycznego jako lek II rzutu zgodnie z  Charakterystyką Produktu Leczniczego?</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35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35,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hydrochloride</w:t>
      </w:r>
      <w:proofErr w:type="spellEnd"/>
      <w:r w:rsidRPr="00DD68F6">
        <w:rPr>
          <w:rFonts w:eastAsia="Times New Roman" w:cstheme="minorHAnsi"/>
          <w:color w:val="000000"/>
          <w:sz w:val="20"/>
          <w:szCs w:val="20"/>
        </w:rPr>
        <w:t xml:space="preserve"> 2% 20ml 5 fiol.: Czy Zamawiający wymaga, aby zaoferowany produkt lidokainy posiadał wskazanie w dożylnym leczeniu bólu w okresie okołooperacyjnym jako składnik analgezji prewencyjnej i multimodalnej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produktu oraz zgodnie z zaleceniami leczenia bólu 2019 opublikowane przez Polskie Towarzystwo Badania Bólu?</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35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35, </w:t>
      </w:r>
      <w:proofErr w:type="spellStart"/>
      <w:r w:rsidRPr="00DD68F6">
        <w:rPr>
          <w:rFonts w:eastAsia="Times New Roman" w:cstheme="minorHAnsi"/>
          <w:color w:val="000000"/>
          <w:sz w:val="20"/>
          <w:szCs w:val="20"/>
        </w:rPr>
        <w:t>Lidocaine</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hydrochloride</w:t>
      </w:r>
      <w:proofErr w:type="spellEnd"/>
      <w:r w:rsidRPr="00DD68F6">
        <w:rPr>
          <w:rFonts w:eastAsia="Times New Roman" w:cstheme="minorHAnsi"/>
          <w:color w:val="000000"/>
          <w:sz w:val="20"/>
          <w:szCs w:val="20"/>
        </w:rPr>
        <w:t xml:space="preserve"> 2% 20ml 5 fiol.: Czy Zamawiający wymaga, aby zaoferowany produkt lidokainy posiadał wskazanie w leczeniu bólu neuropatycznego jako lek drugiego rzutu?</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 xml:space="preserve">Tak, </w:t>
      </w:r>
      <w:r w:rsidR="00EA1C53">
        <w:rPr>
          <w:rFonts w:eastAsia="Times New Roman" w:cstheme="minorHAnsi"/>
          <w:b/>
          <w:color w:val="000000"/>
          <w:sz w:val="20"/>
          <w:szCs w:val="20"/>
        </w:rPr>
        <w:t>Z</w:t>
      </w:r>
      <w:r w:rsidR="000B6C84">
        <w:rPr>
          <w:rFonts w:eastAsia="Times New Roman" w:cstheme="minorHAnsi"/>
          <w:b/>
          <w:color w:val="000000"/>
          <w:sz w:val="20"/>
          <w:szCs w:val="20"/>
        </w:rPr>
        <w:t>amawiający wymaga, aby produkt z pakietu 1 poz. 35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81, </w:t>
      </w:r>
      <w:proofErr w:type="spellStart"/>
      <w:r w:rsidRPr="00DD68F6">
        <w:rPr>
          <w:rFonts w:eastAsia="Times New Roman" w:cstheme="minorHAnsi"/>
          <w:color w:val="000000"/>
          <w:sz w:val="20"/>
          <w:szCs w:val="20"/>
        </w:rPr>
        <w:t>Tramadol</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100mg/2ml  5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Tramadolum</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hydrochloricum</w:t>
      </w:r>
      <w:proofErr w:type="spellEnd"/>
      <w:r w:rsidRPr="00DD68F6">
        <w:rPr>
          <w:rFonts w:eastAsia="Times New Roman" w:cstheme="minorHAnsi"/>
          <w:color w:val="000000"/>
          <w:sz w:val="20"/>
          <w:szCs w:val="20"/>
        </w:rPr>
        <w:t xml:space="preserve">, roztwór do </w:t>
      </w:r>
      <w:proofErr w:type="spellStart"/>
      <w:r w:rsidRPr="00DD68F6">
        <w:rPr>
          <w:rFonts w:eastAsia="Times New Roman" w:cstheme="minorHAnsi"/>
          <w:color w:val="000000"/>
          <w:sz w:val="20"/>
          <w:szCs w:val="20"/>
        </w:rPr>
        <w:t>wstrzykiwań</w:t>
      </w:r>
      <w:proofErr w:type="spellEnd"/>
      <w:r w:rsidRPr="00DD68F6">
        <w:rPr>
          <w:rFonts w:eastAsia="Times New Roman" w:cstheme="minorHAnsi"/>
          <w:color w:val="000000"/>
          <w:sz w:val="20"/>
          <w:szCs w:val="20"/>
        </w:rPr>
        <w:t xml:space="preserve"> 50mg/ml można było mieszać w jednej strzykawce z produktem </w:t>
      </w:r>
      <w:proofErr w:type="spellStart"/>
      <w:r w:rsidRPr="00DD68F6">
        <w:rPr>
          <w:rFonts w:eastAsia="Times New Roman" w:cstheme="minorHAnsi"/>
          <w:color w:val="000000"/>
          <w:sz w:val="20"/>
          <w:szCs w:val="20"/>
        </w:rPr>
        <w:t>Metamizolum</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natricum</w:t>
      </w:r>
      <w:proofErr w:type="spellEnd"/>
      <w:r w:rsidRPr="00DD68F6">
        <w:rPr>
          <w:rFonts w:eastAsia="Times New Roman" w:cstheme="minorHAnsi"/>
          <w:color w:val="000000"/>
          <w:sz w:val="20"/>
          <w:szCs w:val="20"/>
        </w:rPr>
        <w:t xml:space="preserve"> 0,5g/ml, przed podaniem pacjentowi?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Odpowiedź:</w:t>
      </w:r>
      <w:r w:rsidR="000B6C84" w:rsidRPr="000B6C84">
        <w:rPr>
          <w:rFonts w:eastAsia="Times New Roman" w:cstheme="minorHAnsi"/>
          <w:b/>
          <w:color w:val="000000"/>
          <w:sz w:val="20"/>
          <w:szCs w:val="20"/>
        </w:rPr>
        <w:t xml:space="preserve">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1, Pozycja 83, </w:t>
      </w:r>
      <w:proofErr w:type="spellStart"/>
      <w:r w:rsidRPr="00DD68F6">
        <w:rPr>
          <w:rFonts w:eastAsia="Times New Roman" w:cstheme="minorHAnsi"/>
          <w:color w:val="000000"/>
          <w:sz w:val="20"/>
          <w:szCs w:val="20"/>
        </w:rPr>
        <w:t>Tramadol</w:t>
      </w:r>
      <w:proofErr w:type="spellEnd"/>
      <w:r w:rsidRPr="00DD68F6">
        <w:rPr>
          <w:rFonts w:eastAsia="Times New Roman" w:cstheme="minorHAnsi"/>
          <w:color w:val="000000"/>
          <w:sz w:val="20"/>
          <w:szCs w:val="20"/>
        </w:rPr>
        <w:t xml:space="preserve"> h/</w:t>
      </w:r>
      <w:proofErr w:type="spellStart"/>
      <w:r w:rsidRPr="00DD68F6">
        <w:rPr>
          <w:rFonts w:eastAsia="Times New Roman" w:cstheme="minorHAnsi"/>
          <w:color w:val="000000"/>
          <w:sz w:val="20"/>
          <w:szCs w:val="20"/>
        </w:rPr>
        <w:t>chl</w:t>
      </w:r>
      <w:proofErr w:type="spellEnd"/>
      <w:r w:rsidRPr="00DD68F6">
        <w:rPr>
          <w:rFonts w:eastAsia="Times New Roman" w:cstheme="minorHAnsi"/>
          <w:color w:val="000000"/>
          <w:sz w:val="20"/>
          <w:szCs w:val="20"/>
        </w:rPr>
        <w:t xml:space="preserve"> 50mg/1ml  5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Tramadolum</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hydrochloricum</w:t>
      </w:r>
      <w:proofErr w:type="spellEnd"/>
      <w:r w:rsidRPr="00DD68F6">
        <w:rPr>
          <w:rFonts w:eastAsia="Times New Roman" w:cstheme="minorHAnsi"/>
          <w:color w:val="000000"/>
          <w:sz w:val="20"/>
          <w:szCs w:val="20"/>
        </w:rPr>
        <w:t xml:space="preserve">, roztwór do </w:t>
      </w:r>
      <w:proofErr w:type="spellStart"/>
      <w:r w:rsidRPr="00DD68F6">
        <w:rPr>
          <w:rFonts w:eastAsia="Times New Roman" w:cstheme="minorHAnsi"/>
          <w:color w:val="000000"/>
          <w:sz w:val="20"/>
          <w:szCs w:val="20"/>
        </w:rPr>
        <w:t>wstrzykiwań</w:t>
      </w:r>
      <w:proofErr w:type="spellEnd"/>
      <w:r w:rsidRPr="00DD68F6">
        <w:rPr>
          <w:rFonts w:eastAsia="Times New Roman" w:cstheme="minorHAnsi"/>
          <w:color w:val="000000"/>
          <w:sz w:val="20"/>
          <w:szCs w:val="20"/>
        </w:rPr>
        <w:t xml:space="preserve"> 50mg/ml można było mieszać w jednej strzykawce z produktem </w:t>
      </w:r>
      <w:proofErr w:type="spellStart"/>
      <w:r w:rsidRPr="00DD68F6">
        <w:rPr>
          <w:rFonts w:eastAsia="Times New Roman" w:cstheme="minorHAnsi"/>
          <w:color w:val="000000"/>
          <w:sz w:val="20"/>
          <w:szCs w:val="20"/>
        </w:rPr>
        <w:t>Metamizolum</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natricum</w:t>
      </w:r>
      <w:proofErr w:type="spellEnd"/>
      <w:r w:rsidRPr="00DD68F6">
        <w:rPr>
          <w:rFonts w:eastAsia="Times New Roman" w:cstheme="minorHAnsi"/>
          <w:color w:val="000000"/>
          <w:sz w:val="20"/>
          <w:szCs w:val="20"/>
        </w:rPr>
        <w:t xml:space="preserve"> 0,5g/ml, przed podaniem pacjentowi?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Odpowiedź:</w:t>
      </w:r>
      <w:r w:rsidR="000B6C84" w:rsidRPr="000B6C84">
        <w:rPr>
          <w:rFonts w:eastAsia="Times New Roman" w:cstheme="minorHAnsi"/>
          <w:b/>
          <w:color w:val="000000"/>
          <w:sz w:val="20"/>
          <w:szCs w:val="20"/>
        </w:rPr>
        <w:t xml:space="preserve">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3, Pozycja 181, </w:t>
      </w:r>
      <w:proofErr w:type="spellStart"/>
      <w:r w:rsidRPr="00DD68F6">
        <w:rPr>
          <w:rFonts w:eastAsia="Times New Roman" w:cstheme="minorHAnsi"/>
          <w:color w:val="000000"/>
          <w:sz w:val="20"/>
          <w:szCs w:val="20"/>
        </w:rPr>
        <w:t>Metamizole</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sodium</w:t>
      </w:r>
      <w:proofErr w:type="spellEnd"/>
      <w:r w:rsidRPr="00DD68F6">
        <w:rPr>
          <w:rFonts w:eastAsia="Times New Roman" w:cstheme="minorHAnsi"/>
          <w:color w:val="000000"/>
          <w:sz w:val="20"/>
          <w:szCs w:val="20"/>
        </w:rPr>
        <w:t xml:space="preserve"> 2,5g/5ml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dopuści do zaoferowania produkt Pyralgin 2,5g/5ml x 5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Pr>
          <w:rFonts w:eastAsia="Times New Roman" w:cstheme="minorHAnsi"/>
          <w:b/>
          <w:color w:val="000000"/>
          <w:sz w:val="20"/>
          <w:szCs w:val="20"/>
        </w:rPr>
        <w:t>Tak, Zamawiający dopuści produkt opisany w powyższym pytaniu, przy odpowiednim przeliczeniu ilości w formularzu asortymentowo-cenowym</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3, Pozycja 181, </w:t>
      </w:r>
      <w:proofErr w:type="spellStart"/>
      <w:r w:rsidRPr="00DD68F6">
        <w:rPr>
          <w:rFonts w:eastAsia="Times New Roman" w:cstheme="minorHAnsi"/>
          <w:color w:val="000000"/>
          <w:sz w:val="20"/>
          <w:szCs w:val="20"/>
        </w:rPr>
        <w:t>Metamizole</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sodium</w:t>
      </w:r>
      <w:proofErr w:type="spellEnd"/>
      <w:r w:rsidRPr="00DD68F6">
        <w:rPr>
          <w:rFonts w:eastAsia="Times New Roman" w:cstheme="minorHAnsi"/>
          <w:color w:val="000000"/>
          <w:sz w:val="20"/>
          <w:szCs w:val="20"/>
        </w:rPr>
        <w:t xml:space="preserve"> 2,5g/5ml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Tramadolum</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hydrochloricum</w:t>
      </w:r>
      <w:proofErr w:type="spellEnd"/>
      <w:r w:rsidRPr="00DD68F6">
        <w:rPr>
          <w:rFonts w:eastAsia="Times New Roman" w:cstheme="minorHAnsi"/>
          <w:color w:val="000000"/>
          <w:sz w:val="20"/>
          <w:szCs w:val="20"/>
        </w:rPr>
        <w:t xml:space="preserve">, roztwór do </w:t>
      </w:r>
      <w:proofErr w:type="spellStart"/>
      <w:r w:rsidRPr="00DD68F6">
        <w:rPr>
          <w:rFonts w:eastAsia="Times New Roman" w:cstheme="minorHAnsi"/>
          <w:color w:val="000000"/>
          <w:sz w:val="20"/>
          <w:szCs w:val="20"/>
        </w:rPr>
        <w:t>wstrzykiwań</w:t>
      </w:r>
      <w:proofErr w:type="spellEnd"/>
      <w:r w:rsidRPr="00DD68F6">
        <w:rPr>
          <w:rFonts w:eastAsia="Times New Roman" w:cstheme="minorHAnsi"/>
          <w:color w:val="000000"/>
          <w:sz w:val="20"/>
          <w:szCs w:val="20"/>
        </w:rPr>
        <w:t xml:space="preserve"> 50mg/ml można było mieszać w jednej strzykawce z produktem </w:t>
      </w:r>
      <w:proofErr w:type="spellStart"/>
      <w:r w:rsidRPr="00DD68F6">
        <w:rPr>
          <w:rFonts w:eastAsia="Times New Roman" w:cstheme="minorHAnsi"/>
          <w:color w:val="000000"/>
          <w:sz w:val="20"/>
          <w:szCs w:val="20"/>
        </w:rPr>
        <w:t>Metamizolum</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natricum</w:t>
      </w:r>
      <w:proofErr w:type="spellEnd"/>
      <w:r w:rsidRPr="00DD68F6">
        <w:rPr>
          <w:rFonts w:eastAsia="Times New Roman" w:cstheme="minorHAnsi"/>
          <w:color w:val="000000"/>
          <w:sz w:val="20"/>
          <w:szCs w:val="20"/>
        </w:rPr>
        <w:t xml:space="preserve"> 0,5g/ml, przed podaniem pacjentowi?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3, Pozycja 181, </w:t>
      </w:r>
      <w:proofErr w:type="spellStart"/>
      <w:r w:rsidRPr="00DD68F6">
        <w:rPr>
          <w:rFonts w:eastAsia="Times New Roman" w:cstheme="minorHAnsi"/>
          <w:color w:val="000000"/>
          <w:sz w:val="20"/>
          <w:szCs w:val="20"/>
        </w:rPr>
        <w:t>Metamizole</w:t>
      </w:r>
      <w:proofErr w:type="spellEnd"/>
      <w:r w:rsidRPr="00DD68F6">
        <w:rPr>
          <w:rFonts w:eastAsia="Times New Roman" w:cstheme="minorHAnsi"/>
          <w:color w:val="000000"/>
          <w:sz w:val="20"/>
          <w:szCs w:val="20"/>
        </w:rPr>
        <w:t xml:space="preserve"> </w:t>
      </w:r>
      <w:proofErr w:type="spellStart"/>
      <w:r w:rsidRPr="00DD68F6">
        <w:rPr>
          <w:rFonts w:eastAsia="Times New Roman" w:cstheme="minorHAnsi"/>
          <w:color w:val="000000"/>
          <w:sz w:val="20"/>
          <w:szCs w:val="20"/>
        </w:rPr>
        <w:t>sodium</w:t>
      </w:r>
      <w:proofErr w:type="spellEnd"/>
      <w:r w:rsidRPr="00DD68F6">
        <w:rPr>
          <w:rFonts w:eastAsia="Times New Roman" w:cstheme="minorHAnsi"/>
          <w:color w:val="000000"/>
          <w:sz w:val="20"/>
          <w:szCs w:val="20"/>
        </w:rPr>
        <w:t xml:space="preserve"> 2,5g/5ml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Czy Zamawiający dopuści produkt pakowany po 5 ampułek, z odpowiednim przeliczeniem?</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EA1C53">
        <w:rPr>
          <w:rFonts w:eastAsia="Times New Roman" w:cstheme="minorHAnsi"/>
          <w:b/>
          <w:color w:val="000000"/>
          <w:sz w:val="20"/>
          <w:szCs w:val="20"/>
        </w:rPr>
        <w:t>Tak, Zamawiający dopuści produkt opisany w powyższym pytaniu, przy odpowiednim przeliczeniu ilości w formularzu asortymentowo-cenowym</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13, </w:t>
      </w:r>
      <w:proofErr w:type="spellStart"/>
      <w:r w:rsidRPr="00DD68F6">
        <w:rPr>
          <w:rFonts w:eastAsia="Times New Roman" w:cstheme="minorHAnsi"/>
          <w:color w:val="000000"/>
          <w:sz w:val="20"/>
          <w:szCs w:val="20"/>
        </w:rPr>
        <w:t>Lorazepam</w:t>
      </w:r>
      <w:proofErr w:type="spellEnd"/>
      <w:r w:rsidRPr="00DD68F6">
        <w:rPr>
          <w:rFonts w:eastAsia="Times New Roman" w:cstheme="minorHAnsi"/>
          <w:color w:val="000000"/>
          <w:sz w:val="20"/>
          <w:szCs w:val="20"/>
        </w:rPr>
        <w:t xml:space="preserve"> 1mg x 25 draż.: Czy Zamawiający dopuści lek w postaci tabletek?</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EA1C53">
        <w:rPr>
          <w:rFonts w:eastAsia="Times New Roman" w:cstheme="minorHAnsi"/>
          <w:b/>
          <w:color w:val="000000"/>
          <w:sz w:val="20"/>
          <w:szCs w:val="20"/>
        </w:rPr>
        <w:t>Tak, Zamawiający dopuści powyższy lek w postaci tabletek.</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13, </w:t>
      </w:r>
      <w:proofErr w:type="spellStart"/>
      <w:r w:rsidRPr="00DD68F6">
        <w:rPr>
          <w:rFonts w:eastAsia="Times New Roman" w:cstheme="minorHAnsi"/>
          <w:color w:val="000000"/>
          <w:sz w:val="20"/>
          <w:szCs w:val="20"/>
        </w:rPr>
        <w:t>Lorazepam</w:t>
      </w:r>
      <w:proofErr w:type="spellEnd"/>
      <w:r w:rsidRPr="00DD68F6">
        <w:rPr>
          <w:rFonts w:eastAsia="Times New Roman" w:cstheme="minorHAnsi"/>
          <w:color w:val="000000"/>
          <w:sz w:val="20"/>
          <w:szCs w:val="20"/>
        </w:rPr>
        <w:t xml:space="preserve"> 1mg x 25 draż.: Czy Zamawiający wymaga, aby zaoferowany produkt </w:t>
      </w:r>
      <w:proofErr w:type="spellStart"/>
      <w:r w:rsidRPr="00DD68F6">
        <w:rPr>
          <w:rFonts w:eastAsia="Times New Roman" w:cstheme="minorHAnsi"/>
          <w:color w:val="000000"/>
          <w:sz w:val="20"/>
          <w:szCs w:val="20"/>
        </w:rPr>
        <w:t>lorazepamum</w:t>
      </w:r>
      <w:proofErr w:type="spellEnd"/>
      <w:r w:rsidRPr="00DD68F6">
        <w:rPr>
          <w:rFonts w:eastAsia="Times New Roman" w:cstheme="minorHAnsi"/>
          <w:color w:val="000000"/>
          <w:sz w:val="20"/>
          <w:szCs w:val="20"/>
        </w:rPr>
        <w:t xml:space="preserve"> posiadał wskazanie w premedykacji przed zabiegami diagnostycznymi lub przed zabiegami chirurgicznymi?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13, </w:t>
      </w:r>
      <w:proofErr w:type="spellStart"/>
      <w:r w:rsidRPr="00DD68F6">
        <w:rPr>
          <w:rFonts w:eastAsia="Times New Roman" w:cstheme="minorHAnsi"/>
          <w:color w:val="000000"/>
          <w:sz w:val="20"/>
          <w:szCs w:val="20"/>
        </w:rPr>
        <w:t>Lorazepam</w:t>
      </w:r>
      <w:proofErr w:type="spellEnd"/>
      <w:r w:rsidRPr="00DD68F6">
        <w:rPr>
          <w:rFonts w:eastAsia="Times New Roman" w:cstheme="minorHAnsi"/>
          <w:color w:val="000000"/>
          <w:sz w:val="20"/>
          <w:szCs w:val="20"/>
        </w:rPr>
        <w:t xml:space="preserve"> 1mg x 25 draż.: Czy Zamawiający wymaga aby zaoferowany preparat były w formie tabletek, które można podzielić na równe dawki?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14, </w:t>
      </w:r>
      <w:proofErr w:type="spellStart"/>
      <w:r w:rsidRPr="00DD68F6">
        <w:rPr>
          <w:rFonts w:eastAsia="Times New Roman" w:cstheme="minorHAnsi"/>
          <w:color w:val="000000"/>
          <w:sz w:val="20"/>
          <w:szCs w:val="20"/>
        </w:rPr>
        <w:t>Lorazepam</w:t>
      </w:r>
      <w:proofErr w:type="spellEnd"/>
      <w:r w:rsidRPr="00DD68F6">
        <w:rPr>
          <w:rFonts w:eastAsia="Times New Roman" w:cstheme="minorHAnsi"/>
          <w:color w:val="000000"/>
          <w:sz w:val="20"/>
          <w:szCs w:val="20"/>
        </w:rPr>
        <w:t xml:space="preserve"> 2,5mg x 25 draż.: Czy Zamawiający wymaga aby zaoferowany preparat były w formie tabletek, które można podzielić na równe dawki?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14, </w:t>
      </w:r>
      <w:proofErr w:type="spellStart"/>
      <w:r w:rsidRPr="00DD68F6">
        <w:rPr>
          <w:rFonts w:eastAsia="Times New Roman" w:cstheme="minorHAnsi"/>
          <w:color w:val="000000"/>
          <w:sz w:val="20"/>
          <w:szCs w:val="20"/>
        </w:rPr>
        <w:t>Lorazepam</w:t>
      </w:r>
      <w:proofErr w:type="spellEnd"/>
      <w:r w:rsidRPr="00DD68F6">
        <w:rPr>
          <w:rFonts w:eastAsia="Times New Roman" w:cstheme="minorHAnsi"/>
          <w:color w:val="000000"/>
          <w:sz w:val="20"/>
          <w:szCs w:val="20"/>
        </w:rPr>
        <w:t xml:space="preserve"> 2,5mg x 25 draż.: Czy Zamawiający wymaga, aby zaoferowany produkt </w:t>
      </w:r>
      <w:proofErr w:type="spellStart"/>
      <w:r w:rsidRPr="00DD68F6">
        <w:rPr>
          <w:rFonts w:eastAsia="Times New Roman" w:cstheme="minorHAnsi"/>
          <w:color w:val="000000"/>
          <w:sz w:val="20"/>
          <w:szCs w:val="20"/>
        </w:rPr>
        <w:t>lorazepamum</w:t>
      </w:r>
      <w:proofErr w:type="spellEnd"/>
      <w:r w:rsidRPr="00DD68F6">
        <w:rPr>
          <w:rFonts w:eastAsia="Times New Roman" w:cstheme="minorHAnsi"/>
          <w:color w:val="000000"/>
          <w:sz w:val="20"/>
          <w:szCs w:val="20"/>
        </w:rPr>
        <w:t xml:space="preserve"> posiadał wskazanie w premedykacji przed zabiegami diagnostycznymi lub przed zabiegami chirurgicznymi?</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15, </w:t>
      </w:r>
      <w:proofErr w:type="spellStart"/>
      <w:r w:rsidRPr="00DD68F6">
        <w:rPr>
          <w:rFonts w:eastAsia="Times New Roman" w:cstheme="minorHAnsi"/>
          <w:color w:val="000000"/>
          <w:sz w:val="20"/>
          <w:szCs w:val="20"/>
        </w:rPr>
        <w:t>Midazolam</w:t>
      </w:r>
      <w:proofErr w:type="spellEnd"/>
      <w:r w:rsidRPr="00DD68F6">
        <w:rPr>
          <w:rFonts w:eastAsia="Times New Roman" w:cstheme="minorHAnsi"/>
          <w:color w:val="000000"/>
          <w:sz w:val="20"/>
          <w:szCs w:val="20"/>
        </w:rPr>
        <w:t xml:space="preserve"> 50mg/10ml x 5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w:t>
      </w:r>
      <w:proofErr w:type="spellStart"/>
      <w:r w:rsidRPr="00DD68F6">
        <w:rPr>
          <w:rFonts w:eastAsia="Times New Roman" w:cstheme="minorHAnsi"/>
          <w:color w:val="000000"/>
          <w:sz w:val="20"/>
          <w:szCs w:val="20"/>
        </w:rPr>
        <w:t>Midazolam</w:t>
      </w:r>
      <w:proofErr w:type="spellEnd"/>
      <w:r w:rsidRPr="00DD68F6">
        <w:rPr>
          <w:rFonts w:eastAsia="Times New Roman" w:cstheme="minorHAnsi"/>
          <w:color w:val="000000"/>
          <w:sz w:val="20"/>
          <w:szCs w:val="20"/>
        </w:rPr>
        <w:t xml:space="preserve"> posiadał w swoim składzie </w:t>
      </w:r>
      <w:proofErr w:type="spellStart"/>
      <w:r w:rsidRPr="00DD68F6">
        <w:rPr>
          <w:rFonts w:eastAsia="Times New Roman" w:cstheme="minorHAnsi"/>
          <w:color w:val="000000"/>
          <w:sz w:val="20"/>
          <w:szCs w:val="20"/>
        </w:rPr>
        <w:t>edetynian</w:t>
      </w:r>
      <w:proofErr w:type="spellEnd"/>
      <w:r w:rsidRPr="00DD68F6">
        <w:rPr>
          <w:rFonts w:eastAsia="Times New Roman" w:cstheme="minorHAnsi"/>
          <w:color w:val="000000"/>
          <w:sz w:val="20"/>
          <w:szCs w:val="20"/>
        </w:rPr>
        <w:t xml:space="preserve"> sodu, który zapobiega powstawaniu niewielkich ilości osadów spowodowanych wytrącaniem się produktów interakcji szkła z płynem ampułkowym, co wpływa na stabilność i jakość </w:t>
      </w:r>
      <w:proofErr w:type="spellStart"/>
      <w:r w:rsidRPr="00DD68F6">
        <w:rPr>
          <w:rFonts w:eastAsia="Times New Roman" w:cstheme="minorHAnsi"/>
          <w:color w:val="000000"/>
          <w:sz w:val="20"/>
          <w:szCs w:val="20"/>
        </w:rPr>
        <w:t>Midazolamu</w:t>
      </w:r>
      <w:proofErr w:type="spellEnd"/>
      <w:r w:rsidRPr="00DD68F6">
        <w:rPr>
          <w:rFonts w:eastAsia="Times New Roman" w:cstheme="minorHAnsi"/>
          <w:color w:val="000000"/>
          <w:sz w:val="20"/>
          <w:szCs w:val="20"/>
        </w:rPr>
        <w:t>?</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lastRenderedPageBreak/>
        <w:t xml:space="preserve">Pakiet 24, Pozycja 15, </w:t>
      </w:r>
      <w:proofErr w:type="spellStart"/>
      <w:r w:rsidRPr="00DD68F6">
        <w:rPr>
          <w:rFonts w:eastAsia="Times New Roman" w:cstheme="minorHAnsi"/>
          <w:color w:val="000000"/>
          <w:sz w:val="20"/>
          <w:szCs w:val="20"/>
        </w:rPr>
        <w:t>Midazolam</w:t>
      </w:r>
      <w:proofErr w:type="spellEnd"/>
      <w:r w:rsidRPr="00DD68F6">
        <w:rPr>
          <w:rFonts w:eastAsia="Times New Roman" w:cstheme="minorHAnsi"/>
          <w:color w:val="000000"/>
          <w:sz w:val="20"/>
          <w:szCs w:val="20"/>
        </w:rPr>
        <w:t xml:space="preserve"> 50mg/10ml x 5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w:t>
      </w:r>
      <w:proofErr w:type="spellStart"/>
      <w:r w:rsidRPr="00DD68F6">
        <w:rPr>
          <w:rFonts w:eastAsia="Times New Roman" w:cstheme="minorHAnsi"/>
          <w:color w:val="000000"/>
          <w:sz w:val="20"/>
          <w:szCs w:val="20"/>
        </w:rPr>
        <w:t>Midazolamy</w:t>
      </w:r>
      <w:proofErr w:type="spellEnd"/>
      <w:r w:rsidRPr="00DD68F6">
        <w:rPr>
          <w:rFonts w:eastAsia="Times New Roman" w:cstheme="minorHAnsi"/>
          <w:color w:val="000000"/>
          <w:sz w:val="20"/>
          <w:szCs w:val="20"/>
        </w:rPr>
        <w:t xml:space="preserve">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miały możliwość mieszania w jednej strzykawce z morfiną i wykazywały stabilności przez 24h w temp. 250C?</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EA1C53">
        <w:rPr>
          <w:rFonts w:eastAsia="Times New Roman" w:cstheme="minorHAnsi"/>
          <w:b/>
          <w:color w:val="000000"/>
          <w:sz w:val="20"/>
          <w:szCs w:val="20"/>
        </w:rPr>
        <w:t>Tak, Zamawiający wymaga, aby produkt z pakietu 24 poz. 15 posiadał właściwości opisane w pytaniu powyżej</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16, </w:t>
      </w:r>
      <w:proofErr w:type="spellStart"/>
      <w:r w:rsidRPr="00DD68F6">
        <w:rPr>
          <w:rFonts w:eastAsia="Times New Roman" w:cstheme="minorHAnsi"/>
          <w:color w:val="000000"/>
          <w:sz w:val="20"/>
          <w:szCs w:val="20"/>
        </w:rPr>
        <w:t>Midazolam</w:t>
      </w:r>
      <w:proofErr w:type="spellEnd"/>
      <w:r w:rsidRPr="00DD68F6">
        <w:rPr>
          <w:rFonts w:eastAsia="Times New Roman" w:cstheme="minorHAnsi"/>
          <w:color w:val="000000"/>
          <w:sz w:val="20"/>
          <w:szCs w:val="20"/>
        </w:rPr>
        <w:t xml:space="preserve"> 5mg/ml x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w:t>
      </w:r>
      <w:proofErr w:type="spellStart"/>
      <w:r w:rsidRPr="00DD68F6">
        <w:rPr>
          <w:rFonts w:eastAsia="Times New Roman" w:cstheme="minorHAnsi"/>
          <w:color w:val="000000"/>
          <w:sz w:val="20"/>
          <w:szCs w:val="20"/>
        </w:rPr>
        <w:t>Midazolam</w:t>
      </w:r>
      <w:proofErr w:type="spellEnd"/>
      <w:r w:rsidRPr="00DD68F6">
        <w:rPr>
          <w:rFonts w:eastAsia="Times New Roman" w:cstheme="minorHAnsi"/>
          <w:color w:val="000000"/>
          <w:sz w:val="20"/>
          <w:szCs w:val="20"/>
        </w:rPr>
        <w:t xml:space="preserve"> posiadał w swoim składzie </w:t>
      </w:r>
      <w:proofErr w:type="spellStart"/>
      <w:r w:rsidRPr="00DD68F6">
        <w:rPr>
          <w:rFonts w:eastAsia="Times New Roman" w:cstheme="minorHAnsi"/>
          <w:color w:val="000000"/>
          <w:sz w:val="20"/>
          <w:szCs w:val="20"/>
        </w:rPr>
        <w:t>edetynian</w:t>
      </w:r>
      <w:proofErr w:type="spellEnd"/>
      <w:r w:rsidRPr="00DD68F6">
        <w:rPr>
          <w:rFonts w:eastAsia="Times New Roman" w:cstheme="minorHAnsi"/>
          <w:color w:val="000000"/>
          <w:sz w:val="20"/>
          <w:szCs w:val="20"/>
        </w:rPr>
        <w:t xml:space="preserve"> sodu, który zapobiega powstawaniu niewielkich ilości osadów spowodowanych wytrącaniem się produktów interakcji szkła z płynem ampułkowym, co wpływa na stabilność i jakość </w:t>
      </w:r>
      <w:proofErr w:type="spellStart"/>
      <w:r w:rsidRPr="00DD68F6">
        <w:rPr>
          <w:rFonts w:eastAsia="Times New Roman" w:cstheme="minorHAnsi"/>
          <w:color w:val="000000"/>
          <w:sz w:val="20"/>
          <w:szCs w:val="20"/>
        </w:rPr>
        <w:t>Midazolamu</w:t>
      </w:r>
      <w:proofErr w:type="spellEnd"/>
      <w:r w:rsidRPr="00DD68F6">
        <w:rPr>
          <w:rFonts w:eastAsia="Times New Roman" w:cstheme="minorHAnsi"/>
          <w:color w:val="000000"/>
          <w:sz w:val="20"/>
          <w:szCs w:val="20"/>
        </w:rPr>
        <w:t>?</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0B6C84"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0C2EBB" w:rsidRDefault="000C2EBB" w:rsidP="000C2EBB">
      <w:pPr>
        <w:pStyle w:val="Akapitzlist"/>
        <w:ind w:left="360"/>
        <w:rPr>
          <w:rFonts w:eastAsia="Times New Roman" w:cstheme="minorHAnsi"/>
          <w:color w:val="000000"/>
          <w:sz w:val="20"/>
          <w:szCs w:val="20"/>
        </w:rPr>
      </w:pPr>
    </w:p>
    <w:p w:rsidR="00DD68F6" w:rsidRDefault="00DD68F6" w:rsidP="00DD68F6">
      <w:pPr>
        <w:pStyle w:val="Akapitzlist"/>
        <w:numPr>
          <w:ilvl w:val="0"/>
          <w:numId w:val="25"/>
        </w:numPr>
        <w:rPr>
          <w:rFonts w:eastAsia="Times New Roman" w:cstheme="minorHAnsi"/>
          <w:color w:val="000000"/>
          <w:sz w:val="20"/>
          <w:szCs w:val="20"/>
        </w:rPr>
      </w:pPr>
      <w:r w:rsidRPr="00DD68F6">
        <w:rPr>
          <w:rFonts w:eastAsia="Times New Roman" w:cstheme="minorHAnsi"/>
          <w:color w:val="000000"/>
          <w:sz w:val="20"/>
          <w:szCs w:val="20"/>
        </w:rPr>
        <w:t xml:space="preserve">Pakiet 24, Pozycja 16, </w:t>
      </w:r>
      <w:proofErr w:type="spellStart"/>
      <w:r w:rsidRPr="00DD68F6">
        <w:rPr>
          <w:rFonts w:eastAsia="Times New Roman" w:cstheme="minorHAnsi"/>
          <w:color w:val="000000"/>
          <w:sz w:val="20"/>
          <w:szCs w:val="20"/>
        </w:rPr>
        <w:t>Midazolam</w:t>
      </w:r>
      <w:proofErr w:type="spellEnd"/>
      <w:r w:rsidRPr="00DD68F6">
        <w:rPr>
          <w:rFonts w:eastAsia="Times New Roman" w:cstheme="minorHAnsi"/>
          <w:color w:val="000000"/>
          <w:sz w:val="20"/>
          <w:szCs w:val="20"/>
        </w:rPr>
        <w:t xml:space="preserve"> 5mg/ml x 10 </w:t>
      </w:r>
      <w:proofErr w:type="spellStart"/>
      <w:r w:rsidRPr="00DD68F6">
        <w:rPr>
          <w:rFonts w:eastAsia="Times New Roman" w:cstheme="minorHAnsi"/>
          <w:color w:val="000000"/>
          <w:sz w:val="20"/>
          <w:szCs w:val="20"/>
        </w:rPr>
        <w:t>amp</w:t>
      </w:r>
      <w:proofErr w:type="spellEnd"/>
      <w:r w:rsidRPr="00DD68F6">
        <w:rPr>
          <w:rFonts w:eastAsia="Times New Roman" w:cstheme="minorHAnsi"/>
          <w:color w:val="000000"/>
          <w:sz w:val="20"/>
          <w:szCs w:val="20"/>
        </w:rPr>
        <w:t xml:space="preserve">.: Czy Zamawiający wymaga aby </w:t>
      </w:r>
      <w:proofErr w:type="spellStart"/>
      <w:r w:rsidRPr="00DD68F6">
        <w:rPr>
          <w:rFonts w:eastAsia="Times New Roman" w:cstheme="minorHAnsi"/>
          <w:color w:val="000000"/>
          <w:sz w:val="20"/>
          <w:szCs w:val="20"/>
        </w:rPr>
        <w:t>Midazolamy</w:t>
      </w:r>
      <w:proofErr w:type="spellEnd"/>
      <w:r w:rsidRPr="00DD68F6">
        <w:rPr>
          <w:rFonts w:eastAsia="Times New Roman" w:cstheme="minorHAnsi"/>
          <w:color w:val="000000"/>
          <w:sz w:val="20"/>
          <w:szCs w:val="20"/>
        </w:rPr>
        <w:t xml:space="preserve"> zgodnie z </w:t>
      </w:r>
      <w:proofErr w:type="spellStart"/>
      <w:r w:rsidRPr="00DD68F6">
        <w:rPr>
          <w:rFonts w:eastAsia="Times New Roman" w:cstheme="minorHAnsi"/>
          <w:color w:val="000000"/>
          <w:sz w:val="20"/>
          <w:szCs w:val="20"/>
        </w:rPr>
        <w:t>ChPL</w:t>
      </w:r>
      <w:proofErr w:type="spellEnd"/>
      <w:r w:rsidRPr="00DD68F6">
        <w:rPr>
          <w:rFonts w:eastAsia="Times New Roman" w:cstheme="minorHAnsi"/>
          <w:color w:val="000000"/>
          <w:sz w:val="20"/>
          <w:szCs w:val="20"/>
        </w:rPr>
        <w:t xml:space="preserve"> miały możliwość mieszania w jednej strzykawce z morfiną i wykazywały stabilności przez 24h w temp. 250C?</w:t>
      </w:r>
    </w:p>
    <w:p w:rsidR="000C2EBB" w:rsidRDefault="000C2EBB" w:rsidP="000C2EBB">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EA1C53">
        <w:rPr>
          <w:rFonts w:eastAsia="Times New Roman" w:cstheme="minorHAnsi"/>
          <w:b/>
          <w:color w:val="000000"/>
          <w:sz w:val="20"/>
          <w:szCs w:val="20"/>
        </w:rPr>
        <w:t>Tak, Zamawiający wymaga, aby produkt z pakietu 24 poz. 16 posiadał właściwości opisane w pytaniu powyżej</w:t>
      </w:r>
      <w:r w:rsidRPr="00BE1565">
        <w:rPr>
          <w:rFonts w:eastAsia="Times New Roman" w:cstheme="minorHAnsi"/>
          <w:b/>
          <w:color w:val="000000"/>
          <w:sz w:val="20"/>
          <w:szCs w:val="20"/>
        </w:rPr>
        <w:t>.</w:t>
      </w:r>
    </w:p>
    <w:p w:rsidR="000C2EBB" w:rsidRPr="00DD68F6" w:rsidRDefault="000C2EBB" w:rsidP="000C2EBB">
      <w:pPr>
        <w:pStyle w:val="Akapitzlist"/>
        <w:ind w:left="360"/>
        <w:rPr>
          <w:rFonts w:eastAsia="Times New Roman" w:cstheme="minorHAnsi"/>
          <w:color w:val="000000"/>
          <w:sz w:val="20"/>
          <w:szCs w:val="20"/>
        </w:rPr>
      </w:pPr>
    </w:p>
    <w:p w:rsidR="001F4355" w:rsidRDefault="001F4355" w:rsidP="001F4355">
      <w:pPr>
        <w:rPr>
          <w:rFonts w:eastAsia="Times New Roman" w:cstheme="minorHAnsi"/>
          <w:b/>
          <w:color w:val="000000"/>
          <w:sz w:val="20"/>
          <w:szCs w:val="20"/>
        </w:rPr>
      </w:pPr>
      <w:r w:rsidRPr="00915DBC">
        <w:rPr>
          <w:rFonts w:eastAsia="Times New Roman" w:cstheme="minorHAnsi"/>
          <w:b/>
          <w:color w:val="000000"/>
          <w:sz w:val="20"/>
          <w:szCs w:val="20"/>
        </w:rPr>
        <w:t xml:space="preserve">Zestaw pytań nr </w:t>
      </w:r>
      <w:r>
        <w:rPr>
          <w:rFonts w:eastAsia="Times New Roman" w:cstheme="minorHAnsi"/>
          <w:b/>
          <w:color w:val="000000"/>
          <w:sz w:val="20"/>
          <w:szCs w:val="20"/>
        </w:rPr>
        <w:t>9</w:t>
      </w:r>
      <w:r w:rsidRPr="00915DBC">
        <w:rPr>
          <w:rFonts w:eastAsia="Times New Roman" w:cstheme="minorHAnsi"/>
          <w:b/>
          <w:color w:val="000000"/>
          <w:sz w:val="20"/>
          <w:szCs w:val="20"/>
        </w:rPr>
        <w:t>:</w:t>
      </w:r>
    </w:p>
    <w:p w:rsidR="009E1706" w:rsidRPr="009E1706" w:rsidRDefault="009E1706" w:rsidP="009E1706">
      <w:pPr>
        <w:pStyle w:val="Akapitzlist"/>
        <w:numPr>
          <w:ilvl w:val="0"/>
          <w:numId w:val="27"/>
        </w:numPr>
        <w:rPr>
          <w:rFonts w:eastAsia="Times New Roman" w:cstheme="minorHAnsi"/>
          <w:color w:val="000000"/>
          <w:sz w:val="20"/>
          <w:szCs w:val="20"/>
        </w:rPr>
      </w:pPr>
      <w:r w:rsidRPr="009E1706">
        <w:rPr>
          <w:rFonts w:eastAsia="Times New Roman" w:cstheme="minorHAnsi"/>
          <w:color w:val="000000"/>
          <w:sz w:val="20"/>
          <w:szCs w:val="20"/>
        </w:rPr>
        <w:t>Do §1 ust. 3 wzoru umowy. Prosimy o dopisanie do §1 ust. 3 wzoru umowy treści: „Dostawy produktów z krótszym terminem ważności mogą być dopuszczone w wyjątkowych sytuacjach i każdorazowo zgodę na nie musi wyrazić upoważniony przedstawiciel Zamawiającego.".</w:t>
      </w:r>
    </w:p>
    <w:p w:rsidR="009E1706" w:rsidRDefault="00FF343C" w:rsidP="009E1706">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A2513A"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FF343C" w:rsidRPr="009E1706" w:rsidRDefault="00FF343C" w:rsidP="009E1706">
      <w:pPr>
        <w:pStyle w:val="Akapitzlist"/>
        <w:ind w:left="360"/>
        <w:rPr>
          <w:rFonts w:eastAsia="Times New Roman" w:cstheme="minorHAnsi"/>
          <w:color w:val="000000"/>
          <w:sz w:val="20"/>
          <w:szCs w:val="20"/>
        </w:rPr>
      </w:pPr>
    </w:p>
    <w:p w:rsidR="009E1706" w:rsidRPr="009E1706" w:rsidRDefault="009E1706" w:rsidP="009E1706">
      <w:pPr>
        <w:pStyle w:val="Akapitzlist"/>
        <w:numPr>
          <w:ilvl w:val="0"/>
          <w:numId w:val="27"/>
        </w:numPr>
        <w:rPr>
          <w:rFonts w:eastAsia="Times New Roman" w:cstheme="minorHAnsi"/>
          <w:color w:val="000000"/>
          <w:sz w:val="20"/>
          <w:szCs w:val="20"/>
        </w:rPr>
      </w:pPr>
      <w:r w:rsidRPr="009E1706">
        <w:rPr>
          <w:rFonts w:eastAsia="Times New Roman" w:cstheme="minorHAnsi"/>
          <w:color w:val="000000"/>
          <w:sz w:val="20"/>
          <w:szCs w:val="20"/>
        </w:rPr>
        <w:t>Do §2 ust. 7 wzoru umowy: Prosimy o wykreślenie z treści §2 ust. 7 wzoru umowy fragmentu „Przedłużenie dokonywane jest na podstawie jednostronnego oświadczenia Zamawiającego.” oraz 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9E1706" w:rsidRDefault="00FF343C" w:rsidP="009E1706">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Odpowiedź:</w:t>
      </w:r>
      <w:r w:rsidR="00A2513A" w:rsidRPr="00A2513A">
        <w:rPr>
          <w:rFonts w:eastAsia="Times New Roman" w:cstheme="minorHAnsi"/>
          <w:b/>
          <w:color w:val="000000"/>
          <w:sz w:val="20"/>
          <w:szCs w:val="20"/>
        </w:rPr>
        <w:t xml:space="preserve"> </w:t>
      </w:r>
      <w:r w:rsidR="00A2513A"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FF343C" w:rsidRPr="009E1706" w:rsidRDefault="00FF343C" w:rsidP="009E1706">
      <w:pPr>
        <w:pStyle w:val="Akapitzlist"/>
        <w:ind w:left="360"/>
        <w:rPr>
          <w:rFonts w:eastAsia="Times New Roman" w:cstheme="minorHAnsi"/>
          <w:color w:val="000000"/>
          <w:sz w:val="20"/>
          <w:szCs w:val="20"/>
        </w:rPr>
      </w:pPr>
    </w:p>
    <w:p w:rsidR="009E1706" w:rsidRPr="009E1706" w:rsidRDefault="009E1706" w:rsidP="009E1706">
      <w:pPr>
        <w:pStyle w:val="Akapitzlist"/>
        <w:numPr>
          <w:ilvl w:val="0"/>
          <w:numId w:val="27"/>
        </w:numPr>
        <w:rPr>
          <w:rFonts w:eastAsia="Times New Roman" w:cstheme="minorHAnsi"/>
          <w:color w:val="000000"/>
          <w:sz w:val="20"/>
          <w:szCs w:val="20"/>
        </w:rPr>
      </w:pPr>
      <w:r w:rsidRPr="009E1706">
        <w:rPr>
          <w:rFonts w:eastAsia="Times New Roman" w:cstheme="minorHAnsi"/>
          <w:color w:val="000000"/>
          <w:sz w:val="20"/>
          <w:szCs w:val="20"/>
        </w:rPr>
        <w:t>Do §3 ust. 8 wzoru umowy. Czy Zamawiający ma na myśli potencjalne obniżenie cen przez Wykonawcę jedynie w oparciu o źródła prawa powszechnie obowiązującego, to znaczy, przy uwzględnieniu ewentualnego obniżenia limitu finansowania na podstawie Obwieszczenia Ministra Zdrowia w sprawie wykazu refundowanych leków, środków spożywczych specjalnego przeznaczenia żywieniowego oraz wyrobów medycznych?</w:t>
      </w:r>
    </w:p>
    <w:p w:rsidR="00A2513A" w:rsidRDefault="00A2513A" w:rsidP="00A2513A">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Odpowiedź:</w:t>
      </w:r>
      <w:r w:rsidRPr="00A2513A">
        <w:rPr>
          <w:rFonts w:eastAsia="Times New Roman" w:cstheme="minorHAnsi"/>
          <w:b/>
          <w:color w:val="000000"/>
          <w:sz w:val="20"/>
          <w:szCs w:val="20"/>
        </w:rPr>
        <w:t xml:space="preserve"> </w:t>
      </w:r>
      <w:r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9E1706" w:rsidRPr="009E1706" w:rsidRDefault="009E1706" w:rsidP="009E1706">
      <w:pPr>
        <w:pStyle w:val="Akapitzlist"/>
        <w:ind w:left="360"/>
        <w:rPr>
          <w:rFonts w:eastAsia="Times New Roman" w:cstheme="minorHAnsi"/>
          <w:color w:val="000000"/>
          <w:sz w:val="20"/>
          <w:szCs w:val="20"/>
        </w:rPr>
      </w:pPr>
    </w:p>
    <w:p w:rsidR="009E1706" w:rsidRPr="009E1706" w:rsidRDefault="009E1706" w:rsidP="009E1706">
      <w:pPr>
        <w:pStyle w:val="Akapitzlist"/>
        <w:numPr>
          <w:ilvl w:val="0"/>
          <w:numId w:val="27"/>
        </w:numPr>
        <w:rPr>
          <w:rFonts w:eastAsia="Times New Roman" w:cstheme="minorHAnsi"/>
          <w:color w:val="000000"/>
          <w:sz w:val="20"/>
          <w:szCs w:val="20"/>
        </w:rPr>
      </w:pPr>
      <w:r w:rsidRPr="009E1706">
        <w:rPr>
          <w:rFonts w:eastAsia="Times New Roman" w:cstheme="minorHAnsi"/>
          <w:color w:val="000000"/>
          <w:sz w:val="20"/>
          <w:szCs w:val="20"/>
        </w:rPr>
        <w:t xml:space="preserve">Do §3 ust. 10 wzoru umowy: Prosimy o informację, czy w przypadku wstrzymania produkcji lub wycofania z obrotu przedmiotu umowy oraz braku możliwości dostarczenia zamiennika produktu w cenie przetargowej (bo np. będzie to groziło rażącą stratą dla Wykonawcy), Zamawiający wyrazi zgodę na sprzedaż w cenie </w:t>
      </w:r>
      <w:r w:rsidRPr="009E1706">
        <w:rPr>
          <w:rFonts w:eastAsia="Times New Roman" w:cstheme="minorHAnsi"/>
          <w:color w:val="000000"/>
          <w:sz w:val="20"/>
          <w:szCs w:val="20"/>
        </w:rPr>
        <w:lastRenderedPageBreak/>
        <w:t xml:space="preserve">zbliżonej do rynkowej lub wyłączenie tego produktu z umowy bez konieczności ponoszenia kary przez Wykonawcę? </w:t>
      </w:r>
    </w:p>
    <w:p w:rsidR="009E1706" w:rsidRDefault="00FF343C" w:rsidP="009E1706">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A2513A"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FF343C" w:rsidRPr="009E1706" w:rsidRDefault="00FF343C" w:rsidP="009E1706">
      <w:pPr>
        <w:pStyle w:val="Akapitzlist"/>
        <w:ind w:left="360"/>
        <w:rPr>
          <w:rFonts w:eastAsia="Times New Roman" w:cstheme="minorHAnsi"/>
          <w:color w:val="000000"/>
          <w:sz w:val="20"/>
          <w:szCs w:val="20"/>
        </w:rPr>
      </w:pPr>
    </w:p>
    <w:p w:rsidR="009E1706" w:rsidRPr="009E1706" w:rsidRDefault="009E1706" w:rsidP="009E1706">
      <w:pPr>
        <w:pStyle w:val="Akapitzlist"/>
        <w:numPr>
          <w:ilvl w:val="0"/>
          <w:numId w:val="27"/>
        </w:numPr>
        <w:rPr>
          <w:rFonts w:eastAsia="Times New Roman" w:cstheme="minorHAnsi"/>
          <w:color w:val="000000"/>
          <w:sz w:val="20"/>
          <w:szCs w:val="20"/>
        </w:rPr>
      </w:pPr>
      <w:r w:rsidRPr="009E1706">
        <w:rPr>
          <w:rFonts w:eastAsia="Times New Roman" w:cstheme="minorHAnsi"/>
          <w:color w:val="000000"/>
          <w:sz w:val="20"/>
          <w:szCs w:val="20"/>
        </w:rPr>
        <w:t xml:space="preserve">Do §4 ust. 1 pkt 1) wzoru umowy: Czy Zamawiający wyrazi zgodę na zmianę zapisu dotyczącego kary umownej za niedostarczenie w terminie zamówionej partii towaru poprzez wprowadzenie zapisu o karze w wysokości 1% wartości brutto niedostarczonej w terminie części przedmiotu zamówienia za każdy dzień opóźnienia? </w:t>
      </w:r>
    </w:p>
    <w:p w:rsidR="009E1706" w:rsidRDefault="00FF343C" w:rsidP="009E1706">
      <w:pPr>
        <w:pStyle w:val="Akapitzlist"/>
        <w:ind w:left="360"/>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A2513A" w:rsidRPr="00D672DC">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FF343C" w:rsidRPr="009E1706" w:rsidRDefault="00FF343C" w:rsidP="009E1706">
      <w:pPr>
        <w:pStyle w:val="Akapitzlist"/>
        <w:ind w:left="360"/>
        <w:rPr>
          <w:rFonts w:eastAsia="Times New Roman" w:cstheme="minorHAnsi"/>
          <w:color w:val="000000"/>
          <w:sz w:val="20"/>
          <w:szCs w:val="20"/>
        </w:rPr>
      </w:pPr>
    </w:p>
    <w:p w:rsidR="003C6986" w:rsidRDefault="009E1706" w:rsidP="009E1706">
      <w:pPr>
        <w:pStyle w:val="Akapitzlist"/>
        <w:numPr>
          <w:ilvl w:val="0"/>
          <w:numId w:val="27"/>
        </w:numPr>
        <w:rPr>
          <w:rFonts w:eastAsia="Times New Roman" w:cstheme="minorHAnsi"/>
          <w:color w:val="000000"/>
          <w:sz w:val="20"/>
          <w:szCs w:val="20"/>
        </w:rPr>
      </w:pPr>
      <w:r w:rsidRPr="009E1706">
        <w:rPr>
          <w:rFonts w:eastAsia="Times New Roman" w:cstheme="minorHAnsi"/>
          <w:color w:val="000000"/>
          <w:sz w:val="20"/>
          <w:szCs w:val="20"/>
        </w:rPr>
        <w:t>Do §4 ust. 1 pkt 2) wzoru umowy: Czy Zamawiający wyrazi zgodę na zmianę zapisu dotyczącego kary umownej za opóźnienie w wymianie reklamowanego przedmiotu umowy poprzez wprowadzenie zapisu o karze w wysokości 1% wartości brutto przedmiotu zamówienia podlegającego reklamacji za każdy dzień opóźnienia?</w:t>
      </w:r>
    </w:p>
    <w:p w:rsidR="008D49F2" w:rsidRDefault="00FF343C" w:rsidP="00E71BAB">
      <w:pPr>
        <w:pStyle w:val="Akapitzlist"/>
        <w:ind w:left="360"/>
        <w:rPr>
          <w:rFonts w:eastAsia="Times New Roman" w:cstheme="minorHAnsi"/>
          <w:b/>
          <w:color w:val="000000"/>
          <w:sz w:val="20"/>
          <w:szCs w:val="20"/>
        </w:rPr>
      </w:pPr>
      <w:r w:rsidRPr="00E71BAB">
        <w:rPr>
          <w:rFonts w:eastAsia="Times New Roman" w:cstheme="minorHAnsi"/>
          <w:b/>
          <w:color w:val="000000"/>
          <w:sz w:val="20"/>
          <w:szCs w:val="20"/>
        </w:rPr>
        <w:t>Odpowiedź:</w:t>
      </w:r>
      <w:r w:rsidRPr="00FF343C">
        <w:rPr>
          <w:rFonts w:eastAsia="Times New Roman" w:cstheme="minorHAnsi"/>
          <w:b/>
          <w:color w:val="000000"/>
          <w:sz w:val="20"/>
          <w:szCs w:val="20"/>
        </w:rPr>
        <w:t xml:space="preserve"> </w:t>
      </w:r>
      <w:r w:rsidR="00A2513A" w:rsidRPr="00D672DC">
        <w:rPr>
          <w:rFonts w:eastAsia="Times New Roman" w:cstheme="minorHAnsi"/>
          <w:b/>
          <w:color w:val="000000"/>
          <w:sz w:val="20"/>
          <w:szCs w:val="20"/>
        </w:rPr>
        <w:t>Zamawiający pozostawia zapisy SWZ bez zmian</w:t>
      </w:r>
      <w:r w:rsidRPr="00FF343C">
        <w:rPr>
          <w:rFonts w:eastAsia="Times New Roman" w:cstheme="minorHAnsi"/>
          <w:b/>
          <w:color w:val="000000"/>
          <w:sz w:val="20"/>
          <w:szCs w:val="20"/>
        </w:rPr>
        <w:t>.</w:t>
      </w:r>
    </w:p>
    <w:p w:rsidR="00E71BAB" w:rsidRPr="00E71BAB" w:rsidRDefault="00E71BAB" w:rsidP="00E71BAB">
      <w:pPr>
        <w:pStyle w:val="Akapitzlist"/>
        <w:ind w:left="360"/>
        <w:rPr>
          <w:rFonts w:eastAsia="Times New Roman" w:cstheme="minorHAnsi"/>
          <w:color w:val="000000"/>
          <w:sz w:val="20"/>
          <w:szCs w:val="20"/>
        </w:rPr>
      </w:pPr>
    </w:p>
    <w:p w:rsidR="003C6986" w:rsidRDefault="008D49F2" w:rsidP="00E761E7">
      <w:pPr>
        <w:pStyle w:val="Akapitzlist"/>
        <w:ind w:left="0"/>
        <w:rPr>
          <w:rFonts w:eastAsia="Times New Roman" w:cstheme="minorHAnsi"/>
          <w:b/>
          <w:color w:val="000000"/>
          <w:sz w:val="20"/>
          <w:szCs w:val="20"/>
        </w:rPr>
      </w:pPr>
      <w:r w:rsidRPr="00E761E7">
        <w:rPr>
          <w:rFonts w:eastAsia="Times New Roman" w:cstheme="minorHAnsi"/>
          <w:b/>
          <w:color w:val="000000"/>
          <w:sz w:val="20"/>
          <w:szCs w:val="20"/>
        </w:rPr>
        <w:t>Zestaw pytań nr 10:</w:t>
      </w:r>
    </w:p>
    <w:p w:rsidR="00E761E7" w:rsidRPr="00E761E7" w:rsidRDefault="00E761E7" w:rsidP="00E761E7">
      <w:pPr>
        <w:pStyle w:val="Akapitzlist"/>
        <w:ind w:left="0"/>
        <w:rPr>
          <w:rFonts w:eastAsia="Times New Roman" w:cstheme="minorHAnsi"/>
          <w:b/>
          <w:color w:val="000000"/>
          <w:sz w:val="20"/>
          <w:szCs w:val="20"/>
        </w:rPr>
      </w:pPr>
    </w:p>
    <w:p w:rsidR="008D49F2" w:rsidRPr="00E761E7" w:rsidRDefault="008D49F2" w:rsidP="00E71BAB">
      <w:pPr>
        <w:pStyle w:val="Akapitzlist"/>
        <w:ind w:left="360"/>
        <w:rPr>
          <w:rFonts w:eastAsia="Times New Roman" w:cstheme="minorHAnsi"/>
          <w:color w:val="000000"/>
          <w:sz w:val="20"/>
          <w:szCs w:val="20"/>
        </w:rPr>
      </w:pPr>
      <w:r w:rsidRPr="00E761E7">
        <w:rPr>
          <w:rFonts w:eastAsia="Times New Roman" w:cstheme="minorHAnsi"/>
          <w:color w:val="000000"/>
          <w:sz w:val="20"/>
          <w:szCs w:val="20"/>
        </w:rPr>
        <w:t xml:space="preserve">Czy Zamawiający wyrazi zgodę na wyłączenie produktu leczniczego z Pakietu 23 poz. 3 do osobnego nowoutworzonego Pakietu z </w:t>
      </w:r>
      <w:proofErr w:type="spellStart"/>
      <w:r w:rsidRPr="00E761E7">
        <w:rPr>
          <w:rFonts w:eastAsia="Times New Roman" w:cstheme="minorHAnsi"/>
          <w:color w:val="000000"/>
          <w:sz w:val="20"/>
          <w:szCs w:val="20"/>
        </w:rPr>
        <w:t>jednoczenym</w:t>
      </w:r>
      <w:proofErr w:type="spellEnd"/>
      <w:r w:rsidRPr="00E761E7">
        <w:rPr>
          <w:rFonts w:eastAsia="Times New Roman" w:cstheme="minorHAnsi"/>
          <w:color w:val="000000"/>
          <w:sz w:val="20"/>
          <w:szCs w:val="20"/>
        </w:rPr>
        <w:t xml:space="preserve"> dopuszczeniem produktu </w:t>
      </w:r>
      <w:proofErr w:type="spellStart"/>
      <w:r w:rsidRPr="00E761E7">
        <w:rPr>
          <w:rFonts w:eastAsia="Times New Roman" w:cstheme="minorHAnsi"/>
          <w:color w:val="000000"/>
          <w:sz w:val="20"/>
          <w:szCs w:val="20"/>
        </w:rPr>
        <w:t>Prothromplex</w:t>
      </w:r>
      <w:proofErr w:type="spellEnd"/>
      <w:r w:rsidRPr="00E761E7">
        <w:rPr>
          <w:rFonts w:eastAsia="Times New Roman" w:cstheme="minorHAnsi"/>
          <w:color w:val="000000"/>
          <w:sz w:val="20"/>
          <w:szCs w:val="20"/>
        </w:rPr>
        <w:t xml:space="preserve"> Total NF 500 j.m., proszek i rozpuszczalnik (17ml) do sporządzania roztworu do </w:t>
      </w:r>
      <w:proofErr w:type="spellStart"/>
      <w:r w:rsidRPr="00E761E7">
        <w:rPr>
          <w:rFonts w:eastAsia="Times New Roman" w:cstheme="minorHAnsi"/>
          <w:color w:val="000000"/>
          <w:sz w:val="20"/>
          <w:szCs w:val="20"/>
        </w:rPr>
        <w:t>wstrzykiwań</w:t>
      </w:r>
      <w:proofErr w:type="spellEnd"/>
      <w:r w:rsidRPr="00E761E7">
        <w:rPr>
          <w:rFonts w:eastAsia="Times New Roman" w:cstheme="minorHAnsi"/>
          <w:color w:val="000000"/>
          <w:sz w:val="20"/>
          <w:szCs w:val="20"/>
        </w:rPr>
        <w:t xml:space="preserve"> + system do </w:t>
      </w:r>
      <w:proofErr w:type="spellStart"/>
      <w:r w:rsidRPr="00E761E7">
        <w:rPr>
          <w:rFonts w:eastAsia="Times New Roman" w:cstheme="minorHAnsi"/>
          <w:color w:val="000000"/>
          <w:sz w:val="20"/>
          <w:szCs w:val="20"/>
        </w:rPr>
        <w:t>rekonstytucji</w:t>
      </w:r>
      <w:proofErr w:type="spellEnd"/>
      <w:r w:rsidRPr="00E761E7">
        <w:rPr>
          <w:rFonts w:eastAsia="Times New Roman" w:cstheme="minorHAnsi"/>
          <w:color w:val="000000"/>
          <w:sz w:val="20"/>
          <w:szCs w:val="20"/>
        </w:rPr>
        <w:t>?</w:t>
      </w:r>
    </w:p>
    <w:tbl>
      <w:tblPr>
        <w:tblpPr w:leftFromText="141" w:rightFromText="141" w:bottomFromText="160" w:vertAnchor="text" w:horzAnchor="margin" w:tblpXSpec="center" w:tblpY="266"/>
        <w:tblW w:w="6513" w:type="dxa"/>
        <w:tblCellMar>
          <w:left w:w="70" w:type="dxa"/>
          <w:right w:w="70" w:type="dxa"/>
        </w:tblCellMar>
        <w:tblLook w:val="04A0" w:firstRow="1" w:lastRow="0" w:firstColumn="1" w:lastColumn="0" w:noHBand="0" w:noVBand="1"/>
      </w:tblPr>
      <w:tblGrid>
        <w:gridCol w:w="2212"/>
        <w:gridCol w:w="1647"/>
        <w:gridCol w:w="2654"/>
      </w:tblGrid>
      <w:tr w:rsidR="008D49F2" w:rsidTr="008D49F2">
        <w:trPr>
          <w:trHeight w:val="520"/>
        </w:trPr>
        <w:tc>
          <w:tcPr>
            <w:tcW w:w="2212" w:type="dxa"/>
            <w:tcBorders>
              <w:top w:val="single" w:sz="4" w:space="0" w:color="auto"/>
              <w:left w:val="single" w:sz="4" w:space="0" w:color="auto"/>
              <w:bottom w:val="single" w:sz="4" w:space="0" w:color="auto"/>
              <w:right w:val="single" w:sz="4" w:space="0" w:color="auto"/>
            </w:tcBorders>
            <w:noWrap/>
            <w:vAlign w:val="bottom"/>
            <w:hideMark/>
          </w:tcPr>
          <w:p w:rsidR="008D49F2" w:rsidRDefault="008D49F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 </w:t>
            </w:r>
          </w:p>
        </w:tc>
        <w:tc>
          <w:tcPr>
            <w:tcW w:w="1647" w:type="dxa"/>
            <w:tcBorders>
              <w:top w:val="single" w:sz="4" w:space="0" w:color="auto"/>
              <w:left w:val="nil"/>
              <w:bottom w:val="single" w:sz="4" w:space="0" w:color="auto"/>
              <w:right w:val="single" w:sz="4" w:space="0" w:color="auto"/>
            </w:tcBorders>
            <w:vAlign w:val="center"/>
            <w:hideMark/>
          </w:tcPr>
          <w:p w:rsidR="008D49F2" w:rsidRDefault="008D49F2">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Zawartość w fiolce j.m.</w:t>
            </w:r>
          </w:p>
        </w:tc>
        <w:tc>
          <w:tcPr>
            <w:tcW w:w="2654" w:type="dxa"/>
            <w:tcBorders>
              <w:top w:val="single" w:sz="4" w:space="0" w:color="auto"/>
              <w:left w:val="nil"/>
              <w:bottom w:val="single" w:sz="4" w:space="0" w:color="auto"/>
              <w:right w:val="single" w:sz="4" w:space="0" w:color="auto"/>
            </w:tcBorders>
            <w:vAlign w:val="center"/>
            <w:hideMark/>
          </w:tcPr>
          <w:p w:rsidR="008D49F2" w:rsidRDefault="008D49F2">
            <w:pPr>
              <w:spacing w:after="0" w:line="240" w:lineRule="auto"/>
              <w:jc w:val="center"/>
              <w:rPr>
                <w:rFonts w:eastAsia="Times New Roman" w:cstheme="minorHAnsi"/>
                <w:b/>
                <w:bCs/>
                <w:color w:val="000000"/>
                <w:sz w:val="16"/>
                <w:szCs w:val="16"/>
                <w:lang w:eastAsia="pl-PL"/>
              </w:rPr>
            </w:pPr>
            <w:r>
              <w:rPr>
                <w:rFonts w:eastAsia="Times New Roman" w:cstheme="minorHAnsi"/>
                <w:b/>
                <w:bCs/>
                <w:color w:val="000000"/>
                <w:sz w:val="16"/>
                <w:szCs w:val="16"/>
                <w:lang w:eastAsia="pl-PL"/>
              </w:rPr>
              <w:t xml:space="preserve">Zawartość po </w:t>
            </w:r>
            <w:proofErr w:type="spellStart"/>
            <w:r>
              <w:rPr>
                <w:rFonts w:eastAsia="Times New Roman" w:cstheme="minorHAnsi"/>
                <w:b/>
                <w:bCs/>
                <w:color w:val="000000"/>
                <w:sz w:val="16"/>
                <w:szCs w:val="16"/>
                <w:lang w:eastAsia="pl-PL"/>
              </w:rPr>
              <w:t>rekonstytucji</w:t>
            </w:r>
            <w:proofErr w:type="spellEnd"/>
            <w:r>
              <w:rPr>
                <w:rFonts w:eastAsia="Times New Roman" w:cstheme="minorHAnsi"/>
                <w:b/>
                <w:bCs/>
                <w:color w:val="000000"/>
                <w:sz w:val="16"/>
                <w:szCs w:val="16"/>
                <w:lang w:eastAsia="pl-PL"/>
              </w:rPr>
              <w:t xml:space="preserve"> w 17 ml jałowej wody do </w:t>
            </w:r>
            <w:proofErr w:type="spellStart"/>
            <w:r>
              <w:rPr>
                <w:rFonts w:eastAsia="Times New Roman" w:cstheme="minorHAnsi"/>
                <w:b/>
                <w:bCs/>
                <w:color w:val="000000"/>
                <w:sz w:val="16"/>
                <w:szCs w:val="16"/>
                <w:lang w:eastAsia="pl-PL"/>
              </w:rPr>
              <w:t>wstrzykiwań</w:t>
            </w:r>
            <w:proofErr w:type="spellEnd"/>
            <w:r>
              <w:rPr>
                <w:rFonts w:eastAsia="Times New Roman" w:cstheme="minorHAnsi"/>
                <w:b/>
                <w:bCs/>
                <w:color w:val="000000"/>
                <w:sz w:val="16"/>
                <w:szCs w:val="16"/>
                <w:lang w:eastAsia="pl-PL"/>
              </w:rPr>
              <w:t xml:space="preserve"> j.m./ml</w:t>
            </w:r>
          </w:p>
        </w:tc>
      </w:tr>
      <w:tr w:rsidR="008D49F2" w:rsidTr="008D49F2">
        <w:trPr>
          <w:trHeight w:val="172"/>
        </w:trPr>
        <w:tc>
          <w:tcPr>
            <w:tcW w:w="2212" w:type="dxa"/>
            <w:tcBorders>
              <w:top w:val="nil"/>
              <w:left w:val="single" w:sz="4" w:space="0" w:color="auto"/>
              <w:bottom w:val="single" w:sz="4" w:space="0" w:color="auto"/>
              <w:right w:val="single" w:sz="4" w:space="0" w:color="auto"/>
            </w:tcBorders>
            <w:noWrap/>
            <w:vAlign w:val="bottom"/>
            <w:hideMark/>
          </w:tcPr>
          <w:p w:rsidR="008D49F2" w:rsidRDefault="008D49F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Ludzki czynnik krzepnięcia II</w:t>
            </w:r>
          </w:p>
        </w:tc>
        <w:tc>
          <w:tcPr>
            <w:tcW w:w="1647"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375-708</w:t>
            </w:r>
          </w:p>
        </w:tc>
        <w:tc>
          <w:tcPr>
            <w:tcW w:w="2654"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22,5-42,5</w:t>
            </w:r>
          </w:p>
        </w:tc>
      </w:tr>
      <w:tr w:rsidR="008D49F2" w:rsidTr="008D49F2">
        <w:trPr>
          <w:trHeight w:val="172"/>
        </w:trPr>
        <w:tc>
          <w:tcPr>
            <w:tcW w:w="2212" w:type="dxa"/>
            <w:tcBorders>
              <w:top w:val="nil"/>
              <w:left w:val="single" w:sz="4" w:space="0" w:color="auto"/>
              <w:bottom w:val="single" w:sz="4" w:space="0" w:color="auto"/>
              <w:right w:val="single" w:sz="4" w:space="0" w:color="auto"/>
            </w:tcBorders>
            <w:noWrap/>
            <w:vAlign w:val="bottom"/>
            <w:hideMark/>
          </w:tcPr>
          <w:p w:rsidR="008D49F2" w:rsidRDefault="008D49F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Ludzki czynnik krzepnięcia VII</w:t>
            </w:r>
          </w:p>
        </w:tc>
        <w:tc>
          <w:tcPr>
            <w:tcW w:w="1647"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417</w:t>
            </w:r>
          </w:p>
        </w:tc>
        <w:tc>
          <w:tcPr>
            <w:tcW w:w="2654"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25</w:t>
            </w:r>
          </w:p>
        </w:tc>
      </w:tr>
      <w:tr w:rsidR="008D49F2" w:rsidTr="008D49F2">
        <w:trPr>
          <w:trHeight w:val="172"/>
        </w:trPr>
        <w:tc>
          <w:tcPr>
            <w:tcW w:w="2212" w:type="dxa"/>
            <w:tcBorders>
              <w:top w:val="nil"/>
              <w:left w:val="single" w:sz="4" w:space="0" w:color="auto"/>
              <w:bottom w:val="single" w:sz="4" w:space="0" w:color="auto"/>
              <w:right w:val="single" w:sz="4" w:space="0" w:color="auto"/>
            </w:tcBorders>
            <w:noWrap/>
            <w:vAlign w:val="bottom"/>
            <w:hideMark/>
          </w:tcPr>
          <w:p w:rsidR="008D49F2" w:rsidRDefault="008D49F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Ludzki czynnik krzepnięcia IX</w:t>
            </w:r>
          </w:p>
        </w:tc>
        <w:tc>
          <w:tcPr>
            <w:tcW w:w="1647"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500</w:t>
            </w:r>
          </w:p>
        </w:tc>
        <w:tc>
          <w:tcPr>
            <w:tcW w:w="2654"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30</w:t>
            </w:r>
          </w:p>
        </w:tc>
      </w:tr>
      <w:tr w:rsidR="008D49F2" w:rsidTr="008D49F2">
        <w:trPr>
          <w:trHeight w:val="172"/>
        </w:trPr>
        <w:tc>
          <w:tcPr>
            <w:tcW w:w="2212" w:type="dxa"/>
            <w:tcBorders>
              <w:top w:val="nil"/>
              <w:left w:val="single" w:sz="4" w:space="0" w:color="auto"/>
              <w:bottom w:val="single" w:sz="4" w:space="0" w:color="auto"/>
              <w:right w:val="single" w:sz="4" w:space="0" w:color="auto"/>
            </w:tcBorders>
            <w:noWrap/>
            <w:vAlign w:val="bottom"/>
            <w:hideMark/>
          </w:tcPr>
          <w:p w:rsidR="008D49F2" w:rsidRDefault="008D49F2">
            <w:pPr>
              <w:spacing w:after="0" w:line="240" w:lineRule="auto"/>
              <w:rPr>
                <w:rFonts w:eastAsia="Times New Roman" w:cstheme="minorHAnsi"/>
                <w:color w:val="000000"/>
                <w:sz w:val="16"/>
                <w:szCs w:val="16"/>
                <w:lang w:eastAsia="pl-PL"/>
              </w:rPr>
            </w:pPr>
            <w:r>
              <w:rPr>
                <w:rFonts w:eastAsia="Times New Roman" w:cstheme="minorHAnsi"/>
                <w:color w:val="000000"/>
                <w:sz w:val="16"/>
                <w:szCs w:val="16"/>
                <w:lang w:eastAsia="pl-PL"/>
              </w:rPr>
              <w:t>Ludzki czynnik krzepnięcia X</w:t>
            </w:r>
          </w:p>
        </w:tc>
        <w:tc>
          <w:tcPr>
            <w:tcW w:w="1647"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500</w:t>
            </w:r>
          </w:p>
        </w:tc>
        <w:tc>
          <w:tcPr>
            <w:tcW w:w="2654" w:type="dxa"/>
            <w:tcBorders>
              <w:top w:val="nil"/>
              <w:left w:val="nil"/>
              <w:bottom w:val="single" w:sz="4" w:space="0" w:color="auto"/>
              <w:right w:val="single" w:sz="4" w:space="0" w:color="auto"/>
            </w:tcBorders>
            <w:noWrap/>
            <w:vAlign w:val="center"/>
            <w:hideMark/>
          </w:tcPr>
          <w:p w:rsidR="008D49F2" w:rsidRDefault="008D49F2">
            <w:pPr>
              <w:spacing w:after="0" w:line="240"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30</w:t>
            </w:r>
          </w:p>
        </w:tc>
      </w:tr>
    </w:tbl>
    <w:p w:rsidR="008D49F2" w:rsidRPr="00E71BAB" w:rsidRDefault="008D49F2" w:rsidP="00E71BAB">
      <w:pPr>
        <w:rPr>
          <w:rFonts w:eastAsiaTheme="minorEastAsia" w:cstheme="minorHAnsi"/>
          <w:color w:val="000000"/>
          <w:sz w:val="20"/>
          <w:szCs w:val="20"/>
          <w:lang w:eastAsia="zh-CN"/>
        </w:rPr>
      </w:pPr>
    </w:p>
    <w:p w:rsidR="008D49F2" w:rsidRDefault="008D49F2" w:rsidP="008D49F2">
      <w:pPr>
        <w:pStyle w:val="Akapitzlist"/>
        <w:ind w:left="1080"/>
        <w:rPr>
          <w:rFonts w:cstheme="minorHAnsi"/>
          <w:color w:val="000000"/>
          <w:sz w:val="20"/>
          <w:szCs w:val="20"/>
        </w:rPr>
      </w:pPr>
    </w:p>
    <w:p w:rsidR="008D49F2" w:rsidRDefault="008D49F2" w:rsidP="008D49F2">
      <w:pPr>
        <w:pStyle w:val="Akapitzlist"/>
        <w:ind w:left="1080"/>
        <w:rPr>
          <w:rFonts w:cstheme="minorHAnsi"/>
          <w:color w:val="000000"/>
          <w:sz w:val="20"/>
          <w:szCs w:val="20"/>
        </w:rPr>
      </w:pPr>
    </w:p>
    <w:p w:rsidR="008D49F2" w:rsidRDefault="008D49F2" w:rsidP="008D49F2">
      <w:pPr>
        <w:pStyle w:val="Akapitzlist"/>
        <w:ind w:left="1080"/>
        <w:rPr>
          <w:rFonts w:cstheme="minorHAnsi"/>
          <w:color w:val="000000"/>
          <w:sz w:val="20"/>
          <w:szCs w:val="20"/>
        </w:rPr>
      </w:pPr>
    </w:p>
    <w:p w:rsidR="008D49F2" w:rsidRDefault="008D49F2" w:rsidP="008D49F2">
      <w:pPr>
        <w:pStyle w:val="Akapitzlist"/>
        <w:ind w:left="1080"/>
        <w:rPr>
          <w:rFonts w:cstheme="minorHAnsi"/>
          <w:color w:val="000000"/>
          <w:sz w:val="20"/>
          <w:szCs w:val="20"/>
        </w:rPr>
      </w:pPr>
    </w:p>
    <w:p w:rsidR="008D49F2" w:rsidRPr="00E761E7" w:rsidRDefault="008D49F2" w:rsidP="00E761E7">
      <w:pPr>
        <w:pStyle w:val="Akapitzlist"/>
        <w:ind w:left="0"/>
        <w:jc w:val="left"/>
        <w:rPr>
          <w:rFonts w:eastAsia="Times New Roman" w:cstheme="minorHAnsi"/>
          <w:b/>
          <w:color w:val="000000"/>
          <w:sz w:val="20"/>
          <w:szCs w:val="20"/>
        </w:rPr>
      </w:pPr>
    </w:p>
    <w:p w:rsidR="00E761E7" w:rsidRDefault="00E761E7" w:rsidP="00E761E7">
      <w:pPr>
        <w:pStyle w:val="Akapitzlist"/>
        <w:ind w:left="0"/>
        <w:rPr>
          <w:rFonts w:eastAsia="Times New Roman" w:cstheme="minorHAnsi"/>
          <w:color w:val="000000"/>
          <w:sz w:val="20"/>
          <w:szCs w:val="20"/>
        </w:rPr>
      </w:pPr>
    </w:p>
    <w:p w:rsidR="003C6986" w:rsidRPr="00E761E7" w:rsidRDefault="00E761E7" w:rsidP="00E761E7">
      <w:pPr>
        <w:pStyle w:val="Akapitzlist"/>
        <w:ind w:left="708"/>
        <w:rPr>
          <w:rFonts w:eastAsia="Times New Roman" w:cstheme="minorHAnsi"/>
          <w:color w:val="000000"/>
          <w:sz w:val="20"/>
          <w:szCs w:val="20"/>
        </w:rPr>
      </w:pPr>
      <w:r>
        <w:rPr>
          <w:rFonts w:eastAsia="Times New Roman" w:cstheme="minorHAnsi"/>
          <w:color w:val="000000"/>
          <w:sz w:val="20"/>
          <w:szCs w:val="20"/>
        </w:rPr>
        <w:t xml:space="preserve">Całkowita zawartość </w:t>
      </w:r>
      <w:r w:rsidR="008D49F2" w:rsidRPr="00E761E7">
        <w:rPr>
          <w:rFonts w:eastAsia="Times New Roman" w:cstheme="minorHAnsi"/>
          <w:color w:val="000000"/>
          <w:sz w:val="20"/>
          <w:szCs w:val="20"/>
        </w:rPr>
        <w:t xml:space="preserve">białka w fiolce wynosi 250 - 625 mg. Aktywność swoista produktu, wyrażona aktywnością czynnika IX, </w:t>
      </w:r>
      <w:r>
        <w:rPr>
          <w:rFonts w:eastAsia="Times New Roman" w:cstheme="minorHAnsi"/>
          <w:color w:val="000000"/>
          <w:sz w:val="20"/>
          <w:szCs w:val="20"/>
        </w:rPr>
        <w:t xml:space="preserve">wynosi co najmniej 0,6 j.m./mg. </w:t>
      </w:r>
      <w:r w:rsidR="008D49F2" w:rsidRPr="00E761E7">
        <w:rPr>
          <w:rFonts w:eastAsia="Times New Roman" w:cstheme="minorHAnsi"/>
          <w:color w:val="000000"/>
          <w:sz w:val="20"/>
          <w:szCs w:val="20"/>
        </w:rPr>
        <w:t xml:space="preserve">Każda fiolka zawiera co najmniej 333 j.m. białka C, </w:t>
      </w:r>
      <w:proofErr w:type="spellStart"/>
      <w:r w:rsidR="008D49F2" w:rsidRPr="00E761E7">
        <w:rPr>
          <w:rFonts w:eastAsia="Times New Roman" w:cstheme="minorHAnsi"/>
          <w:color w:val="000000"/>
          <w:sz w:val="20"/>
          <w:szCs w:val="20"/>
        </w:rPr>
        <w:t>współoczyszczonego</w:t>
      </w:r>
      <w:proofErr w:type="spellEnd"/>
      <w:r w:rsidR="008D49F2" w:rsidRPr="00E761E7">
        <w:rPr>
          <w:rFonts w:eastAsia="Times New Roman" w:cstheme="minorHAnsi"/>
          <w:color w:val="000000"/>
          <w:sz w:val="20"/>
          <w:szCs w:val="20"/>
        </w:rPr>
        <w:t xml:space="preserve"> z czynnikami krzepnięcia krwi. Bez białka S.</w:t>
      </w:r>
      <w:bookmarkStart w:id="0" w:name="_GoBack"/>
      <w:bookmarkEnd w:id="0"/>
    </w:p>
    <w:p w:rsidR="00E71BAB" w:rsidRDefault="00FF343C" w:rsidP="00E761E7">
      <w:pPr>
        <w:pStyle w:val="Akapitzlist"/>
        <w:ind w:left="708"/>
        <w:jc w:val="left"/>
        <w:rPr>
          <w:rFonts w:eastAsia="Times New Roman" w:cstheme="minorHAnsi"/>
          <w:b/>
          <w:color w:val="000000"/>
          <w:sz w:val="20"/>
          <w:szCs w:val="20"/>
        </w:rPr>
      </w:pPr>
      <w:r w:rsidRPr="00BE1565">
        <w:rPr>
          <w:rFonts w:eastAsia="Times New Roman" w:cstheme="minorHAnsi"/>
          <w:b/>
          <w:color w:val="000000"/>
          <w:sz w:val="20"/>
          <w:szCs w:val="20"/>
        </w:rPr>
        <w:t xml:space="preserve">Odpowiedź: </w:t>
      </w:r>
      <w:r w:rsidR="00B36C85" w:rsidRPr="00B36C85">
        <w:rPr>
          <w:rFonts w:eastAsia="Times New Roman" w:cstheme="minorHAnsi"/>
          <w:b/>
          <w:color w:val="000000"/>
          <w:sz w:val="20"/>
          <w:szCs w:val="20"/>
        </w:rPr>
        <w:t>Zamawiający pozostawia zapisy SWZ bez zmian</w:t>
      </w:r>
      <w:r w:rsidRPr="00BE1565">
        <w:rPr>
          <w:rFonts w:eastAsia="Times New Roman" w:cstheme="minorHAnsi"/>
          <w:b/>
          <w:color w:val="000000"/>
          <w:sz w:val="20"/>
          <w:szCs w:val="20"/>
        </w:rPr>
        <w:t>.</w:t>
      </w:r>
    </w:p>
    <w:p w:rsidR="00E761E7" w:rsidRPr="00E71BAB" w:rsidRDefault="00E761E7" w:rsidP="00E761E7">
      <w:pPr>
        <w:pStyle w:val="Akapitzlist"/>
        <w:ind w:left="0"/>
        <w:jc w:val="left"/>
        <w:rPr>
          <w:rFonts w:eastAsia="Times New Roman" w:cstheme="minorHAnsi"/>
          <w:b/>
          <w:color w:val="000000"/>
          <w:sz w:val="20"/>
          <w:szCs w:val="20"/>
        </w:rPr>
      </w:pPr>
    </w:p>
    <w:p w:rsidR="00FF343C" w:rsidRDefault="00FF343C" w:rsidP="00E71BAB">
      <w:pPr>
        <w:pStyle w:val="Akapitzlist"/>
        <w:ind w:left="0"/>
        <w:rPr>
          <w:rFonts w:eastAsia="Times New Roman" w:cstheme="minorHAnsi"/>
          <w:b/>
          <w:color w:val="000000"/>
          <w:sz w:val="20"/>
          <w:szCs w:val="20"/>
        </w:rPr>
      </w:pPr>
      <w:r w:rsidRPr="008D49F2">
        <w:rPr>
          <w:rFonts w:eastAsia="Times New Roman" w:cstheme="minorHAnsi"/>
          <w:b/>
          <w:color w:val="000000"/>
          <w:sz w:val="20"/>
          <w:szCs w:val="20"/>
        </w:rPr>
        <w:t xml:space="preserve">Zestaw pytań nr </w:t>
      </w:r>
      <w:r>
        <w:rPr>
          <w:rFonts w:eastAsia="Times New Roman" w:cstheme="minorHAnsi"/>
          <w:b/>
          <w:color w:val="000000"/>
          <w:sz w:val="20"/>
          <w:szCs w:val="20"/>
        </w:rPr>
        <w:t>11</w:t>
      </w:r>
      <w:r w:rsidRPr="008D49F2">
        <w:rPr>
          <w:rFonts w:eastAsia="Times New Roman" w:cstheme="minorHAnsi"/>
          <w:b/>
          <w:color w:val="000000"/>
          <w:sz w:val="20"/>
          <w:szCs w:val="20"/>
        </w:rPr>
        <w:t>:</w:t>
      </w:r>
    </w:p>
    <w:p w:rsidR="00FF343C" w:rsidRPr="00A2513A" w:rsidRDefault="00FF343C" w:rsidP="00FF343C">
      <w:pPr>
        <w:pStyle w:val="Akapitzlist"/>
        <w:numPr>
          <w:ilvl w:val="0"/>
          <w:numId w:val="30"/>
        </w:numPr>
        <w:autoSpaceDE w:val="0"/>
        <w:autoSpaceDN w:val="0"/>
        <w:adjustRightInd w:val="0"/>
        <w:rPr>
          <w:rFonts w:cs="Arial"/>
          <w:sz w:val="20"/>
          <w:szCs w:val="20"/>
        </w:rPr>
      </w:pPr>
      <w:r w:rsidRPr="00A2513A">
        <w:rPr>
          <w:rFonts w:cs="Arial"/>
          <w:sz w:val="20"/>
          <w:szCs w:val="20"/>
        </w:rPr>
        <w:t xml:space="preserve">Dotyczy pakietu 11. </w:t>
      </w:r>
    </w:p>
    <w:p w:rsidR="003C6986" w:rsidRPr="00A2513A" w:rsidRDefault="00FF343C" w:rsidP="00FF343C">
      <w:pPr>
        <w:pStyle w:val="Akapitzlist"/>
        <w:ind w:left="360"/>
        <w:rPr>
          <w:rFonts w:eastAsia="Times New Roman" w:cstheme="minorHAnsi"/>
          <w:color w:val="000000"/>
          <w:sz w:val="20"/>
          <w:szCs w:val="20"/>
        </w:rPr>
      </w:pPr>
      <w:r w:rsidRPr="00A2513A">
        <w:rPr>
          <w:rFonts w:cs="Arial"/>
          <w:sz w:val="20"/>
          <w:szCs w:val="20"/>
        </w:rPr>
        <w:t xml:space="preserve">W formularzu asortymentowo cenowym w pakiecie nr 11 pomiędzy wierszem 6 a 8 jest ukryty wiersz nr 7 zawierający preparat </w:t>
      </w:r>
      <w:proofErr w:type="spellStart"/>
      <w:r w:rsidRPr="00A2513A">
        <w:rPr>
          <w:rFonts w:cs="Arial"/>
          <w:sz w:val="20"/>
          <w:szCs w:val="20"/>
        </w:rPr>
        <w:t>Ketoprofen</w:t>
      </w:r>
      <w:proofErr w:type="spellEnd"/>
      <w:r w:rsidRPr="00A2513A">
        <w:rPr>
          <w:rFonts w:cs="Arial"/>
          <w:sz w:val="20"/>
          <w:szCs w:val="20"/>
        </w:rPr>
        <w:t xml:space="preserve"> 100mg/2ml </w:t>
      </w:r>
      <w:proofErr w:type="spellStart"/>
      <w:r w:rsidRPr="00A2513A">
        <w:rPr>
          <w:rFonts w:cs="Arial"/>
          <w:sz w:val="20"/>
          <w:szCs w:val="20"/>
        </w:rPr>
        <w:t>i.v</w:t>
      </w:r>
      <w:proofErr w:type="spellEnd"/>
      <w:r w:rsidRPr="00A2513A">
        <w:rPr>
          <w:rFonts w:cs="Arial"/>
          <w:sz w:val="20"/>
          <w:szCs w:val="20"/>
        </w:rPr>
        <w:t xml:space="preserve"> </w:t>
      </w:r>
      <w:proofErr w:type="spellStart"/>
      <w:r w:rsidRPr="00A2513A">
        <w:rPr>
          <w:rFonts w:cs="Arial"/>
          <w:sz w:val="20"/>
          <w:szCs w:val="20"/>
        </w:rPr>
        <w:t>i.m</w:t>
      </w:r>
      <w:proofErr w:type="spellEnd"/>
      <w:r w:rsidRPr="00A2513A">
        <w:rPr>
          <w:rFonts w:cs="Arial"/>
          <w:sz w:val="20"/>
          <w:szCs w:val="20"/>
        </w:rPr>
        <w:t>.. Czy zamawiający wymaga wyceny powyższego preparatu ukrytego w wierszu nr 7 ?</w:t>
      </w:r>
    </w:p>
    <w:p w:rsidR="003C6986" w:rsidRDefault="00FF343C" w:rsidP="003C6986">
      <w:pPr>
        <w:pStyle w:val="Akapitzlist"/>
        <w:ind w:left="360"/>
        <w:rPr>
          <w:rFonts w:eastAsia="Times New Roman" w:cstheme="minorHAnsi"/>
          <w:color w:val="000000"/>
          <w:sz w:val="20"/>
          <w:szCs w:val="20"/>
        </w:rPr>
      </w:pPr>
      <w:r w:rsidRPr="00A2513A">
        <w:rPr>
          <w:rFonts w:eastAsia="Times New Roman" w:cstheme="minorHAnsi"/>
          <w:b/>
          <w:color w:val="000000"/>
          <w:sz w:val="20"/>
          <w:szCs w:val="20"/>
        </w:rPr>
        <w:t xml:space="preserve">Odpowiedź: </w:t>
      </w:r>
      <w:r w:rsidR="0098645A" w:rsidRPr="00A2513A">
        <w:rPr>
          <w:rFonts w:eastAsia="Times New Roman" w:cstheme="minorHAnsi"/>
          <w:b/>
          <w:color w:val="000000"/>
          <w:sz w:val="20"/>
          <w:szCs w:val="20"/>
        </w:rPr>
        <w:t>Tak, Zamawiający wymaga wyceny preparatu wskazanego w pakiecie nr 11 pozycja 7</w:t>
      </w:r>
      <w:r w:rsidRPr="00A2513A">
        <w:rPr>
          <w:rFonts w:eastAsia="Times New Roman" w:cstheme="minorHAnsi"/>
          <w:b/>
          <w:color w:val="000000"/>
          <w:sz w:val="20"/>
          <w:szCs w:val="20"/>
        </w:rPr>
        <w:t>.</w:t>
      </w:r>
    </w:p>
    <w:p w:rsidR="00A064C7" w:rsidRPr="009E3712" w:rsidRDefault="00A064C7" w:rsidP="00FD01AF">
      <w:pPr>
        <w:pStyle w:val="Nagwek1"/>
        <w:spacing w:before="0" w:beforeAutospacing="0" w:after="0" w:afterAutospacing="0"/>
        <w:jc w:val="both"/>
        <w:rPr>
          <w:rFonts w:asciiTheme="minorHAnsi" w:hAnsiTheme="minorHAnsi" w:cstheme="minorHAnsi"/>
          <w:b w:val="0"/>
          <w:sz w:val="20"/>
          <w:szCs w:val="20"/>
        </w:rPr>
      </w:pPr>
    </w:p>
    <w:sectPr w:rsidR="00A064C7" w:rsidRPr="009E3712" w:rsidSect="00FD01AF">
      <w:headerReference w:type="default" r:id="rId9"/>
      <w:footerReference w:type="default" r:id="rId10"/>
      <w:pgSz w:w="11906" w:h="16838" w:code="9"/>
      <w:pgMar w:top="1985" w:right="1417" w:bottom="2836"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BDB" w:rsidRDefault="007E3BDB" w:rsidP="00C97BF3">
      <w:pPr>
        <w:spacing w:after="0" w:line="240" w:lineRule="auto"/>
      </w:pPr>
      <w:r>
        <w:separator/>
      </w:r>
    </w:p>
  </w:endnote>
  <w:endnote w:type="continuationSeparator" w:id="0">
    <w:p w:rsidR="007E3BDB" w:rsidRDefault="007E3BDB" w:rsidP="00C9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DB" w:rsidRDefault="007E3BDB" w:rsidP="005A438D">
    <w:pPr>
      <w:pStyle w:val="Stopka"/>
      <w:jc w:val="both"/>
    </w:pPr>
    <w:r>
      <w:fldChar w:fldCharType="begin"/>
    </w:r>
    <w:r>
      <w:instrText xml:space="preserve"> PAGE   \* MERGEFORMAT </w:instrText>
    </w:r>
    <w:r>
      <w:fldChar w:fldCharType="separate"/>
    </w:r>
    <w:r w:rsidR="00E761E7">
      <w:rPr>
        <w:noProof/>
      </w:rPr>
      <w:t>19</w:t>
    </w:r>
    <w:r>
      <w:rPr>
        <w:noProof/>
      </w:rPr>
      <w:fldChar w:fldCharType="end"/>
    </w: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BDB" w:rsidRDefault="007E3BDB" w:rsidP="00C97BF3">
      <w:pPr>
        <w:spacing w:after="0" w:line="240" w:lineRule="auto"/>
      </w:pPr>
      <w:r>
        <w:separator/>
      </w:r>
    </w:p>
  </w:footnote>
  <w:footnote w:type="continuationSeparator" w:id="0">
    <w:p w:rsidR="007E3BDB" w:rsidRDefault="007E3BDB" w:rsidP="00C97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BDB" w:rsidRDefault="007E3BDB">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F07"/>
    <w:multiLevelType w:val="hybridMultilevel"/>
    <w:tmpl w:val="660C6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5A4773"/>
    <w:multiLevelType w:val="hybridMultilevel"/>
    <w:tmpl w:val="14B23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2F85A01"/>
    <w:multiLevelType w:val="hybridMultilevel"/>
    <w:tmpl w:val="1708FE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3DE64DA"/>
    <w:multiLevelType w:val="hybridMultilevel"/>
    <w:tmpl w:val="4DEA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3302D1"/>
    <w:multiLevelType w:val="hybridMultilevel"/>
    <w:tmpl w:val="5740CF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AD3748"/>
    <w:multiLevelType w:val="hybridMultilevel"/>
    <w:tmpl w:val="F21A521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nsid w:val="1EC0672D"/>
    <w:multiLevelType w:val="hybridMultilevel"/>
    <w:tmpl w:val="794CEC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08A6A55"/>
    <w:multiLevelType w:val="hybridMultilevel"/>
    <w:tmpl w:val="B6323792"/>
    <w:lvl w:ilvl="0" w:tplc="C23AC45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36174373"/>
    <w:multiLevelType w:val="hybridMultilevel"/>
    <w:tmpl w:val="BEA8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277AC6"/>
    <w:multiLevelType w:val="hybridMultilevel"/>
    <w:tmpl w:val="79EE009E"/>
    <w:lvl w:ilvl="0" w:tplc="0415000F">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E94401B"/>
    <w:multiLevelType w:val="hybridMultilevel"/>
    <w:tmpl w:val="2AEC02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F7F1292"/>
    <w:multiLevelType w:val="hybridMultilevel"/>
    <w:tmpl w:val="4B8463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530B0CCC"/>
    <w:multiLevelType w:val="hybridMultilevel"/>
    <w:tmpl w:val="1B329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42571E"/>
    <w:multiLevelType w:val="hybridMultilevel"/>
    <w:tmpl w:val="14B23E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nsid w:val="5D3C0C4B"/>
    <w:multiLevelType w:val="hybridMultilevel"/>
    <w:tmpl w:val="13F4FDFE"/>
    <w:lvl w:ilvl="0" w:tplc="B3F403F2">
      <w:start w:val="1"/>
      <w:numFmt w:val="decimal"/>
      <w:lvlText w:val="%1."/>
      <w:lvlJc w:val="left"/>
      <w:pPr>
        <w:ind w:left="928" w:hanging="360"/>
      </w:pPr>
      <w:rPr>
        <w:rFonts w:ascii="Times New Roman" w:eastAsia="SimSun" w:hAnsi="Times New Roman"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F674EE9"/>
    <w:multiLevelType w:val="hybridMultilevel"/>
    <w:tmpl w:val="269ED8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602B1C58"/>
    <w:multiLevelType w:val="multilevel"/>
    <w:tmpl w:val="4684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5FF37E8"/>
    <w:multiLevelType w:val="hybridMultilevel"/>
    <w:tmpl w:val="0A000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3F71EEB"/>
    <w:multiLevelType w:val="hybridMultilevel"/>
    <w:tmpl w:val="D0723F8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8"/>
  </w:num>
  <w:num w:numId="6">
    <w:abstractNumId w:val="13"/>
  </w:num>
  <w:num w:numId="7">
    <w:abstractNumId w:val="26"/>
  </w:num>
  <w:num w:numId="8">
    <w:abstractNumId w:val="0"/>
  </w:num>
  <w:num w:numId="9">
    <w:abstractNumId w:val="2"/>
  </w:num>
  <w:num w:numId="10">
    <w:abstractNumId w:val="4"/>
  </w:num>
  <w:num w:numId="11">
    <w:abstractNumId w:val="8"/>
  </w:num>
  <w:num w:numId="12">
    <w:abstractNumId w:val="21"/>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3"/>
  </w:num>
  <w:num w:numId="18">
    <w:abstractNumId w:val="3"/>
  </w:num>
  <w:num w:numId="19">
    <w:abstractNumId w:val="14"/>
  </w:num>
  <w:num w:numId="20">
    <w:abstractNumId w:val="17"/>
  </w:num>
  <w:num w:numId="21">
    <w:abstractNumId w:val="1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 w:numId="26">
    <w:abstractNumId w:val="12"/>
  </w:num>
  <w:num w:numId="27">
    <w:abstractNumId w:val="6"/>
  </w:num>
  <w:num w:numId="28">
    <w:abstractNumId w:val="25"/>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128A4"/>
    <w:rsid w:val="0001662E"/>
    <w:rsid w:val="00020416"/>
    <w:rsid w:val="0002796A"/>
    <w:rsid w:val="00043CA1"/>
    <w:rsid w:val="000464CB"/>
    <w:rsid w:val="000508F3"/>
    <w:rsid w:val="0006721D"/>
    <w:rsid w:val="000755AE"/>
    <w:rsid w:val="00076E89"/>
    <w:rsid w:val="00081C4D"/>
    <w:rsid w:val="000B2053"/>
    <w:rsid w:val="000B6C84"/>
    <w:rsid w:val="000C0553"/>
    <w:rsid w:val="000C2EBB"/>
    <w:rsid w:val="000C4566"/>
    <w:rsid w:val="000C5A03"/>
    <w:rsid w:val="000D3F59"/>
    <w:rsid w:val="00116FD9"/>
    <w:rsid w:val="0012272B"/>
    <w:rsid w:val="00123FE4"/>
    <w:rsid w:val="00133801"/>
    <w:rsid w:val="001375CB"/>
    <w:rsid w:val="00154045"/>
    <w:rsid w:val="00182BC1"/>
    <w:rsid w:val="001A3DBD"/>
    <w:rsid w:val="001B1B31"/>
    <w:rsid w:val="001C3EBF"/>
    <w:rsid w:val="001D6CBB"/>
    <w:rsid w:val="001E3240"/>
    <w:rsid w:val="001F2145"/>
    <w:rsid w:val="001F4355"/>
    <w:rsid w:val="001F6203"/>
    <w:rsid w:val="00203DBC"/>
    <w:rsid w:val="00251313"/>
    <w:rsid w:val="0027115B"/>
    <w:rsid w:val="002873B5"/>
    <w:rsid w:val="002A7571"/>
    <w:rsid w:val="002D0781"/>
    <w:rsid w:val="002F32B1"/>
    <w:rsid w:val="00312CE5"/>
    <w:rsid w:val="00315901"/>
    <w:rsid w:val="003414D8"/>
    <w:rsid w:val="003C6986"/>
    <w:rsid w:val="003D10E6"/>
    <w:rsid w:val="003D3442"/>
    <w:rsid w:val="003D72F5"/>
    <w:rsid w:val="003E2CC5"/>
    <w:rsid w:val="004104D4"/>
    <w:rsid w:val="004146E8"/>
    <w:rsid w:val="004168D0"/>
    <w:rsid w:val="00424EBD"/>
    <w:rsid w:val="004258EE"/>
    <w:rsid w:val="0044422B"/>
    <w:rsid w:val="0045089D"/>
    <w:rsid w:val="00462A35"/>
    <w:rsid w:val="00474BB8"/>
    <w:rsid w:val="00476F84"/>
    <w:rsid w:val="00494EAA"/>
    <w:rsid w:val="004A7D2D"/>
    <w:rsid w:val="004F5E23"/>
    <w:rsid w:val="005250AE"/>
    <w:rsid w:val="00526A2D"/>
    <w:rsid w:val="00556343"/>
    <w:rsid w:val="005563FD"/>
    <w:rsid w:val="00556DBA"/>
    <w:rsid w:val="00561EC4"/>
    <w:rsid w:val="00575C80"/>
    <w:rsid w:val="00582D94"/>
    <w:rsid w:val="005A438D"/>
    <w:rsid w:val="005A5062"/>
    <w:rsid w:val="005C3022"/>
    <w:rsid w:val="005C4A0C"/>
    <w:rsid w:val="005D709E"/>
    <w:rsid w:val="005D7979"/>
    <w:rsid w:val="00621343"/>
    <w:rsid w:val="006215D1"/>
    <w:rsid w:val="0063580C"/>
    <w:rsid w:val="006427E0"/>
    <w:rsid w:val="00652AC8"/>
    <w:rsid w:val="006537EE"/>
    <w:rsid w:val="00665CCA"/>
    <w:rsid w:val="00676BAF"/>
    <w:rsid w:val="006A066D"/>
    <w:rsid w:val="006A58FA"/>
    <w:rsid w:val="006A7861"/>
    <w:rsid w:val="006A7DA0"/>
    <w:rsid w:val="006B3890"/>
    <w:rsid w:val="006D3A7F"/>
    <w:rsid w:val="006D44AA"/>
    <w:rsid w:val="006D75DA"/>
    <w:rsid w:val="006E2363"/>
    <w:rsid w:val="0070137E"/>
    <w:rsid w:val="00703652"/>
    <w:rsid w:val="00711C86"/>
    <w:rsid w:val="00721A77"/>
    <w:rsid w:val="007223F3"/>
    <w:rsid w:val="00722882"/>
    <w:rsid w:val="0072705B"/>
    <w:rsid w:val="00734325"/>
    <w:rsid w:val="007445D8"/>
    <w:rsid w:val="00776942"/>
    <w:rsid w:val="0079028A"/>
    <w:rsid w:val="007B06BD"/>
    <w:rsid w:val="007B311E"/>
    <w:rsid w:val="007E3BDB"/>
    <w:rsid w:val="007F1E09"/>
    <w:rsid w:val="007F5966"/>
    <w:rsid w:val="00810663"/>
    <w:rsid w:val="00834163"/>
    <w:rsid w:val="008350B0"/>
    <w:rsid w:val="0085629A"/>
    <w:rsid w:val="00864136"/>
    <w:rsid w:val="0088630C"/>
    <w:rsid w:val="00893FD5"/>
    <w:rsid w:val="008A4CD0"/>
    <w:rsid w:val="008A6B68"/>
    <w:rsid w:val="008B28D3"/>
    <w:rsid w:val="008D2B8C"/>
    <w:rsid w:val="008D49F2"/>
    <w:rsid w:val="008E60D8"/>
    <w:rsid w:val="008F7F9A"/>
    <w:rsid w:val="009110CB"/>
    <w:rsid w:val="00912D98"/>
    <w:rsid w:val="00915226"/>
    <w:rsid w:val="00915DBC"/>
    <w:rsid w:val="00917529"/>
    <w:rsid w:val="0093431E"/>
    <w:rsid w:val="00946498"/>
    <w:rsid w:val="00967208"/>
    <w:rsid w:val="0098645A"/>
    <w:rsid w:val="00991F8C"/>
    <w:rsid w:val="009A0B09"/>
    <w:rsid w:val="009A7F6A"/>
    <w:rsid w:val="009C033F"/>
    <w:rsid w:val="009D3510"/>
    <w:rsid w:val="009E10C2"/>
    <w:rsid w:val="009E1706"/>
    <w:rsid w:val="009E3712"/>
    <w:rsid w:val="009F16A1"/>
    <w:rsid w:val="00A064C7"/>
    <w:rsid w:val="00A10842"/>
    <w:rsid w:val="00A114B0"/>
    <w:rsid w:val="00A16FF8"/>
    <w:rsid w:val="00A2513A"/>
    <w:rsid w:val="00A31856"/>
    <w:rsid w:val="00A51E56"/>
    <w:rsid w:val="00A62BE4"/>
    <w:rsid w:val="00A801E0"/>
    <w:rsid w:val="00A95761"/>
    <w:rsid w:val="00AA0990"/>
    <w:rsid w:val="00AA1D90"/>
    <w:rsid w:val="00AB5738"/>
    <w:rsid w:val="00AD0875"/>
    <w:rsid w:val="00AE6F2B"/>
    <w:rsid w:val="00B059F8"/>
    <w:rsid w:val="00B06F2B"/>
    <w:rsid w:val="00B10936"/>
    <w:rsid w:val="00B128A4"/>
    <w:rsid w:val="00B22FDD"/>
    <w:rsid w:val="00B32DEE"/>
    <w:rsid w:val="00B34DF5"/>
    <w:rsid w:val="00B36C85"/>
    <w:rsid w:val="00B45C95"/>
    <w:rsid w:val="00B50E80"/>
    <w:rsid w:val="00B674F1"/>
    <w:rsid w:val="00B75680"/>
    <w:rsid w:val="00B767B2"/>
    <w:rsid w:val="00B90836"/>
    <w:rsid w:val="00BB73DD"/>
    <w:rsid w:val="00BC6B76"/>
    <w:rsid w:val="00BD4772"/>
    <w:rsid w:val="00BE1457"/>
    <w:rsid w:val="00BE1565"/>
    <w:rsid w:val="00BE2AB9"/>
    <w:rsid w:val="00BE2F4E"/>
    <w:rsid w:val="00C12D92"/>
    <w:rsid w:val="00C2637C"/>
    <w:rsid w:val="00C34C3F"/>
    <w:rsid w:val="00C41FAA"/>
    <w:rsid w:val="00C94DBE"/>
    <w:rsid w:val="00C97BF3"/>
    <w:rsid w:val="00CA1CAC"/>
    <w:rsid w:val="00CD3FBA"/>
    <w:rsid w:val="00CE0D73"/>
    <w:rsid w:val="00D1170D"/>
    <w:rsid w:val="00D14F4D"/>
    <w:rsid w:val="00D20DED"/>
    <w:rsid w:val="00D2309D"/>
    <w:rsid w:val="00D466E6"/>
    <w:rsid w:val="00D5326A"/>
    <w:rsid w:val="00D556ED"/>
    <w:rsid w:val="00D56CCA"/>
    <w:rsid w:val="00D672DC"/>
    <w:rsid w:val="00D80932"/>
    <w:rsid w:val="00DB59DA"/>
    <w:rsid w:val="00DC4580"/>
    <w:rsid w:val="00DD68F6"/>
    <w:rsid w:val="00DF346A"/>
    <w:rsid w:val="00DF6317"/>
    <w:rsid w:val="00DF6EFF"/>
    <w:rsid w:val="00E15E93"/>
    <w:rsid w:val="00E17236"/>
    <w:rsid w:val="00E1782C"/>
    <w:rsid w:val="00E35754"/>
    <w:rsid w:val="00E5741A"/>
    <w:rsid w:val="00E6340F"/>
    <w:rsid w:val="00E70F36"/>
    <w:rsid w:val="00E71BAB"/>
    <w:rsid w:val="00E720A8"/>
    <w:rsid w:val="00E761E7"/>
    <w:rsid w:val="00E86FFC"/>
    <w:rsid w:val="00E87140"/>
    <w:rsid w:val="00E959CF"/>
    <w:rsid w:val="00E97875"/>
    <w:rsid w:val="00EA1C53"/>
    <w:rsid w:val="00EC0213"/>
    <w:rsid w:val="00EC753B"/>
    <w:rsid w:val="00EE1127"/>
    <w:rsid w:val="00EE34A7"/>
    <w:rsid w:val="00EE56CD"/>
    <w:rsid w:val="00F0151C"/>
    <w:rsid w:val="00F02CA8"/>
    <w:rsid w:val="00F61B49"/>
    <w:rsid w:val="00F81C24"/>
    <w:rsid w:val="00F92C41"/>
    <w:rsid w:val="00F94FC9"/>
    <w:rsid w:val="00FA654B"/>
    <w:rsid w:val="00FA7384"/>
    <w:rsid w:val="00FB623E"/>
    <w:rsid w:val="00FD01AF"/>
    <w:rsid w:val="00FF34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E93"/>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paragraph" w:styleId="Tekstpodstawowy">
    <w:name w:val="Body Text"/>
    <w:basedOn w:val="Normalny"/>
    <w:link w:val="TekstpodstawowyZnak"/>
    <w:unhideWhenUsed/>
    <w:rsid w:val="00C2637C"/>
    <w:pPr>
      <w:spacing w:after="0" w:line="240" w:lineRule="auto"/>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C2637C"/>
    <w:rPr>
      <w:rFonts w:ascii="Times New Roman" w:eastAsia="Times New Roman" w:hAnsi="Times New Roman" w:cs="Times New Roman"/>
      <w:b/>
      <w:sz w:val="24"/>
      <w:szCs w:val="20"/>
      <w:lang w:eastAsia="pl-PL"/>
    </w:rPr>
  </w:style>
  <w:style w:type="character" w:styleId="Hipercze">
    <w:name w:val="Hyperlink"/>
    <w:rsid w:val="0045089D"/>
    <w:rPr>
      <w:rFonts w:cs="Times New Roman"/>
      <w:color w:val="FF0000"/>
      <w:u w:val="single" w:color="FF0000"/>
    </w:rPr>
  </w:style>
  <w:style w:type="character" w:customStyle="1" w:styleId="Typewriter">
    <w:name w:val="Typewriter"/>
    <w:rsid w:val="0045089D"/>
    <w:rPr>
      <w:rFonts w:ascii="Courier New" w:hAnsi="Courier New" w:cs="Courier New" w:hint="default"/>
      <w:sz w:val="20"/>
    </w:rPr>
  </w:style>
  <w:style w:type="character" w:customStyle="1" w:styleId="markedcontent">
    <w:name w:val="markedcontent"/>
    <w:basedOn w:val="Domylnaczcionkaakapitu"/>
    <w:rsid w:val="0045089D"/>
  </w:style>
  <w:style w:type="paragraph" w:styleId="Tekstpodstawowywcity3">
    <w:name w:val="Body Text Indent 3"/>
    <w:basedOn w:val="Normalny"/>
    <w:link w:val="Tekstpodstawowywcity3Znak"/>
    <w:uiPriority w:val="99"/>
    <w:semiHidden/>
    <w:unhideWhenUsed/>
    <w:rsid w:val="00E15E9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15E93"/>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FD01AF"/>
    <w:pPr>
      <w:spacing w:after="120" w:line="480" w:lineRule="auto"/>
    </w:pPr>
  </w:style>
  <w:style w:type="character" w:customStyle="1" w:styleId="Tekstpodstawowy2Znak">
    <w:name w:val="Tekst podstawowy 2 Znak"/>
    <w:basedOn w:val="Domylnaczcionkaakapitu"/>
    <w:link w:val="Tekstpodstawowy2"/>
    <w:uiPriority w:val="99"/>
    <w:semiHidden/>
    <w:rsid w:val="00FD01AF"/>
    <w:rPr>
      <w:rFonts w:ascii="Calibri" w:eastAsia="Calibri" w:hAnsi="Calibri" w:cs="Times New Roman"/>
    </w:rPr>
  </w:style>
  <w:style w:type="paragraph" w:styleId="Tekstdymka">
    <w:name w:val="Balloon Text"/>
    <w:basedOn w:val="Normalny"/>
    <w:link w:val="TekstdymkaZnak"/>
    <w:uiPriority w:val="99"/>
    <w:semiHidden/>
    <w:unhideWhenUsed/>
    <w:rsid w:val="00E71B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71BA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4723">
      <w:bodyDiv w:val="1"/>
      <w:marLeft w:val="0"/>
      <w:marRight w:val="0"/>
      <w:marTop w:val="0"/>
      <w:marBottom w:val="0"/>
      <w:divBdr>
        <w:top w:val="none" w:sz="0" w:space="0" w:color="auto"/>
        <w:left w:val="none" w:sz="0" w:space="0" w:color="auto"/>
        <w:bottom w:val="none" w:sz="0" w:space="0" w:color="auto"/>
        <w:right w:val="none" w:sz="0" w:space="0" w:color="auto"/>
      </w:divBdr>
    </w:div>
    <w:div w:id="50034603">
      <w:bodyDiv w:val="1"/>
      <w:marLeft w:val="0"/>
      <w:marRight w:val="0"/>
      <w:marTop w:val="0"/>
      <w:marBottom w:val="0"/>
      <w:divBdr>
        <w:top w:val="none" w:sz="0" w:space="0" w:color="auto"/>
        <w:left w:val="none" w:sz="0" w:space="0" w:color="auto"/>
        <w:bottom w:val="none" w:sz="0" w:space="0" w:color="auto"/>
        <w:right w:val="none" w:sz="0" w:space="0" w:color="auto"/>
      </w:divBdr>
    </w:div>
    <w:div w:id="87819712">
      <w:bodyDiv w:val="1"/>
      <w:marLeft w:val="0"/>
      <w:marRight w:val="0"/>
      <w:marTop w:val="0"/>
      <w:marBottom w:val="0"/>
      <w:divBdr>
        <w:top w:val="none" w:sz="0" w:space="0" w:color="auto"/>
        <w:left w:val="none" w:sz="0" w:space="0" w:color="auto"/>
        <w:bottom w:val="none" w:sz="0" w:space="0" w:color="auto"/>
        <w:right w:val="none" w:sz="0" w:space="0" w:color="auto"/>
      </w:divBdr>
    </w:div>
    <w:div w:id="132528238">
      <w:bodyDiv w:val="1"/>
      <w:marLeft w:val="0"/>
      <w:marRight w:val="0"/>
      <w:marTop w:val="0"/>
      <w:marBottom w:val="0"/>
      <w:divBdr>
        <w:top w:val="none" w:sz="0" w:space="0" w:color="auto"/>
        <w:left w:val="none" w:sz="0" w:space="0" w:color="auto"/>
        <w:bottom w:val="none" w:sz="0" w:space="0" w:color="auto"/>
        <w:right w:val="none" w:sz="0" w:space="0" w:color="auto"/>
      </w:divBdr>
    </w:div>
    <w:div w:id="162823207">
      <w:bodyDiv w:val="1"/>
      <w:marLeft w:val="0"/>
      <w:marRight w:val="0"/>
      <w:marTop w:val="0"/>
      <w:marBottom w:val="0"/>
      <w:divBdr>
        <w:top w:val="none" w:sz="0" w:space="0" w:color="auto"/>
        <w:left w:val="none" w:sz="0" w:space="0" w:color="auto"/>
        <w:bottom w:val="none" w:sz="0" w:space="0" w:color="auto"/>
        <w:right w:val="none" w:sz="0" w:space="0" w:color="auto"/>
      </w:divBdr>
    </w:div>
    <w:div w:id="169027069">
      <w:bodyDiv w:val="1"/>
      <w:marLeft w:val="0"/>
      <w:marRight w:val="0"/>
      <w:marTop w:val="0"/>
      <w:marBottom w:val="0"/>
      <w:divBdr>
        <w:top w:val="none" w:sz="0" w:space="0" w:color="auto"/>
        <w:left w:val="none" w:sz="0" w:space="0" w:color="auto"/>
        <w:bottom w:val="none" w:sz="0" w:space="0" w:color="auto"/>
        <w:right w:val="none" w:sz="0" w:space="0" w:color="auto"/>
      </w:divBdr>
    </w:div>
    <w:div w:id="177501818">
      <w:bodyDiv w:val="1"/>
      <w:marLeft w:val="0"/>
      <w:marRight w:val="0"/>
      <w:marTop w:val="0"/>
      <w:marBottom w:val="0"/>
      <w:divBdr>
        <w:top w:val="none" w:sz="0" w:space="0" w:color="auto"/>
        <w:left w:val="none" w:sz="0" w:space="0" w:color="auto"/>
        <w:bottom w:val="none" w:sz="0" w:space="0" w:color="auto"/>
        <w:right w:val="none" w:sz="0" w:space="0" w:color="auto"/>
      </w:divBdr>
    </w:div>
    <w:div w:id="194319842">
      <w:bodyDiv w:val="1"/>
      <w:marLeft w:val="0"/>
      <w:marRight w:val="0"/>
      <w:marTop w:val="0"/>
      <w:marBottom w:val="0"/>
      <w:divBdr>
        <w:top w:val="none" w:sz="0" w:space="0" w:color="auto"/>
        <w:left w:val="none" w:sz="0" w:space="0" w:color="auto"/>
        <w:bottom w:val="none" w:sz="0" w:space="0" w:color="auto"/>
        <w:right w:val="none" w:sz="0" w:space="0" w:color="auto"/>
      </w:divBdr>
    </w:div>
    <w:div w:id="238562951">
      <w:bodyDiv w:val="1"/>
      <w:marLeft w:val="0"/>
      <w:marRight w:val="0"/>
      <w:marTop w:val="0"/>
      <w:marBottom w:val="0"/>
      <w:divBdr>
        <w:top w:val="none" w:sz="0" w:space="0" w:color="auto"/>
        <w:left w:val="none" w:sz="0" w:space="0" w:color="auto"/>
        <w:bottom w:val="none" w:sz="0" w:space="0" w:color="auto"/>
        <w:right w:val="none" w:sz="0" w:space="0" w:color="auto"/>
      </w:divBdr>
    </w:div>
    <w:div w:id="273681467">
      <w:bodyDiv w:val="1"/>
      <w:marLeft w:val="0"/>
      <w:marRight w:val="0"/>
      <w:marTop w:val="0"/>
      <w:marBottom w:val="0"/>
      <w:divBdr>
        <w:top w:val="none" w:sz="0" w:space="0" w:color="auto"/>
        <w:left w:val="none" w:sz="0" w:space="0" w:color="auto"/>
        <w:bottom w:val="none" w:sz="0" w:space="0" w:color="auto"/>
        <w:right w:val="none" w:sz="0" w:space="0" w:color="auto"/>
      </w:divBdr>
    </w:div>
    <w:div w:id="341324829">
      <w:bodyDiv w:val="1"/>
      <w:marLeft w:val="0"/>
      <w:marRight w:val="0"/>
      <w:marTop w:val="0"/>
      <w:marBottom w:val="0"/>
      <w:divBdr>
        <w:top w:val="none" w:sz="0" w:space="0" w:color="auto"/>
        <w:left w:val="none" w:sz="0" w:space="0" w:color="auto"/>
        <w:bottom w:val="none" w:sz="0" w:space="0" w:color="auto"/>
        <w:right w:val="none" w:sz="0" w:space="0" w:color="auto"/>
      </w:divBdr>
    </w:div>
    <w:div w:id="512305480">
      <w:bodyDiv w:val="1"/>
      <w:marLeft w:val="0"/>
      <w:marRight w:val="0"/>
      <w:marTop w:val="0"/>
      <w:marBottom w:val="0"/>
      <w:divBdr>
        <w:top w:val="none" w:sz="0" w:space="0" w:color="auto"/>
        <w:left w:val="none" w:sz="0" w:space="0" w:color="auto"/>
        <w:bottom w:val="none" w:sz="0" w:space="0" w:color="auto"/>
        <w:right w:val="none" w:sz="0" w:space="0" w:color="auto"/>
      </w:divBdr>
    </w:div>
    <w:div w:id="701367038">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834417274">
      <w:bodyDiv w:val="1"/>
      <w:marLeft w:val="0"/>
      <w:marRight w:val="0"/>
      <w:marTop w:val="0"/>
      <w:marBottom w:val="0"/>
      <w:divBdr>
        <w:top w:val="none" w:sz="0" w:space="0" w:color="auto"/>
        <w:left w:val="none" w:sz="0" w:space="0" w:color="auto"/>
        <w:bottom w:val="none" w:sz="0" w:space="0" w:color="auto"/>
        <w:right w:val="none" w:sz="0" w:space="0" w:color="auto"/>
      </w:divBdr>
    </w:div>
    <w:div w:id="867378459">
      <w:bodyDiv w:val="1"/>
      <w:marLeft w:val="0"/>
      <w:marRight w:val="0"/>
      <w:marTop w:val="0"/>
      <w:marBottom w:val="0"/>
      <w:divBdr>
        <w:top w:val="none" w:sz="0" w:space="0" w:color="auto"/>
        <w:left w:val="none" w:sz="0" w:space="0" w:color="auto"/>
        <w:bottom w:val="none" w:sz="0" w:space="0" w:color="auto"/>
        <w:right w:val="none" w:sz="0" w:space="0" w:color="auto"/>
      </w:divBdr>
    </w:div>
    <w:div w:id="883492943">
      <w:bodyDiv w:val="1"/>
      <w:marLeft w:val="0"/>
      <w:marRight w:val="0"/>
      <w:marTop w:val="0"/>
      <w:marBottom w:val="0"/>
      <w:divBdr>
        <w:top w:val="none" w:sz="0" w:space="0" w:color="auto"/>
        <w:left w:val="none" w:sz="0" w:space="0" w:color="auto"/>
        <w:bottom w:val="none" w:sz="0" w:space="0" w:color="auto"/>
        <w:right w:val="none" w:sz="0" w:space="0" w:color="auto"/>
      </w:divBdr>
    </w:div>
    <w:div w:id="906040790">
      <w:bodyDiv w:val="1"/>
      <w:marLeft w:val="0"/>
      <w:marRight w:val="0"/>
      <w:marTop w:val="0"/>
      <w:marBottom w:val="0"/>
      <w:divBdr>
        <w:top w:val="none" w:sz="0" w:space="0" w:color="auto"/>
        <w:left w:val="none" w:sz="0" w:space="0" w:color="auto"/>
        <w:bottom w:val="none" w:sz="0" w:space="0" w:color="auto"/>
        <w:right w:val="none" w:sz="0" w:space="0" w:color="auto"/>
      </w:divBdr>
    </w:div>
    <w:div w:id="945160694">
      <w:bodyDiv w:val="1"/>
      <w:marLeft w:val="0"/>
      <w:marRight w:val="0"/>
      <w:marTop w:val="0"/>
      <w:marBottom w:val="0"/>
      <w:divBdr>
        <w:top w:val="none" w:sz="0" w:space="0" w:color="auto"/>
        <w:left w:val="none" w:sz="0" w:space="0" w:color="auto"/>
        <w:bottom w:val="none" w:sz="0" w:space="0" w:color="auto"/>
        <w:right w:val="none" w:sz="0" w:space="0" w:color="auto"/>
      </w:divBdr>
    </w:div>
    <w:div w:id="999116297">
      <w:bodyDiv w:val="1"/>
      <w:marLeft w:val="0"/>
      <w:marRight w:val="0"/>
      <w:marTop w:val="0"/>
      <w:marBottom w:val="0"/>
      <w:divBdr>
        <w:top w:val="none" w:sz="0" w:space="0" w:color="auto"/>
        <w:left w:val="none" w:sz="0" w:space="0" w:color="auto"/>
        <w:bottom w:val="none" w:sz="0" w:space="0" w:color="auto"/>
        <w:right w:val="none" w:sz="0" w:space="0" w:color="auto"/>
      </w:divBdr>
    </w:div>
    <w:div w:id="1011639028">
      <w:bodyDiv w:val="1"/>
      <w:marLeft w:val="0"/>
      <w:marRight w:val="0"/>
      <w:marTop w:val="0"/>
      <w:marBottom w:val="0"/>
      <w:divBdr>
        <w:top w:val="none" w:sz="0" w:space="0" w:color="auto"/>
        <w:left w:val="none" w:sz="0" w:space="0" w:color="auto"/>
        <w:bottom w:val="none" w:sz="0" w:space="0" w:color="auto"/>
        <w:right w:val="none" w:sz="0" w:space="0" w:color="auto"/>
      </w:divBdr>
    </w:div>
    <w:div w:id="1046637218">
      <w:bodyDiv w:val="1"/>
      <w:marLeft w:val="0"/>
      <w:marRight w:val="0"/>
      <w:marTop w:val="0"/>
      <w:marBottom w:val="0"/>
      <w:divBdr>
        <w:top w:val="none" w:sz="0" w:space="0" w:color="auto"/>
        <w:left w:val="none" w:sz="0" w:space="0" w:color="auto"/>
        <w:bottom w:val="none" w:sz="0" w:space="0" w:color="auto"/>
        <w:right w:val="none" w:sz="0" w:space="0" w:color="auto"/>
      </w:divBdr>
    </w:div>
    <w:div w:id="1061632663">
      <w:bodyDiv w:val="1"/>
      <w:marLeft w:val="0"/>
      <w:marRight w:val="0"/>
      <w:marTop w:val="0"/>
      <w:marBottom w:val="0"/>
      <w:divBdr>
        <w:top w:val="none" w:sz="0" w:space="0" w:color="auto"/>
        <w:left w:val="none" w:sz="0" w:space="0" w:color="auto"/>
        <w:bottom w:val="none" w:sz="0" w:space="0" w:color="auto"/>
        <w:right w:val="none" w:sz="0" w:space="0" w:color="auto"/>
      </w:divBdr>
    </w:div>
    <w:div w:id="1073431144">
      <w:bodyDiv w:val="1"/>
      <w:marLeft w:val="0"/>
      <w:marRight w:val="0"/>
      <w:marTop w:val="0"/>
      <w:marBottom w:val="0"/>
      <w:divBdr>
        <w:top w:val="none" w:sz="0" w:space="0" w:color="auto"/>
        <w:left w:val="none" w:sz="0" w:space="0" w:color="auto"/>
        <w:bottom w:val="none" w:sz="0" w:space="0" w:color="auto"/>
        <w:right w:val="none" w:sz="0" w:space="0" w:color="auto"/>
      </w:divBdr>
    </w:div>
    <w:div w:id="1074621254">
      <w:bodyDiv w:val="1"/>
      <w:marLeft w:val="0"/>
      <w:marRight w:val="0"/>
      <w:marTop w:val="0"/>
      <w:marBottom w:val="0"/>
      <w:divBdr>
        <w:top w:val="none" w:sz="0" w:space="0" w:color="auto"/>
        <w:left w:val="none" w:sz="0" w:space="0" w:color="auto"/>
        <w:bottom w:val="none" w:sz="0" w:space="0" w:color="auto"/>
        <w:right w:val="none" w:sz="0" w:space="0" w:color="auto"/>
      </w:divBdr>
    </w:div>
    <w:div w:id="1098208660">
      <w:bodyDiv w:val="1"/>
      <w:marLeft w:val="0"/>
      <w:marRight w:val="0"/>
      <w:marTop w:val="0"/>
      <w:marBottom w:val="0"/>
      <w:divBdr>
        <w:top w:val="none" w:sz="0" w:space="0" w:color="auto"/>
        <w:left w:val="none" w:sz="0" w:space="0" w:color="auto"/>
        <w:bottom w:val="none" w:sz="0" w:space="0" w:color="auto"/>
        <w:right w:val="none" w:sz="0" w:space="0" w:color="auto"/>
      </w:divBdr>
    </w:div>
    <w:div w:id="1119683962">
      <w:bodyDiv w:val="1"/>
      <w:marLeft w:val="0"/>
      <w:marRight w:val="0"/>
      <w:marTop w:val="0"/>
      <w:marBottom w:val="0"/>
      <w:divBdr>
        <w:top w:val="none" w:sz="0" w:space="0" w:color="auto"/>
        <w:left w:val="none" w:sz="0" w:space="0" w:color="auto"/>
        <w:bottom w:val="none" w:sz="0" w:space="0" w:color="auto"/>
        <w:right w:val="none" w:sz="0" w:space="0" w:color="auto"/>
      </w:divBdr>
    </w:div>
    <w:div w:id="1189679312">
      <w:bodyDiv w:val="1"/>
      <w:marLeft w:val="0"/>
      <w:marRight w:val="0"/>
      <w:marTop w:val="0"/>
      <w:marBottom w:val="0"/>
      <w:divBdr>
        <w:top w:val="none" w:sz="0" w:space="0" w:color="auto"/>
        <w:left w:val="none" w:sz="0" w:space="0" w:color="auto"/>
        <w:bottom w:val="none" w:sz="0" w:space="0" w:color="auto"/>
        <w:right w:val="none" w:sz="0" w:space="0" w:color="auto"/>
      </w:divBdr>
    </w:div>
    <w:div w:id="1224488794">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322006990">
      <w:bodyDiv w:val="1"/>
      <w:marLeft w:val="0"/>
      <w:marRight w:val="0"/>
      <w:marTop w:val="0"/>
      <w:marBottom w:val="0"/>
      <w:divBdr>
        <w:top w:val="none" w:sz="0" w:space="0" w:color="auto"/>
        <w:left w:val="none" w:sz="0" w:space="0" w:color="auto"/>
        <w:bottom w:val="none" w:sz="0" w:space="0" w:color="auto"/>
        <w:right w:val="none" w:sz="0" w:space="0" w:color="auto"/>
      </w:divBdr>
    </w:div>
    <w:div w:id="1354647217">
      <w:bodyDiv w:val="1"/>
      <w:marLeft w:val="0"/>
      <w:marRight w:val="0"/>
      <w:marTop w:val="0"/>
      <w:marBottom w:val="0"/>
      <w:divBdr>
        <w:top w:val="none" w:sz="0" w:space="0" w:color="auto"/>
        <w:left w:val="none" w:sz="0" w:space="0" w:color="auto"/>
        <w:bottom w:val="none" w:sz="0" w:space="0" w:color="auto"/>
        <w:right w:val="none" w:sz="0" w:space="0" w:color="auto"/>
      </w:divBdr>
    </w:div>
    <w:div w:id="1375082742">
      <w:bodyDiv w:val="1"/>
      <w:marLeft w:val="0"/>
      <w:marRight w:val="0"/>
      <w:marTop w:val="0"/>
      <w:marBottom w:val="0"/>
      <w:divBdr>
        <w:top w:val="none" w:sz="0" w:space="0" w:color="auto"/>
        <w:left w:val="none" w:sz="0" w:space="0" w:color="auto"/>
        <w:bottom w:val="none" w:sz="0" w:space="0" w:color="auto"/>
        <w:right w:val="none" w:sz="0" w:space="0" w:color="auto"/>
      </w:divBdr>
    </w:div>
    <w:div w:id="1381586506">
      <w:bodyDiv w:val="1"/>
      <w:marLeft w:val="0"/>
      <w:marRight w:val="0"/>
      <w:marTop w:val="0"/>
      <w:marBottom w:val="0"/>
      <w:divBdr>
        <w:top w:val="none" w:sz="0" w:space="0" w:color="auto"/>
        <w:left w:val="none" w:sz="0" w:space="0" w:color="auto"/>
        <w:bottom w:val="none" w:sz="0" w:space="0" w:color="auto"/>
        <w:right w:val="none" w:sz="0" w:space="0" w:color="auto"/>
      </w:divBdr>
    </w:div>
    <w:div w:id="1387879649">
      <w:bodyDiv w:val="1"/>
      <w:marLeft w:val="0"/>
      <w:marRight w:val="0"/>
      <w:marTop w:val="0"/>
      <w:marBottom w:val="0"/>
      <w:divBdr>
        <w:top w:val="none" w:sz="0" w:space="0" w:color="auto"/>
        <w:left w:val="none" w:sz="0" w:space="0" w:color="auto"/>
        <w:bottom w:val="none" w:sz="0" w:space="0" w:color="auto"/>
        <w:right w:val="none" w:sz="0" w:space="0" w:color="auto"/>
      </w:divBdr>
    </w:div>
    <w:div w:id="1533421121">
      <w:bodyDiv w:val="1"/>
      <w:marLeft w:val="0"/>
      <w:marRight w:val="0"/>
      <w:marTop w:val="0"/>
      <w:marBottom w:val="0"/>
      <w:divBdr>
        <w:top w:val="none" w:sz="0" w:space="0" w:color="auto"/>
        <w:left w:val="none" w:sz="0" w:space="0" w:color="auto"/>
        <w:bottom w:val="none" w:sz="0" w:space="0" w:color="auto"/>
        <w:right w:val="none" w:sz="0" w:space="0" w:color="auto"/>
      </w:divBdr>
    </w:div>
    <w:div w:id="1587225929">
      <w:bodyDiv w:val="1"/>
      <w:marLeft w:val="0"/>
      <w:marRight w:val="0"/>
      <w:marTop w:val="0"/>
      <w:marBottom w:val="0"/>
      <w:divBdr>
        <w:top w:val="none" w:sz="0" w:space="0" w:color="auto"/>
        <w:left w:val="none" w:sz="0" w:space="0" w:color="auto"/>
        <w:bottom w:val="none" w:sz="0" w:space="0" w:color="auto"/>
        <w:right w:val="none" w:sz="0" w:space="0" w:color="auto"/>
      </w:divBdr>
    </w:div>
    <w:div w:id="1667780195">
      <w:bodyDiv w:val="1"/>
      <w:marLeft w:val="0"/>
      <w:marRight w:val="0"/>
      <w:marTop w:val="0"/>
      <w:marBottom w:val="0"/>
      <w:divBdr>
        <w:top w:val="none" w:sz="0" w:space="0" w:color="auto"/>
        <w:left w:val="none" w:sz="0" w:space="0" w:color="auto"/>
        <w:bottom w:val="none" w:sz="0" w:space="0" w:color="auto"/>
        <w:right w:val="none" w:sz="0" w:space="0" w:color="auto"/>
      </w:divBdr>
    </w:div>
    <w:div w:id="1676180354">
      <w:bodyDiv w:val="1"/>
      <w:marLeft w:val="0"/>
      <w:marRight w:val="0"/>
      <w:marTop w:val="0"/>
      <w:marBottom w:val="0"/>
      <w:divBdr>
        <w:top w:val="none" w:sz="0" w:space="0" w:color="auto"/>
        <w:left w:val="none" w:sz="0" w:space="0" w:color="auto"/>
        <w:bottom w:val="none" w:sz="0" w:space="0" w:color="auto"/>
        <w:right w:val="none" w:sz="0" w:space="0" w:color="auto"/>
      </w:divBdr>
    </w:div>
    <w:div w:id="1727992850">
      <w:bodyDiv w:val="1"/>
      <w:marLeft w:val="0"/>
      <w:marRight w:val="0"/>
      <w:marTop w:val="0"/>
      <w:marBottom w:val="0"/>
      <w:divBdr>
        <w:top w:val="none" w:sz="0" w:space="0" w:color="auto"/>
        <w:left w:val="none" w:sz="0" w:space="0" w:color="auto"/>
        <w:bottom w:val="none" w:sz="0" w:space="0" w:color="auto"/>
        <w:right w:val="none" w:sz="0" w:space="0" w:color="auto"/>
      </w:divBdr>
    </w:div>
    <w:div w:id="1731226439">
      <w:bodyDiv w:val="1"/>
      <w:marLeft w:val="0"/>
      <w:marRight w:val="0"/>
      <w:marTop w:val="0"/>
      <w:marBottom w:val="0"/>
      <w:divBdr>
        <w:top w:val="none" w:sz="0" w:space="0" w:color="auto"/>
        <w:left w:val="none" w:sz="0" w:space="0" w:color="auto"/>
        <w:bottom w:val="none" w:sz="0" w:space="0" w:color="auto"/>
        <w:right w:val="none" w:sz="0" w:space="0" w:color="auto"/>
      </w:divBdr>
    </w:div>
    <w:div w:id="1768192570">
      <w:bodyDiv w:val="1"/>
      <w:marLeft w:val="0"/>
      <w:marRight w:val="0"/>
      <w:marTop w:val="0"/>
      <w:marBottom w:val="0"/>
      <w:divBdr>
        <w:top w:val="none" w:sz="0" w:space="0" w:color="auto"/>
        <w:left w:val="none" w:sz="0" w:space="0" w:color="auto"/>
        <w:bottom w:val="none" w:sz="0" w:space="0" w:color="auto"/>
        <w:right w:val="none" w:sz="0" w:space="0" w:color="auto"/>
      </w:divBdr>
    </w:div>
    <w:div w:id="1770470097">
      <w:bodyDiv w:val="1"/>
      <w:marLeft w:val="0"/>
      <w:marRight w:val="0"/>
      <w:marTop w:val="0"/>
      <w:marBottom w:val="0"/>
      <w:divBdr>
        <w:top w:val="none" w:sz="0" w:space="0" w:color="auto"/>
        <w:left w:val="none" w:sz="0" w:space="0" w:color="auto"/>
        <w:bottom w:val="none" w:sz="0" w:space="0" w:color="auto"/>
        <w:right w:val="none" w:sz="0" w:space="0" w:color="auto"/>
      </w:divBdr>
    </w:div>
    <w:div w:id="1783919104">
      <w:bodyDiv w:val="1"/>
      <w:marLeft w:val="0"/>
      <w:marRight w:val="0"/>
      <w:marTop w:val="0"/>
      <w:marBottom w:val="0"/>
      <w:divBdr>
        <w:top w:val="none" w:sz="0" w:space="0" w:color="auto"/>
        <w:left w:val="none" w:sz="0" w:space="0" w:color="auto"/>
        <w:bottom w:val="none" w:sz="0" w:space="0" w:color="auto"/>
        <w:right w:val="none" w:sz="0" w:space="0" w:color="auto"/>
      </w:divBdr>
    </w:div>
    <w:div w:id="1786926098">
      <w:bodyDiv w:val="1"/>
      <w:marLeft w:val="0"/>
      <w:marRight w:val="0"/>
      <w:marTop w:val="0"/>
      <w:marBottom w:val="0"/>
      <w:divBdr>
        <w:top w:val="none" w:sz="0" w:space="0" w:color="auto"/>
        <w:left w:val="none" w:sz="0" w:space="0" w:color="auto"/>
        <w:bottom w:val="none" w:sz="0" w:space="0" w:color="auto"/>
        <w:right w:val="none" w:sz="0" w:space="0" w:color="auto"/>
      </w:divBdr>
    </w:div>
    <w:div w:id="1800537835">
      <w:bodyDiv w:val="1"/>
      <w:marLeft w:val="0"/>
      <w:marRight w:val="0"/>
      <w:marTop w:val="0"/>
      <w:marBottom w:val="0"/>
      <w:divBdr>
        <w:top w:val="none" w:sz="0" w:space="0" w:color="auto"/>
        <w:left w:val="none" w:sz="0" w:space="0" w:color="auto"/>
        <w:bottom w:val="none" w:sz="0" w:space="0" w:color="auto"/>
        <w:right w:val="none" w:sz="0" w:space="0" w:color="auto"/>
      </w:divBdr>
    </w:div>
    <w:div w:id="1804807837">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2097049901">
      <w:bodyDiv w:val="1"/>
      <w:marLeft w:val="0"/>
      <w:marRight w:val="0"/>
      <w:marTop w:val="0"/>
      <w:marBottom w:val="0"/>
      <w:divBdr>
        <w:top w:val="none" w:sz="0" w:space="0" w:color="auto"/>
        <w:left w:val="none" w:sz="0" w:space="0" w:color="auto"/>
        <w:bottom w:val="none" w:sz="0" w:space="0" w:color="auto"/>
        <w:right w:val="none" w:sz="0" w:space="0" w:color="auto"/>
      </w:divBdr>
    </w:div>
    <w:div w:id="2106727793">
      <w:bodyDiv w:val="1"/>
      <w:marLeft w:val="0"/>
      <w:marRight w:val="0"/>
      <w:marTop w:val="0"/>
      <w:marBottom w:val="0"/>
      <w:divBdr>
        <w:top w:val="none" w:sz="0" w:space="0" w:color="auto"/>
        <w:left w:val="none" w:sz="0" w:space="0" w:color="auto"/>
        <w:bottom w:val="none" w:sz="0" w:space="0" w:color="auto"/>
        <w:right w:val="none" w:sz="0" w:space="0" w:color="auto"/>
      </w:divBdr>
    </w:div>
    <w:div w:id="21233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6BCA4-155F-4FE0-BF59-2534559B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19</Pages>
  <Words>7663</Words>
  <Characters>45978</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Autor</cp:lastModifiedBy>
  <cp:revision>120</cp:revision>
  <cp:lastPrinted>2024-04-19T10:46:00Z</cp:lastPrinted>
  <dcterms:created xsi:type="dcterms:W3CDTF">2024-03-07T11:11:00Z</dcterms:created>
  <dcterms:modified xsi:type="dcterms:W3CDTF">2024-04-19T10:53:00Z</dcterms:modified>
</cp:coreProperties>
</file>