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C7" w:rsidRPr="00C8135C" w:rsidRDefault="00D07DC7" w:rsidP="00370300">
      <w:pPr>
        <w:widowControl w:val="0"/>
        <w:spacing w:after="0" w:line="360" w:lineRule="auto"/>
        <w:ind w:left="57"/>
        <w:jc w:val="both"/>
        <w:rPr>
          <w:rFonts w:ascii="Bookman Old Style" w:hAnsi="Bookman Old Style"/>
          <w:sz w:val="20"/>
          <w:szCs w:val="20"/>
        </w:rPr>
      </w:pPr>
      <w:proofErr w:type="spellStart"/>
      <w:r w:rsidRPr="00C8135C">
        <w:rPr>
          <w:rFonts w:ascii="Bookman Old Style" w:hAnsi="Bookman Old Style"/>
          <w:sz w:val="20"/>
          <w:szCs w:val="20"/>
        </w:rPr>
        <w:t>W</w:t>
      </w:r>
      <w:r w:rsidR="00370300" w:rsidRPr="00C8135C">
        <w:rPr>
          <w:rFonts w:ascii="Bookman Old Style" w:hAnsi="Bookman Old Style"/>
          <w:sz w:val="20"/>
          <w:szCs w:val="20"/>
        </w:rPr>
        <w:t>CPiT</w:t>
      </w:r>
      <w:proofErr w:type="spellEnd"/>
      <w:r w:rsidR="00C11934" w:rsidRPr="00C8135C">
        <w:rPr>
          <w:rFonts w:ascii="Bookman Old Style" w:hAnsi="Bookman Old Style"/>
          <w:sz w:val="20"/>
          <w:szCs w:val="20"/>
        </w:rPr>
        <w:t>/EA/381-</w:t>
      </w:r>
      <w:r w:rsidR="00370300" w:rsidRPr="00C8135C">
        <w:rPr>
          <w:rFonts w:ascii="Bookman Old Style" w:hAnsi="Bookman Old Style"/>
          <w:sz w:val="20"/>
          <w:szCs w:val="20"/>
        </w:rPr>
        <w:t>25</w:t>
      </w:r>
      <w:r w:rsidR="00C8135C">
        <w:rPr>
          <w:rFonts w:ascii="Bookman Old Style" w:hAnsi="Bookman Old Style"/>
          <w:sz w:val="20"/>
          <w:szCs w:val="20"/>
        </w:rPr>
        <w:t>/2024</w:t>
      </w:r>
      <w:r w:rsidRPr="00C8135C">
        <w:rPr>
          <w:rFonts w:ascii="Bookman Old Style" w:hAnsi="Bookman Old Style"/>
          <w:sz w:val="20"/>
          <w:szCs w:val="20"/>
        </w:rPr>
        <w:t xml:space="preserve"> </w:t>
      </w:r>
    </w:p>
    <w:p w:rsidR="00D07DC7" w:rsidRDefault="00A8201E" w:rsidP="00370300">
      <w:pPr>
        <w:widowControl w:val="0"/>
        <w:spacing w:after="0" w:line="360" w:lineRule="auto"/>
        <w:ind w:left="57"/>
        <w:jc w:val="right"/>
        <w:rPr>
          <w:rFonts w:ascii="Bookman Old Style" w:hAnsi="Bookman Old Style"/>
          <w:sz w:val="20"/>
          <w:szCs w:val="20"/>
        </w:rPr>
      </w:pPr>
      <w:r w:rsidRPr="00C8135C">
        <w:rPr>
          <w:rFonts w:ascii="Bookman Old Style" w:hAnsi="Bookman Old Style"/>
          <w:sz w:val="20"/>
          <w:szCs w:val="20"/>
        </w:rPr>
        <w:t xml:space="preserve">Poznań, </w:t>
      </w:r>
      <w:r w:rsidR="006C48B2">
        <w:rPr>
          <w:rFonts w:ascii="Bookman Old Style" w:hAnsi="Bookman Old Style"/>
          <w:sz w:val="20"/>
          <w:szCs w:val="20"/>
        </w:rPr>
        <w:t>25</w:t>
      </w:r>
      <w:r w:rsidR="00370300" w:rsidRPr="00C8135C">
        <w:rPr>
          <w:rFonts w:ascii="Bookman Old Style" w:hAnsi="Bookman Old Style"/>
          <w:sz w:val="20"/>
          <w:szCs w:val="20"/>
        </w:rPr>
        <w:t>.04</w:t>
      </w:r>
      <w:r w:rsidR="00C8135C">
        <w:rPr>
          <w:rFonts w:ascii="Bookman Old Style" w:hAnsi="Bookman Old Style"/>
          <w:sz w:val="20"/>
          <w:szCs w:val="20"/>
        </w:rPr>
        <w:t>.2024</w:t>
      </w:r>
      <w:r w:rsidR="00D07DC7" w:rsidRPr="00C8135C">
        <w:rPr>
          <w:rFonts w:ascii="Bookman Old Style" w:hAnsi="Bookman Old Style"/>
          <w:sz w:val="20"/>
          <w:szCs w:val="20"/>
        </w:rPr>
        <w:t xml:space="preserve"> r.</w:t>
      </w:r>
    </w:p>
    <w:p w:rsidR="00C8135C" w:rsidRPr="00C8135C" w:rsidRDefault="00C8135C" w:rsidP="00370300">
      <w:pPr>
        <w:widowControl w:val="0"/>
        <w:spacing w:after="0" w:line="360" w:lineRule="auto"/>
        <w:ind w:left="57"/>
        <w:jc w:val="right"/>
        <w:rPr>
          <w:rFonts w:ascii="Bookman Old Style" w:hAnsi="Bookman Old Style"/>
          <w:sz w:val="20"/>
          <w:szCs w:val="20"/>
        </w:rPr>
      </w:pPr>
    </w:p>
    <w:p w:rsidR="00D07DC7" w:rsidRPr="00C8135C" w:rsidRDefault="00D07DC7" w:rsidP="00370300">
      <w:pPr>
        <w:widowControl w:val="0"/>
        <w:spacing w:after="0" w:line="360" w:lineRule="auto"/>
        <w:ind w:left="57"/>
        <w:jc w:val="both"/>
        <w:rPr>
          <w:rFonts w:ascii="Bookman Old Style" w:hAnsi="Bookman Old Style"/>
          <w:sz w:val="20"/>
          <w:szCs w:val="20"/>
        </w:rPr>
      </w:pPr>
    </w:p>
    <w:p w:rsidR="00D07DC7" w:rsidRDefault="00D07DC7" w:rsidP="00370300">
      <w:pPr>
        <w:widowControl w:val="0"/>
        <w:spacing w:after="0" w:line="360" w:lineRule="auto"/>
        <w:ind w:left="57"/>
        <w:jc w:val="right"/>
        <w:rPr>
          <w:rFonts w:ascii="Bookman Old Style" w:hAnsi="Bookman Old Style"/>
          <w:sz w:val="20"/>
          <w:szCs w:val="20"/>
        </w:rPr>
      </w:pPr>
      <w:r w:rsidRPr="00C8135C">
        <w:rPr>
          <w:rFonts w:ascii="Bookman Old Style" w:hAnsi="Bookman Old Style"/>
          <w:sz w:val="20"/>
          <w:szCs w:val="20"/>
        </w:rPr>
        <w:t>Uczestnicy postępowania</w:t>
      </w:r>
    </w:p>
    <w:p w:rsidR="00C8135C" w:rsidRDefault="00C8135C" w:rsidP="00370300">
      <w:pPr>
        <w:widowControl w:val="0"/>
        <w:spacing w:after="0" w:line="360" w:lineRule="auto"/>
        <w:ind w:left="57"/>
        <w:jc w:val="right"/>
        <w:rPr>
          <w:rFonts w:ascii="Bookman Old Style" w:hAnsi="Bookman Old Style"/>
          <w:sz w:val="20"/>
          <w:szCs w:val="20"/>
        </w:rPr>
      </w:pPr>
    </w:p>
    <w:p w:rsidR="006C48B2" w:rsidRPr="00C8135C" w:rsidRDefault="006C48B2" w:rsidP="00370300">
      <w:pPr>
        <w:widowControl w:val="0"/>
        <w:spacing w:after="0" w:line="360" w:lineRule="auto"/>
        <w:ind w:left="57"/>
        <w:jc w:val="right"/>
        <w:rPr>
          <w:rFonts w:ascii="Bookman Old Style" w:hAnsi="Bookman Old Style"/>
          <w:sz w:val="20"/>
          <w:szCs w:val="20"/>
        </w:rPr>
      </w:pPr>
    </w:p>
    <w:p w:rsidR="00D07DC7" w:rsidRDefault="00D07DC7" w:rsidP="00370300">
      <w:pPr>
        <w:widowControl w:val="0"/>
        <w:spacing w:after="0" w:line="360" w:lineRule="auto"/>
        <w:ind w:left="57"/>
        <w:jc w:val="both"/>
        <w:rPr>
          <w:rFonts w:ascii="Bookman Old Style" w:hAnsi="Bookman Old Style"/>
          <w:sz w:val="20"/>
          <w:szCs w:val="20"/>
        </w:rPr>
      </w:pPr>
    </w:p>
    <w:p w:rsidR="00370300" w:rsidRPr="00C8135C" w:rsidRDefault="00D07DC7" w:rsidP="00370300">
      <w:pPr>
        <w:pStyle w:val="HTML-wstpniesformatowany"/>
        <w:shd w:val="clear" w:color="auto" w:fill="FFFFFF"/>
        <w:spacing w:line="360" w:lineRule="auto"/>
        <w:ind w:left="57"/>
        <w:jc w:val="both"/>
        <w:rPr>
          <w:rFonts w:ascii="Bookman Old Style" w:hAnsi="Bookman Old Style"/>
          <w:b/>
        </w:rPr>
      </w:pPr>
      <w:r w:rsidRPr="00C8135C">
        <w:rPr>
          <w:rFonts w:ascii="Bookman Old Style" w:hAnsi="Bookman Old Style" w:cstheme="minorHAnsi"/>
          <w:b/>
        </w:rPr>
        <w:t xml:space="preserve">Dotyczy: postępowania o zamówienie publiczne w trybie </w:t>
      </w:r>
      <w:r w:rsidRPr="00C8135C">
        <w:rPr>
          <w:rFonts w:ascii="Bookman Old Style" w:hAnsi="Bookman Old Style" w:cs="Arial"/>
          <w:b/>
        </w:rPr>
        <w:t>podstawowym, o którym mowa w art. 275 pkt. 1 ustawy „Prawo zamówień publicznych”</w:t>
      </w:r>
      <w:r w:rsidRPr="00C8135C">
        <w:rPr>
          <w:rFonts w:ascii="Bookman Old Style" w:hAnsi="Bookman Old Style" w:cs="Arial"/>
          <w:b/>
          <w:bCs/>
        </w:rPr>
        <w:t xml:space="preserve"> pn. </w:t>
      </w:r>
      <w:r w:rsidR="00370300" w:rsidRPr="00C8135C">
        <w:rPr>
          <w:rFonts w:ascii="Bookman Old Style" w:hAnsi="Bookman Old Style"/>
          <w:b/>
          <w:bCs/>
        </w:rPr>
        <w:t xml:space="preserve">„Dostawa </w:t>
      </w:r>
      <w:r w:rsidR="00370300" w:rsidRPr="00C8135C">
        <w:rPr>
          <w:rFonts w:ascii="Bookman Old Style" w:hAnsi="Bookman Old Style" w:cs="Tahoma"/>
          <w:b/>
          <w:bCs/>
        </w:rPr>
        <w:t>gazów medycznych i technicznych wraz z dzierżawą zbiorników na tlen i dzierżawą butli na gazy medyczne i techniczne</w:t>
      </w:r>
      <w:r w:rsidR="00370300" w:rsidRPr="00C8135C">
        <w:rPr>
          <w:rFonts w:ascii="Bookman Old Style" w:hAnsi="Bookman Old Style" w:cs="Tahoma"/>
          <w:b/>
        </w:rPr>
        <w:t xml:space="preserve"> w szpitalach w Poznaniu, Ludwikowie i Chodzieży</w:t>
      </w:r>
      <w:r w:rsidR="00370300" w:rsidRPr="00C8135C">
        <w:rPr>
          <w:rFonts w:ascii="Bookman Old Style" w:hAnsi="Bookman Old Style"/>
          <w:b/>
          <w:bCs/>
        </w:rPr>
        <w:t>”</w:t>
      </w:r>
    </w:p>
    <w:p w:rsidR="00D07DC7" w:rsidRDefault="00D07DC7" w:rsidP="00370300">
      <w:pPr>
        <w:keepLines/>
        <w:spacing w:after="0" w:line="360" w:lineRule="auto"/>
        <w:ind w:left="57"/>
        <w:jc w:val="both"/>
        <w:rPr>
          <w:rFonts w:ascii="Bookman Old Style" w:hAnsi="Bookman Old Style"/>
          <w:sz w:val="20"/>
          <w:szCs w:val="20"/>
        </w:rPr>
      </w:pPr>
    </w:p>
    <w:p w:rsidR="00EF4D90" w:rsidRPr="00C8135C" w:rsidRDefault="00B56EB0" w:rsidP="00370300">
      <w:pPr>
        <w:widowControl w:val="0"/>
        <w:spacing w:after="0" w:line="360" w:lineRule="auto"/>
        <w:ind w:left="57"/>
        <w:jc w:val="both"/>
        <w:rPr>
          <w:rFonts w:ascii="Bookman Old Style" w:hAnsi="Bookman Old Style" w:cstheme="minorHAnsi"/>
          <w:sz w:val="20"/>
          <w:szCs w:val="20"/>
        </w:rPr>
      </w:pPr>
      <w:r w:rsidRPr="00C8135C">
        <w:rPr>
          <w:rFonts w:ascii="Bookman Old Style" w:hAnsi="Bookman Old Style"/>
          <w:sz w:val="20"/>
          <w:szCs w:val="20"/>
        </w:rPr>
        <w:tab/>
      </w:r>
      <w:r w:rsidR="00EF4D90" w:rsidRPr="00C8135C">
        <w:rPr>
          <w:rFonts w:ascii="Bookman Old Style" w:hAnsi="Bookman Old Style"/>
          <w:sz w:val="20"/>
          <w:szCs w:val="20"/>
        </w:rPr>
        <w:t xml:space="preserve">Zgodnie z art. 284 ust. 2 ustawy Prawo Zamówień Publicznych z dnia </w:t>
      </w:r>
      <w:r w:rsidR="00EF4D90" w:rsidRPr="00C8135C">
        <w:rPr>
          <w:rFonts w:ascii="Bookman Old Style" w:hAnsi="Bookman Old Style" w:cstheme="minorHAnsi"/>
          <w:sz w:val="20"/>
          <w:szCs w:val="20"/>
        </w:rPr>
        <w:t>11 września 2019 r</w:t>
      </w:r>
      <w:r w:rsidR="00EF4D90" w:rsidRPr="00C8135C">
        <w:rPr>
          <w:rFonts w:ascii="Bookman Old Style" w:hAnsi="Bookman Old Style"/>
          <w:sz w:val="20"/>
          <w:szCs w:val="20"/>
        </w:rPr>
        <w:t xml:space="preserve">. </w:t>
      </w:r>
      <w:r w:rsidR="00C8135C" w:rsidRPr="00C8135C">
        <w:rPr>
          <w:rFonts w:ascii="Bookman Old Style" w:hAnsi="Bookman Old Style"/>
          <w:sz w:val="20"/>
          <w:szCs w:val="20"/>
        </w:rPr>
        <w:t xml:space="preserve">(tj. Dz. U. z 2023 r. poz. 1605 ze zm.), </w:t>
      </w:r>
      <w:r w:rsidR="00EF4D90" w:rsidRPr="00C8135C">
        <w:rPr>
          <w:rFonts w:ascii="Bookman Old Style" w:hAnsi="Bookman Old Style"/>
          <w:sz w:val="20"/>
          <w:szCs w:val="20"/>
        </w:rPr>
        <w:t xml:space="preserve">Wielkopolskie Centrum Pulmonologii i Torakochirurgii SP ZOZ udziela wyjaśnień dotyczących Specyfikacji Warunków Zamówienia oraz </w:t>
      </w:r>
      <w:r w:rsidR="00EF4D90" w:rsidRPr="00C8135C">
        <w:rPr>
          <w:rFonts w:ascii="Bookman Old Style" w:hAnsi="Bookman Old Style" w:cstheme="minorHAnsi"/>
          <w:sz w:val="20"/>
          <w:szCs w:val="20"/>
        </w:rPr>
        <w:t>zgodnie z art. 286 ust 1 tejże ustawy zmienia treść SWZ</w:t>
      </w:r>
    </w:p>
    <w:p w:rsidR="00EF4D90" w:rsidRDefault="00EF4D90" w:rsidP="00370300">
      <w:pPr>
        <w:widowControl w:val="0"/>
        <w:spacing w:after="0" w:line="360" w:lineRule="auto"/>
        <w:ind w:left="57"/>
        <w:jc w:val="both"/>
        <w:rPr>
          <w:rFonts w:ascii="Bookman Old Style" w:hAnsi="Bookman Old Style" w:cstheme="minorHAnsi"/>
          <w:sz w:val="20"/>
          <w:szCs w:val="20"/>
        </w:rPr>
      </w:pPr>
    </w:p>
    <w:p w:rsidR="006C48B2" w:rsidRPr="006C48B2" w:rsidRDefault="006C48B2" w:rsidP="00370300">
      <w:pPr>
        <w:widowControl w:val="0"/>
        <w:spacing w:after="0" w:line="360" w:lineRule="auto"/>
        <w:ind w:left="57"/>
        <w:jc w:val="both"/>
        <w:rPr>
          <w:rFonts w:ascii="Bookman Old Style" w:hAnsi="Bookman Old Style" w:cstheme="minorHAnsi"/>
          <w:sz w:val="20"/>
          <w:szCs w:val="20"/>
        </w:rPr>
      </w:pPr>
    </w:p>
    <w:p w:rsidR="00C8135C" w:rsidRPr="006C48B2" w:rsidRDefault="00C8135C" w:rsidP="00370300">
      <w:pPr>
        <w:widowControl w:val="0"/>
        <w:spacing w:after="0" w:line="360" w:lineRule="auto"/>
        <w:ind w:left="57"/>
        <w:jc w:val="both"/>
        <w:rPr>
          <w:rFonts w:ascii="Bookman Old Style" w:hAnsi="Bookman Old Style" w:cstheme="minorHAnsi"/>
          <w:b/>
          <w:color w:val="0070C0"/>
          <w:sz w:val="20"/>
          <w:szCs w:val="20"/>
        </w:rPr>
      </w:pPr>
      <w:r w:rsidRPr="006C48B2">
        <w:rPr>
          <w:rFonts w:ascii="Bookman Old Style" w:hAnsi="Bookman Old Style" w:cstheme="minorHAnsi"/>
          <w:b/>
          <w:color w:val="0070C0"/>
          <w:sz w:val="20"/>
          <w:szCs w:val="20"/>
        </w:rPr>
        <w:t>PYTANIA I ODPOWIEDZI</w:t>
      </w:r>
    </w:p>
    <w:p w:rsidR="002C1E57" w:rsidRDefault="002C1E57" w:rsidP="00406F4B">
      <w:pPr>
        <w:widowControl w:val="0"/>
        <w:spacing w:after="0" w:line="360" w:lineRule="auto"/>
        <w:ind w:left="57"/>
        <w:jc w:val="center"/>
        <w:rPr>
          <w:rFonts w:ascii="Bookman Old Style" w:hAnsi="Bookman Old Style" w:cstheme="minorHAnsi"/>
          <w:b/>
          <w:color w:val="0070C0"/>
          <w:sz w:val="20"/>
          <w:szCs w:val="20"/>
        </w:rPr>
      </w:pPr>
    </w:p>
    <w:p w:rsidR="00C8135C" w:rsidRPr="00406F4B" w:rsidRDefault="00406F4B" w:rsidP="00406F4B">
      <w:pPr>
        <w:widowControl w:val="0"/>
        <w:spacing w:after="0" w:line="360" w:lineRule="auto"/>
        <w:ind w:left="57"/>
        <w:jc w:val="center"/>
        <w:rPr>
          <w:rFonts w:ascii="Bookman Old Style" w:hAnsi="Bookman Old Style" w:cstheme="minorHAnsi"/>
          <w:b/>
          <w:color w:val="0070C0"/>
          <w:sz w:val="20"/>
          <w:szCs w:val="20"/>
        </w:rPr>
      </w:pPr>
      <w:r w:rsidRPr="00406F4B">
        <w:rPr>
          <w:rFonts w:ascii="Bookman Old Style" w:hAnsi="Bookman Old Style" w:cstheme="minorHAnsi"/>
          <w:b/>
          <w:color w:val="0070C0"/>
          <w:sz w:val="20"/>
          <w:szCs w:val="20"/>
        </w:rPr>
        <w:t>ZESTAW I</w:t>
      </w:r>
    </w:p>
    <w:p w:rsidR="002C1E57" w:rsidRDefault="002C1E57" w:rsidP="00C8135C">
      <w:pPr>
        <w:tabs>
          <w:tab w:val="left" w:pos="426"/>
        </w:tabs>
        <w:spacing w:after="0" w:line="360" w:lineRule="auto"/>
        <w:ind w:left="57"/>
        <w:jc w:val="both"/>
        <w:rPr>
          <w:rFonts w:ascii="Bookman Old Style" w:eastAsia="Times New Roman" w:hAnsi="Bookman Old Style"/>
          <w:b/>
          <w:bCs/>
          <w:sz w:val="20"/>
          <w:szCs w:val="20"/>
          <w:u w:val="single"/>
          <w:lang w:eastAsia="pl-PL"/>
        </w:rPr>
      </w:pPr>
    </w:p>
    <w:p w:rsidR="00C8135C" w:rsidRPr="00C8135C" w:rsidRDefault="00C8135C" w:rsidP="00C8135C">
      <w:pPr>
        <w:tabs>
          <w:tab w:val="left" w:pos="426"/>
        </w:tabs>
        <w:spacing w:after="0" w:line="360" w:lineRule="auto"/>
        <w:ind w:left="57"/>
        <w:jc w:val="both"/>
        <w:rPr>
          <w:rFonts w:ascii="Bookman Old Style" w:eastAsia="Times New Roman" w:hAnsi="Bookman Old Style"/>
          <w:b/>
          <w:bCs/>
          <w:sz w:val="20"/>
          <w:szCs w:val="20"/>
          <w:u w:val="single"/>
          <w:lang w:eastAsia="pl-PL"/>
        </w:rPr>
      </w:pPr>
      <w:r w:rsidRPr="00C8135C">
        <w:rPr>
          <w:rFonts w:ascii="Bookman Old Style" w:eastAsia="Times New Roman" w:hAnsi="Bookman Old Style"/>
          <w:b/>
          <w:bCs/>
          <w:sz w:val="20"/>
          <w:szCs w:val="20"/>
          <w:u w:val="single"/>
          <w:lang w:eastAsia="pl-PL"/>
        </w:rPr>
        <w:t xml:space="preserve">Pytanie nr 1  – Podpisanie umowy </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Czy Zamawiający podpisze umowę z Wykonawcą w sprawie przedmiotowego zamówienia publicznego, podpisaną przez osobę/osoby upoważnione kwalifikowany podpisem elektronicznym, zgodnie z formą reprezentacji Wykonawcy określoną w rejestrze sądowym lub innym dokumencie, właściwym dla danej formy organizacyjnej Wykonawcy, albo przez osobę/osoby umocowane (na podstawie pełnomocnictwa) przez osoby uprawnione?</w:t>
      </w:r>
    </w:p>
    <w:p w:rsidR="00C8135C" w:rsidRDefault="00C8135C" w:rsidP="00C8135C">
      <w:pPr>
        <w:tabs>
          <w:tab w:val="left" w:pos="426"/>
        </w:tabs>
        <w:spacing w:after="0" w:line="360" w:lineRule="auto"/>
        <w:ind w:left="57"/>
        <w:jc w:val="both"/>
        <w:rPr>
          <w:rFonts w:ascii="Bookman Old Style" w:eastAsia="Times New Roman" w:hAnsi="Bookman Old Style"/>
          <w:bCs/>
          <w:sz w:val="20"/>
          <w:szCs w:val="20"/>
          <w:u w:val="single"/>
          <w:lang w:eastAsia="pl-PL"/>
        </w:rPr>
      </w:pPr>
      <w:r w:rsidRPr="00C8135C">
        <w:rPr>
          <w:rFonts w:ascii="Bookman Old Style" w:eastAsia="Times New Roman" w:hAnsi="Bookman Old Style"/>
          <w:bCs/>
          <w:sz w:val="20"/>
          <w:szCs w:val="20"/>
          <w:u w:val="single"/>
          <w:lang w:eastAsia="pl-PL"/>
        </w:rPr>
        <w:t>Uzasadnienie (Interpretacja UZP):</w:t>
      </w:r>
    </w:p>
    <w:p w:rsidR="00C8135C" w:rsidRPr="00C8135C" w:rsidRDefault="007F2589" w:rsidP="00C8135C">
      <w:pPr>
        <w:tabs>
          <w:tab w:val="left" w:pos="426"/>
        </w:tabs>
        <w:spacing w:after="0" w:line="360" w:lineRule="auto"/>
        <w:ind w:left="57"/>
        <w:jc w:val="both"/>
        <w:rPr>
          <w:rFonts w:ascii="Bookman Old Style" w:eastAsia="Times New Roman" w:hAnsi="Bookman Old Style"/>
          <w:sz w:val="20"/>
          <w:szCs w:val="20"/>
          <w:lang w:eastAsia="pl-PL"/>
        </w:rPr>
      </w:pPr>
      <w:hyperlink r:id="rId9" w:history="1">
        <w:r w:rsidR="00C8135C" w:rsidRPr="00C8135C">
          <w:rPr>
            <w:rStyle w:val="Hipercze"/>
            <w:rFonts w:ascii="Bookman Old Style" w:eastAsia="Times New Roman" w:hAnsi="Bookman Old Style"/>
            <w:color w:val="auto"/>
            <w:sz w:val="20"/>
            <w:szCs w:val="20"/>
            <w:lang w:eastAsia="pl-PL"/>
          </w:rPr>
          <w:t>https://www.uzp.gov.pl/nowe-pzp/interpretacje/pytania-instytucji-kontrolujacych/czy-zgodnie-z-przepisami-nowej-ustawy-pzp-mozna-zawrzec-umowe-w-formie-elektronicznej,-czyli-w-postaci-elektronicznej-opatrzonej-kwalifikowanym-podpisem-elektronicznym-2020-12-04</w:t>
        </w:r>
      </w:hyperlink>
      <w:r w:rsidR="00C8135C" w:rsidRPr="00C8135C">
        <w:rPr>
          <w:rFonts w:ascii="Bookman Old Style" w:eastAsia="Times New Roman" w:hAnsi="Bookman Old Style"/>
          <w:sz w:val="20"/>
          <w:szCs w:val="20"/>
          <w:lang w:eastAsia="pl-PL"/>
        </w:rPr>
        <w:t xml:space="preserve"> </w:t>
      </w:r>
    </w:p>
    <w:p w:rsidR="00C8135C" w:rsidRPr="00C8135C" w:rsidRDefault="00C8135C"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C8135C">
        <w:rPr>
          <w:rFonts w:ascii="Bookman Old Style" w:eastAsia="Times New Roman" w:hAnsi="Bookman Old Style"/>
          <w:b/>
          <w:color w:val="0070C0"/>
          <w:sz w:val="20"/>
          <w:szCs w:val="20"/>
          <w:lang w:eastAsia="pl-PL"/>
        </w:rPr>
        <w:lastRenderedPageBreak/>
        <w:t>Odp.</w:t>
      </w:r>
    </w:p>
    <w:p w:rsidR="006C48B2" w:rsidRDefault="006C48B2"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6C48B2">
        <w:rPr>
          <w:rFonts w:ascii="Bookman Old Style" w:eastAsia="Times New Roman" w:hAnsi="Bookman Old Style"/>
          <w:b/>
          <w:color w:val="0070C0"/>
          <w:sz w:val="20"/>
          <w:szCs w:val="20"/>
          <w:lang w:eastAsia="pl-PL"/>
        </w:rPr>
        <w:t xml:space="preserve">Zamawiający </w:t>
      </w:r>
      <w:r>
        <w:rPr>
          <w:rFonts w:ascii="Bookman Old Style" w:eastAsia="Times New Roman" w:hAnsi="Bookman Old Style"/>
          <w:b/>
          <w:color w:val="0070C0"/>
          <w:sz w:val="20"/>
          <w:szCs w:val="20"/>
          <w:lang w:eastAsia="pl-PL"/>
        </w:rPr>
        <w:t>nie wyklucza</w:t>
      </w:r>
      <w:r w:rsidRPr="006C48B2">
        <w:rPr>
          <w:rFonts w:ascii="Bookman Old Style" w:eastAsia="Times New Roman" w:hAnsi="Bookman Old Style"/>
          <w:b/>
          <w:color w:val="0070C0"/>
          <w:sz w:val="20"/>
          <w:szCs w:val="20"/>
          <w:lang w:eastAsia="pl-PL"/>
        </w:rPr>
        <w:t xml:space="preserve"> </w:t>
      </w:r>
      <w:r w:rsidR="007F2589">
        <w:rPr>
          <w:rFonts w:ascii="Bookman Old Style" w:eastAsia="Times New Roman" w:hAnsi="Bookman Old Style"/>
          <w:b/>
          <w:color w:val="0070C0"/>
          <w:sz w:val="20"/>
          <w:szCs w:val="20"/>
          <w:lang w:eastAsia="pl-PL"/>
        </w:rPr>
        <w:t xml:space="preserve">możliwości </w:t>
      </w:r>
      <w:r w:rsidRPr="006C48B2">
        <w:rPr>
          <w:rFonts w:ascii="Bookman Old Style" w:eastAsia="Times New Roman" w:hAnsi="Bookman Old Style"/>
          <w:b/>
          <w:color w:val="0070C0"/>
          <w:sz w:val="20"/>
          <w:szCs w:val="20"/>
          <w:lang w:eastAsia="pl-PL"/>
        </w:rPr>
        <w:t>podpis</w:t>
      </w:r>
      <w:r>
        <w:rPr>
          <w:rFonts w:ascii="Bookman Old Style" w:eastAsia="Times New Roman" w:hAnsi="Bookman Old Style"/>
          <w:b/>
          <w:color w:val="0070C0"/>
          <w:sz w:val="20"/>
          <w:szCs w:val="20"/>
          <w:lang w:eastAsia="pl-PL"/>
        </w:rPr>
        <w:t xml:space="preserve">ania umowy podpisem </w:t>
      </w:r>
      <w:r w:rsidRPr="006C48B2">
        <w:rPr>
          <w:rFonts w:ascii="Bookman Old Style" w:eastAsia="Times New Roman" w:hAnsi="Bookman Old Style"/>
          <w:b/>
          <w:color w:val="0070C0"/>
          <w:sz w:val="20"/>
          <w:szCs w:val="20"/>
          <w:lang w:eastAsia="pl-PL"/>
        </w:rPr>
        <w:t>elektronicznym</w:t>
      </w:r>
      <w:r>
        <w:rPr>
          <w:rFonts w:ascii="Bookman Old Style" w:eastAsia="Times New Roman" w:hAnsi="Bookman Old Style"/>
          <w:b/>
          <w:color w:val="0070C0"/>
          <w:sz w:val="20"/>
          <w:szCs w:val="20"/>
          <w:lang w:eastAsia="pl-PL"/>
        </w:rPr>
        <w:t>.</w:t>
      </w:r>
    </w:p>
    <w:p w:rsidR="00C8135C" w:rsidRPr="00C8135C" w:rsidRDefault="00C8135C"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C8135C">
        <w:rPr>
          <w:rFonts w:ascii="Bookman Old Style" w:eastAsia="Times New Roman" w:hAnsi="Bookman Old Style"/>
          <w:b/>
          <w:color w:val="0070C0"/>
          <w:sz w:val="20"/>
          <w:szCs w:val="20"/>
          <w:lang w:eastAsia="pl-PL"/>
        </w:rPr>
        <w:t>Zamawiający zdecyduje o</w:t>
      </w:r>
      <w:r>
        <w:rPr>
          <w:rFonts w:ascii="Bookman Old Style" w:eastAsia="Times New Roman" w:hAnsi="Bookman Old Style"/>
          <w:b/>
          <w:color w:val="0070C0"/>
          <w:sz w:val="20"/>
          <w:szCs w:val="20"/>
          <w:lang w:eastAsia="pl-PL"/>
        </w:rPr>
        <w:t xml:space="preserve"> terminie i</w:t>
      </w:r>
      <w:r w:rsidRPr="00C8135C">
        <w:rPr>
          <w:rFonts w:ascii="Bookman Old Style" w:eastAsia="Times New Roman" w:hAnsi="Bookman Old Style"/>
          <w:b/>
          <w:color w:val="0070C0"/>
          <w:sz w:val="20"/>
          <w:szCs w:val="20"/>
          <w:lang w:eastAsia="pl-PL"/>
        </w:rPr>
        <w:t xml:space="preserve"> </w:t>
      </w:r>
      <w:r w:rsidRPr="007F2589">
        <w:rPr>
          <w:rFonts w:ascii="Bookman Old Style" w:eastAsia="Times New Roman" w:hAnsi="Bookman Old Style"/>
          <w:b/>
          <w:color w:val="0070C0"/>
          <w:sz w:val="20"/>
          <w:szCs w:val="20"/>
          <w:lang w:eastAsia="pl-PL"/>
        </w:rPr>
        <w:t xml:space="preserve">formie </w:t>
      </w:r>
      <w:r w:rsidRPr="00C8135C">
        <w:rPr>
          <w:rFonts w:ascii="Bookman Old Style" w:eastAsia="Times New Roman" w:hAnsi="Bookman Old Style"/>
          <w:b/>
          <w:color w:val="0070C0"/>
          <w:sz w:val="20"/>
          <w:szCs w:val="20"/>
          <w:lang w:eastAsia="pl-PL"/>
        </w:rPr>
        <w:t>popisania umowy po rozstrzygnięciu postępowania.</w:t>
      </w:r>
      <w:r w:rsidR="006C48B2">
        <w:rPr>
          <w:rFonts w:ascii="Bookman Old Style" w:eastAsia="Times New Roman" w:hAnsi="Bookman Old Style"/>
          <w:b/>
          <w:color w:val="0070C0"/>
          <w:sz w:val="20"/>
          <w:szCs w:val="20"/>
          <w:lang w:eastAsia="pl-PL"/>
        </w:rPr>
        <w:t xml:space="preserve"> </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p>
    <w:p w:rsidR="00C8135C" w:rsidRPr="002366F6" w:rsidRDefault="00C8135C" w:rsidP="00C8135C">
      <w:pPr>
        <w:tabs>
          <w:tab w:val="left" w:pos="426"/>
        </w:tabs>
        <w:spacing w:after="0" w:line="360" w:lineRule="auto"/>
        <w:ind w:left="57"/>
        <w:jc w:val="both"/>
        <w:rPr>
          <w:rFonts w:ascii="Bookman Old Style" w:eastAsia="Times New Roman" w:hAnsi="Bookman Old Style"/>
          <w:b/>
          <w:bCs/>
          <w:sz w:val="20"/>
          <w:szCs w:val="20"/>
          <w:u w:val="single"/>
          <w:lang w:eastAsia="pl-PL"/>
        </w:rPr>
      </w:pPr>
      <w:r w:rsidRPr="002366F6">
        <w:rPr>
          <w:rFonts w:ascii="Bookman Old Style" w:eastAsia="Times New Roman" w:hAnsi="Bookman Old Style"/>
          <w:b/>
          <w:bCs/>
          <w:sz w:val="20"/>
          <w:szCs w:val="20"/>
          <w:u w:val="single"/>
          <w:lang w:eastAsia="pl-PL"/>
        </w:rPr>
        <w:t xml:space="preserve">Pytanie nr 2 –  Projekt umowy związany z karami umownymi (wszystkie pakiety) </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Wnosimy do Zamawiającego wniosek o modyfikację wzoru umowy poprzez rozszerzenie zapisów dotyczących Kar Umownych</w:t>
      </w:r>
      <w:r>
        <w:rPr>
          <w:rFonts w:ascii="Bookman Old Style" w:eastAsia="Times New Roman" w:hAnsi="Bookman Old Style"/>
          <w:sz w:val="20"/>
          <w:szCs w:val="20"/>
          <w:lang w:eastAsia="pl-PL"/>
        </w:rPr>
        <w:t xml:space="preserve"> </w:t>
      </w:r>
      <w:r w:rsidRPr="00C8135C">
        <w:rPr>
          <w:rFonts w:ascii="Bookman Old Style" w:eastAsia="Times New Roman" w:hAnsi="Bookman Old Style"/>
          <w:sz w:val="20"/>
          <w:szCs w:val="20"/>
          <w:lang w:eastAsia="pl-PL"/>
        </w:rPr>
        <w:t xml:space="preserve">o dodatkowy zapis w brzmieniu: </w:t>
      </w:r>
      <w:r w:rsidRPr="00C8135C">
        <w:rPr>
          <w:rFonts w:ascii="Bookman Old Style" w:eastAsia="Times New Roman" w:hAnsi="Bookman Old Style"/>
          <w:bCs/>
          <w:sz w:val="20"/>
          <w:szCs w:val="20"/>
          <w:lang w:eastAsia="pl-PL"/>
        </w:rPr>
        <w:t>„Strony odpowiadają wyłącznie za normalne skutki swoich działań oraz zaniechań, z wyłączeniem utraconych korzyści.”</w:t>
      </w:r>
    </w:p>
    <w:p w:rsid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u w:val="single"/>
          <w:lang w:eastAsia="pl-PL"/>
        </w:rPr>
        <w:t>Uzasadnienie:</w:t>
      </w:r>
      <w:r w:rsidRPr="00C8135C">
        <w:rPr>
          <w:rFonts w:ascii="Bookman Old Style" w:eastAsia="Times New Roman" w:hAnsi="Bookman Old Style"/>
          <w:sz w:val="20"/>
          <w:szCs w:val="20"/>
          <w:lang w:eastAsia="pl-PL"/>
        </w:rPr>
        <w:t xml:space="preserve"> Powyższe zmiany mają na celu uniknięcie nieograniczonej odpowiedzialności Wykonawcy za wykonanie przedmiotu umowy. Nieograniczona odpowiedzialność Wykonawcy mogłaby naruszać art. 112 ust. 1 ustawy Prawo zamówień publicznych, ponieważ nieograniczona odpowiedzialność może przewyższać wynagrodzenie brutto należne wykonawcy, a tym samym naruszać zasadę proporcjonalności.</w:t>
      </w:r>
    </w:p>
    <w:p w:rsidR="00C8135C" w:rsidRPr="00C8135C" w:rsidRDefault="00C8135C"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C8135C">
        <w:rPr>
          <w:rFonts w:ascii="Bookman Old Style" w:eastAsia="Times New Roman" w:hAnsi="Bookman Old Style"/>
          <w:b/>
          <w:color w:val="0070C0"/>
          <w:sz w:val="20"/>
          <w:szCs w:val="20"/>
          <w:lang w:eastAsia="pl-PL"/>
        </w:rPr>
        <w:t>Odp.</w:t>
      </w:r>
    </w:p>
    <w:p w:rsidR="00C8135C" w:rsidRPr="00C8135C" w:rsidRDefault="00C8135C"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C8135C">
        <w:rPr>
          <w:rFonts w:ascii="Bookman Old Style" w:eastAsia="Times New Roman" w:hAnsi="Bookman Old Style"/>
          <w:b/>
          <w:color w:val="0070C0"/>
          <w:sz w:val="20"/>
          <w:szCs w:val="20"/>
          <w:lang w:eastAsia="pl-PL"/>
        </w:rPr>
        <w:t>Zapisy projektowanych postanowień umowy pozostają bez zmian.</w:t>
      </w:r>
    </w:p>
    <w:p w:rsidR="00C8135C" w:rsidRPr="002366F6" w:rsidRDefault="00C8135C" w:rsidP="00C8135C">
      <w:pPr>
        <w:tabs>
          <w:tab w:val="left" w:pos="426"/>
        </w:tabs>
        <w:spacing w:after="0" w:line="360" w:lineRule="auto"/>
        <w:ind w:left="57"/>
        <w:jc w:val="both"/>
        <w:rPr>
          <w:rFonts w:ascii="Bookman Old Style" w:eastAsia="Times New Roman" w:hAnsi="Bookman Old Style"/>
          <w:b/>
          <w:sz w:val="20"/>
          <w:szCs w:val="20"/>
          <w:lang w:eastAsia="pl-PL"/>
        </w:rPr>
      </w:pPr>
    </w:p>
    <w:p w:rsidR="00C8135C" w:rsidRPr="002366F6" w:rsidRDefault="00C8135C" w:rsidP="00C8135C">
      <w:pPr>
        <w:tabs>
          <w:tab w:val="left" w:pos="426"/>
        </w:tabs>
        <w:spacing w:after="0" w:line="360" w:lineRule="auto"/>
        <w:ind w:left="57"/>
        <w:jc w:val="both"/>
        <w:rPr>
          <w:rFonts w:ascii="Bookman Old Style" w:eastAsia="Times New Roman" w:hAnsi="Bookman Old Style"/>
          <w:b/>
          <w:bCs/>
          <w:sz w:val="20"/>
          <w:szCs w:val="20"/>
          <w:u w:val="single"/>
          <w:lang w:eastAsia="pl-PL"/>
        </w:rPr>
      </w:pPr>
      <w:r w:rsidRPr="002366F6">
        <w:rPr>
          <w:rFonts w:ascii="Bookman Old Style" w:eastAsia="Times New Roman" w:hAnsi="Bookman Old Style"/>
          <w:b/>
          <w:bCs/>
          <w:sz w:val="20"/>
          <w:szCs w:val="20"/>
          <w:u w:val="single"/>
          <w:lang w:eastAsia="pl-PL"/>
        </w:rPr>
        <w:t>Pytanie nr 3 –  Projekt umowy związany z karami umownymi (wszystkie pakiety)</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lang w:eastAsia="pl-PL"/>
        </w:rPr>
      </w:pPr>
      <w:r w:rsidRPr="00C8135C">
        <w:rPr>
          <w:rFonts w:ascii="Bookman Old Style" w:eastAsia="Times New Roman" w:hAnsi="Bookman Old Style"/>
          <w:sz w:val="20"/>
          <w:szCs w:val="20"/>
          <w:lang w:eastAsia="pl-PL"/>
        </w:rPr>
        <w:t>Wnosimy do Zamawiającego wniosek o modyfikację wzoru umowy poprzez rozszerzenie dotyczących Kar Umownych</w:t>
      </w:r>
      <w:r>
        <w:rPr>
          <w:rFonts w:ascii="Bookman Old Style" w:eastAsia="Times New Roman" w:hAnsi="Bookman Old Style"/>
          <w:sz w:val="20"/>
          <w:szCs w:val="20"/>
          <w:lang w:eastAsia="pl-PL"/>
        </w:rPr>
        <w:t xml:space="preserve"> </w:t>
      </w:r>
      <w:r w:rsidRPr="00C8135C">
        <w:rPr>
          <w:rFonts w:ascii="Bookman Old Style" w:eastAsia="Times New Roman" w:hAnsi="Bookman Old Style"/>
          <w:sz w:val="20"/>
          <w:szCs w:val="20"/>
          <w:lang w:eastAsia="pl-PL"/>
        </w:rPr>
        <w:t xml:space="preserve">o dodatkowy zapis w brzmieniu: </w:t>
      </w:r>
      <w:r w:rsidRPr="00C8135C">
        <w:rPr>
          <w:rFonts w:ascii="Bookman Old Style" w:eastAsia="Times New Roman" w:hAnsi="Bookman Old Style"/>
          <w:bCs/>
          <w:sz w:val="20"/>
          <w:szCs w:val="20"/>
          <w:lang w:eastAsia="pl-PL"/>
        </w:rPr>
        <w:t>„W przypadku zaistnienia okoliczności siły wyższej, przez cały czas jej trwania, wykonanie obowiązków każdej ze Stron wynikających z niniejszej umowy ulegają zawieszeniu. Nie dotyczy to jednak obowiązku regulowania wymagalnych zobowiązań pieniężnych. Siła wyższa obejmuje wszelkie zdarzenia i okoliczności będące poza kontrolą Stron, niemożliwe do przewidzenia, którym Strona nie jest w stanie zapobiec ani przeciwdziałać przy zachowaniu biznesowo uzasadnionych środków, takie jak m.in. strajk, powódź, eksplozja, awaria urządzeń lub instalacji, powstanie zbrojne, trzęsienie ziemi, rozruchy, ograniczenia powstałe na skutek przeciwdziałania rozwojowi epidemii. O fakcie zaistnienia siły wyższej Strona objęta jej oddziaływaniem winna niezwłocznie powiadomić drugą Stronę, przesyłając, o ile to możliwe, potwierdzenie właściwego organu, na którego terenie wystąpiła siła wyższa i informując o przewidywanym okresie jej trwania.”</w:t>
      </w:r>
    </w:p>
    <w:p w:rsidR="00C8135C" w:rsidRPr="00C8135C" w:rsidRDefault="00C8135C"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C8135C">
        <w:rPr>
          <w:rFonts w:ascii="Bookman Old Style" w:eastAsia="Times New Roman" w:hAnsi="Bookman Old Style"/>
          <w:b/>
          <w:color w:val="0070C0"/>
          <w:sz w:val="20"/>
          <w:szCs w:val="20"/>
          <w:lang w:eastAsia="pl-PL"/>
        </w:rPr>
        <w:t>Odp.</w:t>
      </w:r>
    </w:p>
    <w:p w:rsidR="00C8135C" w:rsidRPr="00C8135C" w:rsidRDefault="00C8135C"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C8135C">
        <w:rPr>
          <w:rFonts w:ascii="Bookman Old Style" w:eastAsia="Times New Roman" w:hAnsi="Bookman Old Style"/>
          <w:b/>
          <w:color w:val="0070C0"/>
          <w:sz w:val="20"/>
          <w:szCs w:val="20"/>
          <w:lang w:eastAsia="pl-PL"/>
        </w:rPr>
        <w:t>Zapisy projektowanych postanowień umowy pozostają bez zmian.</w:t>
      </w:r>
    </w:p>
    <w:p w:rsidR="00C8135C" w:rsidRPr="002366F6" w:rsidRDefault="00C8135C" w:rsidP="00C8135C">
      <w:pPr>
        <w:tabs>
          <w:tab w:val="left" w:pos="426"/>
        </w:tabs>
        <w:spacing w:after="0" w:line="360" w:lineRule="auto"/>
        <w:ind w:left="57"/>
        <w:jc w:val="both"/>
        <w:rPr>
          <w:rFonts w:ascii="Bookman Old Style" w:eastAsia="Times New Roman" w:hAnsi="Bookman Old Style"/>
          <w:b/>
          <w:sz w:val="20"/>
          <w:szCs w:val="20"/>
          <w:lang w:eastAsia="pl-PL"/>
        </w:rPr>
      </w:pPr>
    </w:p>
    <w:p w:rsidR="00C8135C" w:rsidRPr="002366F6" w:rsidRDefault="00C8135C" w:rsidP="00C8135C">
      <w:pPr>
        <w:tabs>
          <w:tab w:val="left" w:pos="426"/>
        </w:tabs>
        <w:spacing w:after="0" w:line="360" w:lineRule="auto"/>
        <w:ind w:left="57"/>
        <w:jc w:val="both"/>
        <w:rPr>
          <w:rFonts w:ascii="Bookman Old Style" w:eastAsia="Times New Roman" w:hAnsi="Bookman Old Style"/>
          <w:b/>
          <w:sz w:val="20"/>
          <w:szCs w:val="20"/>
          <w:lang w:eastAsia="pl-PL"/>
        </w:rPr>
      </w:pPr>
      <w:r w:rsidRPr="002366F6">
        <w:rPr>
          <w:rFonts w:ascii="Bookman Old Style" w:eastAsia="Times New Roman" w:hAnsi="Bookman Old Style"/>
          <w:b/>
          <w:bCs/>
          <w:sz w:val="20"/>
          <w:szCs w:val="20"/>
          <w:u w:val="single"/>
          <w:lang w:eastAsia="pl-PL"/>
        </w:rPr>
        <w:t>Pytanie nr 4  –  Projekt umowy związany z karami umownymi (wszystkie pakiety)</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u w:val="single"/>
          <w:lang w:eastAsia="pl-PL"/>
        </w:rPr>
      </w:pPr>
      <w:r w:rsidRPr="00C8135C">
        <w:rPr>
          <w:rFonts w:ascii="Bookman Old Style" w:eastAsia="Times New Roman" w:hAnsi="Bookman Old Style"/>
          <w:sz w:val="20"/>
          <w:szCs w:val="20"/>
          <w:lang w:eastAsia="pl-PL"/>
        </w:rPr>
        <w:t>Wnosimy do Zamawiającego o zmianę zapisów odnośnie kar umownych w następującym zakresie (proponowane zapisy):</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 xml:space="preserve">Zamawiający zastrzega sobie prawo dochodzenia odszkodowania przewyższającego wysokość kar umownych, </w:t>
      </w:r>
      <w:r w:rsidRPr="00C8135C">
        <w:rPr>
          <w:rFonts w:ascii="Bookman Old Style" w:eastAsia="Times New Roman" w:hAnsi="Bookman Old Style"/>
          <w:bCs/>
          <w:sz w:val="20"/>
          <w:szCs w:val="20"/>
          <w:lang w:eastAsia="pl-PL"/>
        </w:rPr>
        <w:t>jednak maksymalnie do wysokości całkowitego wynagrodzenia brutto należnego z umowy.</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 xml:space="preserve">Dodatkowo należy nadmienić, iż obecnie zapisy projektu umowy w przytaczanym zakresie w nawiązaniu do długości oraz przede wszystkim wartości przyszłego kontraktu, stoją w opozycji   do art. 431 ustawy </w:t>
      </w:r>
      <w:proofErr w:type="spellStart"/>
      <w:r w:rsidRPr="00C8135C">
        <w:rPr>
          <w:rFonts w:ascii="Bookman Old Style" w:eastAsia="Times New Roman" w:hAnsi="Bookman Old Style"/>
          <w:sz w:val="20"/>
          <w:szCs w:val="20"/>
          <w:lang w:eastAsia="pl-PL"/>
        </w:rPr>
        <w:t>Pzp</w:t>
      </w:r>
      <w:proofErr w:type="spellEnd"/>
      <w:r w:rsidRPr="00C8135C">
        <w:rPr>
          <w:rFonts w:ascii="Bookman Old Style" w:eastAsia="Times New Roman" w:hAnsi="Bookman Old Style"/>
          <w:sz w:val="20"/>
          <w:szCs w:val="20"/>
          <w:lang w:eastAsia="pl-PL"/>
        </w:rPr>
        <w:t xml:space="preserve"> oraz art. 354 § 1 i 2 KC w zw. z art. 3531 KC w zw. z art. 8 ust. 1 ustawy </w:t>
      </w:r>
      <w:proofErr w:type="spellStart"/>
      <w:r w:rsidRPr="00C8135C">
        <w:rPr>
          <w:rFonts w:ascii="Bookman Old Style" w:eastAsia="Times New Roman" w:hAnsi="Bookman Old Style"/>
          <w:sz w:val="20"/>
          <w:szCs w:val="20"/>
          <w:lang w:eastAsia="pl-PL"/>
        </w:rPr>
        <w:t>Pzp</w:t>
      </w:r>
      <w:proofErr w:type="spellEnd"/>
      <w:r w:rsidRPr="00C8135C">
        <w:rPr>
          <w:rFonts w:ascii="Bookman Old Style" w:eastAsia="Times New Roman" w:hAnsi="Bookman Old Style"/>
          <w:sz w:val="20"/>
          <w:szCs w:val="20"/>
          <w:lang w:eastAsia="pl-PL"/>
        </w:rPr>
        <w:t>, poprzez wykorzystanie pozycji dominującej organizatora przetargu i rażące uprzywilejowanie w treści projektu umowy pozycji Zamawiającego, wbrew zasadom współżycia społecznego i właściwości stosunku prawnego, w sposób stanowiący nadużycie prawa.</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Generalnie zgodnie z art. 484 §1 Kodeksu Cywilnego, w razie niewykonania lub nienależytego wykonania zobowiązania kara umowna należy się wierzycielowi w zastrzeżonej na ten wypadek wysokości bez względu na wysokość poniesionej szkody. Żądanie odszkodowania przenoszącego wysokość zastrzeżonej kary nie jest dopuszczalne, chyba że strony inaczej postanowiły.</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Tak więc podstawowym rozwiązaniem z mocy prawa w razie braku odrębnego uregulowania jest brak odszkodowania przenoszącego wysokość kar umownych. Skoro już zostaje takie wprowadzone, limit jest uzasadniony żeby nie doszło do potencjalnej odpowiedzialności wyższej niż wynagrodzenie umowne, a tym samym rażącej dysproporcji stron.</w:t>
      </w:r>
    </w:p>
    <w:p w:rsidR="002366F6" w:rsidRPr="002366F6" w:rsidRDefault="002366F6" w:rsidP="002366F6">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2366F6">
        <w:rPr>
          <w:rFonts w:ascii="Bookman Old Style" w:eastAsia="Times New Roman" w:hAnsi="Bookman Old Style"/>
          <w:b/>
          <w:color w:val="0070C0"/>
          <w:sz w:val="20"/>
          <w:szCs w:val="20"/>
          <w:lang w:eastAsia="pl-PL"/>
        </w:rPr>
        <w:t>Odp.</w:t>
      </w:r>
    </w:p>
    <w:p w:rsidR="00C8135C" w:rsidRDefault="002366F6" w:rsidP="002366F6">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2366F6">
        <w:rPr>
          <w:rFonts w:ascii="Bookman Old Style" w:eastAsia="Times New Roman" w:hAnsi="Bookman Old Style"/>
          <w:b/>
          <w:color w:val="0070C0"/>
          <w:sz w:val="20"/>
          <w:szCs w:val="20"/>
          <w:lang w:eastAsia="pl-PL"/>
        </w:rPr>
        <w:t>Zapisy projektowanych postanowień umowy pozostają bez zmian.</w:t>
      </w:r>
    </w:p>
    <w:p w:rsidR="002366F6" w:rsidRPr="002366F6" w:rsidRDefault="002366F6" w:rsidP="002366F6">
      <w:pPr>
        <w:tabs>
          <w:tab w:val="left" w:pos="426"/>
        </w:tabs>
        <w:spacing w:after="0" w:line="360" w:lineRule="auto"/>
        <w:ind w:left="57"/>
        <w:jc w:val="both"/>
        <w:rPr>
          <w:rFonts w:ascii="Bookman Old Style" w:eastAsia="Times New Roman" w:hAnsi="Bookman Old Style"/>
          <w:b/>
          <w:color w:val="0070C0"/>
          <w:sz w:val="20"/>
          <w:szCs w:val="20"/>
          <w:lang w:eastAsia="pl-PL"/>
        </w:rPr>
      </w:pPr>
    </w:p>
    <w:p w:rsidR="00C8135C" w:rsidRPr="002366F6" w:rsidRDefault="00C8135C" w:rsidP="00C8135C">
      <w:pPr>
        <w:tabs>
          <w:tab w:val="left" w:pos="426"/>
        </w:tabs>
        <w:spacing w:after="0" w:line="360" w:lineRule="auto"/>
        <w:ind w:left="57"/>
        <w:jc w:val="both"/>
        <w:rPr>
          <w:rFonts w:ascii="Bookman Old Style" w:eastAsia="Times New Roman" w:hAnsi="Bookman Old Style"/>
          <w:b/>
          <w:sz w:val="20"/>
          <w:szCs w:val="20"/>
          <w:lang w:eastAsia="pl-PL"/>
        </w:rPr>
      </w:pPr>
      <w:r w:rsidRPr="002366F6">
        <w:rPr>
          <w:rFonts w:ascii="Bookman Old Style" w:eastAsia="Times New Roman" w:hAnsi="Bookman Old Style"/>
          <w:b/>
          <w:bCs/>
          <w:sz w:val="20"/>
          <w:szCs w:val="20"/>
          <w:u w:val="single"/>
          <w:lang w:eastAsia="pl-PL"/>
        </w:rPr>
        <w:t>Pytanie nr 5 –  Projekt umowy związany z karami umownymi (wszystkie pakiety)</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u w:val="single"/>
          <w:lang w:eastAsia="pl-PL"/>
        </w:rPr>
      </w:pPr>
      <w:r w:rsidRPr="00C8135C">
        <w:rPr>
          <w:rFonts w:ascii="Bookman Old Style" w:eastAsia="Times New Roman" w:hAnsi="Bookman Old Style"/>
          <w:sz w:val="20"/>
          <w:szCs w:val="20"/>
          <w:lang w:eastAsia="pl-PL"/>
        </w:rPr>
        <w:t>Wnosimy do Zamawiającego o zmianę zapisów odnośnie kar umownych w następującym zakresie (proponowane zapisy):</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 xml:space="preserve">w przypadku rozwiązania lub odstąpienia od umowy przez którąkolwiek ze stron z przyczyn leżących po stronie Wykonawcy - </w:t>
      </w:r>
      <w:r w:rsidRPr="00C8135C">
        <w:rPr>
          <w:rFonts w:ascii="Bookman Old Style" w:eastAsia="Times New Roman" w:hAnsi="Bookman Old Style"/>
          <w:bCs/>
          <w:sz w:val="20"/>
          <w:szCs w:val="20"/>
          <w:lang w:eastAsia="pl-PL"/>
        </w:rPr>
        <w:t>w wysokości 10% wartości niezrealizowanej części umowy brutto</w:t>
      </w:r>
      <w:r w:rsidRPr="00C8135C">
        <w:rPr>
          <w:rFonts w:ascii="Bookman Old Style" w:eastAsia="Times New Roman" w:hAnsi="Bookman Old Style"/>
          <w:sz w:val="20"/>
          <w:szCs w:val="20"/>
          <w:lang w:eastAsia="pl-PL"/>
        </w:rPr>
        <w:t>, o jakiej mowa w § 5 ust. 6.,</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 xml:space="preserve">Dodatkowo należy nadmienić, iż obecnie zapisy projektu umowy w przytaczanym zakresie w nawiązaniu do długości oraz przede wszystkim wartości przyszłego kontraktu, stoją w </w:t>
      </w:r>
      <w:r w:rsidRPr="00C8135C">
        <w:rPr>
          <w:rFonts w:ascii="Bookman Old Style" w:eastAsia="Times New Roman" w:hAnsi="Bookman Old Style"/>
          <w:sz w:val="20"/>
          <w:szCs w:val="20"/>
          <w:lang w:eastAsia="pl-PL"/>
        </w:rPr>
        <w:lastRenderedPageBreak/>
        <w:t xml:space="preserve">opozycji   do art. 431 ustawy </w:t>
      </w:r>
      <w:proofErr w:type="spellStart"/>
      <w:r w:rsidRPr="00C8135C">
        <w:rPr>
          <w:rFonts w:ascii="Bookman Old Style" w:eastAsia="Times New Roman" w:hAnsi="Bookman Old Style"/>
          <w:sz w:val="20"/>
          <w:szCs w:val="20"/>
          <w:lang w:eastAsia="pl-PL"/>
        </w:rPr>
        <w:t>Pzp</w:t>
      </w:r>
      <w:proofErr w:type="spellEnd"/>
      <w:r w:rsidRPr="00C8135C">
        <w:rPr>
          <w:rFonts w:ascii="Bookman Old Style" w:eastAsia="Times New Roman" w:hAnsi="Bookman Old Style"/>
          <w:sz w:val="20"/>
          <w:szCs w:val="20"/>
          <w:lang w:eastAsia="pl-PL"/>
        </w:rPr>
        <w:t xml:space="preserve"> oraz art. 354 § 1 i 2 KC w zw. z art. 3531 KC w zw. z art. 8 ust. 1 ustawy </w:t>
      </w:r>
      <w:proofErr w:type="spellStart"/>
      <w:r w:rsidRPr="00C8135C">
        <w:rPr>
          <w:rFonts w:ascii="Bookman Old Style" w:eastAsia="Times New Roman" w:hAnsi="Bookman Old Style"/>
          <w:sz w:val="20"/>
          <w:szCs w:val="20"/>
          <w:lang w:eastAsia="pl-PL"/>
        </w:rPr>
        <w:t>Pzp</w:t>
      </w:r>
      <w:proofErr w:type="spellEnd"/>
      <w:r w:rsidRPr="00C8135C">
        <w:rPr>
          <w:rFonts w:ascii="Bookman Old Style" w:eastAsia="Times New Roman" w:hAnsi="Bookman Old Style"/>
          <w:sz w:val="20"/>
          <w:szCs w:val="20"/>
          <w:lang w:eastAsia="pl-PL"/>
        </w:rPr>
        <w:t>, poprzez wykorzystanie pozycji dominującej organizatora przetargu i rażące uprzywilejowanie w treści projektu umowy pozycji Zamawiającego, wbrew zasadom współżycia społecznego i właściwości stosunku prawnego, w sposób stanowiący nadużycie prawa.</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Generalnie zgodnie z art. 484 §1 Kodeksu Cywilnego, w razie niewykonania lub nienależytego wykonania zobowiązania kara umowna należy się wierzycielowi w zastrzeżonej na ten wypadek wysokości bez względu na wysokość poniesionej szkody. Żądanie odszkodowania przenoszącego wysokość zastrzeżonej kary nie jest dopuszczalne, chyba że strony inaczej postanowiły.</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Tak więc podstawowym rozwiązaniem z mocy prawa w razie braku odrębnego uregulowania jest brak odszkodowania przenoszącego wysokość kar umownych. Skoro już zostaje takie wprowadzone, limit jest uzasadniony żeby nie doszło do potencjalnej odpowiedzialności wyższej niż wynagrodzenie umowne, a tym samym rażącej dysproporcji stron.</w:t>
      </w:r>
    </w:p>
    <w:p w:rsidR="00EC6E84" w:rsidRPr="00EC6E84" w:rsidRDefault="00EC6E84" w:rsidP="00EC6E84">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EC6E84">
        <w:rPr>
          <w:rFonts w:ascii="Bookman Old Style" w:eastAsia="Times New Roman" w:hAnsi="Bookman Old Style"/>
          <w:b/>
          <w:color w:val="0070C0"/>
          <w:sz w:val="20"/>
          <w:szCs w:val="20"/>
          <w:lang w:eastAsia="pl-PL"/>
        </w:rPr>
        <w:t>Odp.</w:t>
      </w:r>
    </w:p>
    <w:p w:rsidR="00C8135C" w:rsidRDefault="00EC6E84" w:rsidP="00EC6E84">
      <w:pPr>
        <w:tabs>
          <w:tab w:val="left" w:pos="426"/>
        </w:tabs>
        <w:spacing w:after="0" w:line="360" w:lineRule="auto"/>
        <w:ind w:left="57"/>
        <w:jc w:val="both"/>
        <w:rPr>
          <w:rFonts w:ascii="Bookman Old Style" w:eastAsia="Times New Roman" w:hAnsi="Bookman Old Style"/>
          <w:sz w:val="20"/>
          <w:szCs w:val="20"/>
          <w:lang w:eastAsia="pl-PL"/>
        </w:rPr>
      </w:pPr>
      <w:r w:rsidRPr="00EC6E84">
        <w:rPr>
          <w:rFonts w:ascii="Bookman Old Style" w:eastAsia="Times New Roman" w:hAnsi="Bookman Old Style"/>
          <w:b/>
          <w:color w:val="0070C0"/>
          <w:sz w:val="20"/>
          <w:szCs w:val="20"/>
          <w:lang w:eastAsia="pl-PL"/>
        </w:rPr>
        <w:t>Zapisy projektowanych postanowień umowy pozostają bez zmian</w:t>
      </w:r>
      <w:r w:rsidRPr="00EC6E84">
        <w:rPr>
          <w:rFonts w:ascii="Bookman Old Style" w:eastAsia="Times New Roman" w:hAnsi="Bookman Old Style"/>
          <w:sz w:val="20"/>
          <w:szCs w:val="20"/>
          <w:lang w:eastAsia="pl-PL"/>
        </w:rPr>
        <w:t>.</w:t>
      </w:r>
    </w:p>
    <w:p w:rsidR="00EC6E84" w:rsidRPr="00C8135C" w:rsidRDefault="00EC6E84" w:rsidP="00EC6E84">
      <w:pPr>
        <w:tabs>
          <w:tab w:val="left" w:pos="426"/>
        </w:tabs>
        <w:spacing w:after="0" w:line="360" w:lineRule="auto"/>
        <w:ind w:left="57"/>
        <w:jc w:val="both"/>
        <w:rPr>
          <w:rFonts w:ascii="Bookman Old Style" w:eastAsia="Times New Roman" w:hAnsi="Bookman Old Style"/>
          <w:sz w:val="20"/>
          <w:szCs w:val="20"/>
          <w:lang w:eastAsia="pl-PL"/>
        </w:rPr>
      </w:pPr>
    </w:p>
    <w:p w:rsidR="00C8135C" w:rsidRPr="002366F6" w:rsidRDefault="00C8135C" w:rsidP="00C8135C">
      <w:pPr>
        <w:tabs>
          <w:tab w:val="left" w:pos="426"/>
        </w:tabs>
        <w:spacing w:after="0" w:line="360" w:lineRule="auto"/>
        <w:ind w:left="57"/>
        <w:jc w:val="both"/>
        <w:rPr>
          <w:rFonts w:ascii="Bookman Old Style" w:eastAsia="Times New Roman" w:hAnsi="Bookman Old Style"/>
          <w:b/>
          <w:sz w:val="20"/>
          <w:szCs w:val="20"/>
          <w:lang w:eastAsia="pl-PL"/>
        </w:rPr>
      </w:pPr>
      <w:r w:rsidRPr="002366F6">
        <w:rPr>
          <w:rFonts w:ascii="Bookman Old Style" w:eastAsia="Times New Roman" w:hAnsi="Bookman Old Style"/>
          <w:b/>
          <w:bCs/>
          <w:sz w:val="20"/>
          <w:szCs w:val="20"/>
          <w:u w:val="single"/>
          <w:lang w:eastAsia="pl-PL"/>
        </w:rPr>
        <w:t>Pytanie nr 6  –  Projekt umowy związany z karami umownymi (wszystkie pakiety)</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Wnosimy do Zamawiającego wniosek o modyfikację wzoru umowy poprzez zmianę  zapisów  dotyczących  wszelkich sporów, jakie wynikną między stronami w związku z umową na brzmienie:</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lang w:eastAsia="pl-PL"/>
        </w:rPr>
      </w:pPr>
      <w:r w:rsidRPr="00C8135C">
        <w:rPr>
          <w:rFonts w:ascii="Bookman Old Style" w:eastAsia="Times New Roman" w:hAnsi="Bookman Old Style"/>
          <w:bCs/>
          <w:sz w:val="20"/>
          <w:szCs w:val="20"/>
          <w:lang w:eastAsia="pl-PL"/>
        </w:rPr>
        <w:t>Wszelkie spory, jakie wynikną między stronami w związku z umową rozstrzygnie Sąd właściwy miejscowo dla siedziby Zamawiającego</w:t>
      </w:r>
    </w:p>
    <w:p w:rsidR="00EC6E84" w:rsidRPr="00EC6E84" w:rsidRDefault="00EC6E84" w:rsidP="00EC6E84">
      <w:pPr>
        <w:tabs>
          <w:tab w:val="left" w:pos="426"/>
        </w:tabs>
        <w:spacing w:after="0" w:line="360" w:lineRule="auto"/>
        <w:ind w:left="57"/>
        <w:jc w:val="both"/>
        <w:rPr>
          <w:rFonts w:ascii="Bookman Old Style" w:eastAsia="Times New Roman" w:hAnsi="Bookman Old Style"/>
          <w:b/>
          <w:bCs/>
          <w:color w:val="0070C0"/>
          <w:sz w:val="20"/>
          <w:szCs w:val="20"/>
          <w:lang w:eastAsia="pl-PL"/>
        </w:rPr>
      </w:pPr>
      <w:r w:rsidRPr="00EC6E84">
        <w:rPr>
          <w:rFonts w:ascii="Bookman Old Style" w:eastAsia="Times New Roman" w:hAnsi="Bookman Old Style"/>
          <w:b/>
          <w:bCs/>
          <w:color w:val="0070C0"/>
          <w:sz w:val="20"/>
          <w:szCs w:val="20"/>
          <w:lang w:eastAsia="pl-PL"/>
        </w:rPr>
        <w:t>Odp.</w:t>
      </w:r>
    </w:p>
    <w:p w:rsidR="00C8135C" w:rsidRPr="00EC6E84" w:rsidRDefault="00EC6E84" w:rsidP="00EC6E84">
      <w:pPr>
        <w:tabs>
          <w:tab w:val="left" w:pos="426"/>
        </w:tabs>
        <w:spacing w:after="0" w:line="360" w:lineRule="auto"/>
        <w:ind w:left="57"/>
        <w:jc w:val="both"/>
        <w:rPr>
          <w:rFonts w:ascii="Bookman Old Style" w:eastAsia="Times New Roman" w:hAnsi="Bookman Old Style"/>
          <w:b/>
          <w:bCs/>
          <w:color w:val="0070C0"/>
          <w:sz w:val="20"/>
          <w:szCs w:val="20"/>
          <w:lang w:eastAsia="pl-PL"/>
        </w:rPr>
      </w:pPr>
      <w:r w:rsidRPr="00EC6E84">
        <w:rPr>
          <w:rFonts w:ascii="Bookman Old Style" w:eastAsia="Times New Roman" w:hAnsi="Bookman Old Style"/>
          <w:b/>
          <w:bCs/>
          <w:color w:val="0070C0"/>
          <w:sz w:val="20"/>
          <w:szCs w:val="20"/>
          <w:lang w:eastAsia="pl-PL"/>
        </w:rPr>
        <w:t>Zapisy projektowanych postanowień umowy pozostają bez zmian.</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lang w:eastAsia="pl-PL"/>
        </w:rPr>
      </w:pPr>
    </w:p>
    <w:p w:rsidR="00C8135C" w:rsidRPr="002366F6" w:rsidRDefault="00C8135C" w:rsidP="00C8135C">
      <w:pPr>
        <w:tabs>
          <w:tab w:val="left" w:pos="426"/>
        </w:tabs>
        <w:spacing w:after="0" w:line="360" w:lineRule="auto"/>
        <w:ind w:left="57"/>
        <w:jc w:val="both"/>
        <w:rPr>
          <w:rFonts w:ascii="Bookman Old Style" w:eastAsia="Times New Roman" w:hAnsi="Bookman Old Style"/>
          <w:b/>
          <w:sz w:val="20"/>
          <w:szCs w:val="20"/>
          <w:lang w:eastAsia="pl-PL"/>
        </w:rPr>
      </w:pPr>
      <w:r w:rsidRPr="002366F6">
        <w:rPr>
          <w:rFonts w:ascii="Bookman Old Style" w:eastAsia="Times New Roman" w:hAnsi="Bookman Old Style"/>
          <w:b/>
          <w:bCs/>
          <w:sz w:val="20"/>
          <w:szCs w:val="20"/>
          <w:u w:val="single"/>
          <w:lang w:eastAsia="pl-PL"/>
        </w:rPr>
        <w:t>Pytanie nr 7  –  Projekt umowy związany z karami umownymi (pakiety 2-7)</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 xml:space="preserve">Wnosimy  do Zamawiającego o doprecyzowanie, </w:t>
      </w:r>
      <w:bookmarkStart w:id="0" w:name="_Hlk162340878"/>
      <w:r w:rsidRPr="00C8135C">
        <w:rPr>
          <w:rFonts w:ascii="Bookman Old Style" w:eastAsia="Times New Roman" w:hAnsi="Bookman Old Style"/>
          <w:sz w:val="20"/>
          <w:szCs w:val="20"/>
          <w:lang w:eastAsia="pl-PL"/>
        </w:rPr>
        <w:t xml:space="preserve">a jednocześnie urealnienie zapisów projektów umów w zakresie dostaw </w:t>
      </w:r>
      <w:bookmarkEnd w:id="0"/>
      <w:r w:rsidRPr="00C8135C">
        <w:rPr>
          <w:rFonts w:ascii="Bookman Old Style" w:eastAsia="Times New Roman" w:hAnsi="Bookman Old Style"/>
          <w:sz w:val="20"/>
          <w:szCs w:val="20"/>
          <w:lang w:eastAsia="pl-PL"/>
        </w:rPr>
        <w:t>dla pakietów 2-7 poprzez rozszerzenie w/w zapisów o fragment:</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W przypadku, gdy dostawa wypada w dzień ustawowo wolny od pracy lub w sobotę, Wykonawca jest zobowiązany do realizacji zamówienia w pierwszym dniu roboczym po wyznaczonym terminie dostawy.</w:t>
      </w:r>
    </w:p>
    <w:p w:rsidR="00EC6E84" w:rsidRPr="00EC6E84" w:rsidRDefault="00EC6E84" w:rsidP="00EC6E84">
      <w:pPr>
        <w:tabs>
          <w:tab w:val="left" w:pos="426"/>
        </w:tabs>
        <w:spacing w:after="0" w:line="360" w:lineRule="auto"/>
        <w:ind w:left="57"/>
        <w:jc w:val="both"/>
        <w:rPr>
          <w:rFonts w:ascii="Bookman Old Style" w:eastAsia="Times New Roman" w:hAnsi="Bookman Old Style"/>
          <w:b/>
          <w:bCs/>
          <w:color w:val="0070C0"/>
          <w:sz w:val="20"/>
          <w:szCs w:val="20"/>
          <w:lang w:eastAsia="pl-PL"/>
        </w:rPr>
      </w:pPr>
      <w:r w:rsidRPr="00EC6E84">
        <w:rPr>
          <w:rFonts w:ascii="Bookman Old Style" w:eastAsia="Times New Roman" w:hAnsi="Bookman Old Style"/>
          <w:b/>
          <w:bCs/>
          <w:color w:val="0070C0"/>
          <w:sz w:val="20"/>
          <w:szCs w:val="20"/>
          <w:lang w:eastAsia="pl-PL"/>
        </w:rPr>
        <w:t>Odp.</w:t>
      </w:r>
    </w:p>
    <w:p w:rsidR="00C8135C" w:rsidRPr="00EC6E84" w:rsidRDefault="00EC6E84" w:rsidP="00EC6E84">
      <w:pPr>
        <w:tabs>
          <w:tab w:val="left" w:pos="426"/>
        </w:tabs>
        <w:spacing w:after="0" w:line="360" w:lineRule="auto"/>
        <w:ind w:left="57"/>
        <w:jc w:val="both"/>
        <w:rPr>
          <w:rFonts w:ascii="Bookman Old Style" w:eastAsia="Times New Roman" w:hAnsi="Bookman Old Style"/>
          <w:b/>
          <w:bCs/>
          <w:color w:val="0070C0"/>
          <w:sz w:val="20"/>
          <w:szCs w:val="20"/>
          <w:lang w:eastAsia="pl-PL"/>
        </w:rPr>
      </w:pPr>
      <w:r w:rsidRPr="00EC6E84">
        <w:rPr>
          <w:rFonts w:ascii="Bookman Old Style" w:eastAsia="Times New Roman" w:hAnsi="Bookman Old Style"/>
          <w:b/>
          <w:bCs/>
          <w:color w:val="0070C0"/>
          <w:sz w:val="20"/>
          <w:szCs w:val="20"/>
          <w:lang w:eastAsia="pl-PL"/>
        </w:rPr>
        <w:lastRenderedPageBreak/>
        <w:t>Zapisy projektowanych postanowień umowy pozostają bez zmian.</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lang w:eastAsia="pl-PL"/>
        </w:rPr>
      </w:pPr>
    </w:p>
    <w:p w:rsidR="00C8135C" w:rsidRPr="002366F6" w:rsidRDefault="00C8135C" w:rsidP="00C8135C">
      <w:pPr>
        <w:tabs>
          <w:tab w:val="left" w:pos="426"/>
        </w:tabs>
        <w:spacing w:after="0" w:line="360" w:lineRule="auto"/>
        <w:ind w:left="57"/>
        <w:jc w:val="both"/>
        <w:rPr>
          <w:rFonts w:ascii="Bookman Old Style" w:eastAsia="Times New Roman" w:hAnsi="Bookman Old Style"/>
          <w:b/>
          <w:sz w:val="20"/>
          <w:szCs w:val="20"/>
          <w:lang w:eastAsia="pl-PL"/>
        </w:rPr>
      </w:pPr>
      <w:r w:rsidRPr="002366F6">
        <w:rPr>
          <w:rFonts w:ascii="Bookman Old Style" w:eastAsia="Times New Roman" w:hAnsi="Bookman Old Style"/>
          <w:b/>
          <w:bCs/>
          <w:sz w:val="20"/>
          <w:szCs w:val="20"/>
          <w:u w:val="single"/>
          <w:lang w:eastAsia="pl-PL"/>
        </w:rPr>
        <w:t>Pytania nr 8-11–  Pakiet 2 poz. 3</w:t>
      </w:r>
    </w:p>
    <w:p w:rsidR="00C8135C" w:rsidRDefault="00C8135C" w:rsidP="002366F6">
      <w:pPr>
        <w:numPr>
          <w:ilvl w:val="0"/>
          <w:numId w:val="45"/>
        </w:numPr>
        <w:spacing w:after="0" w:line="360" w:lineRule="auto"/>
        <w:ind w:left="0" w:hanging="11"/>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 xml:space="preserve">Czy Zamawiający opisując </w:t>
      </w:r>
      <w:r w:rsidRPr="00C8135C">
        <w:rPr>
          <w:rFonts w:ascii="Bookman Old Style" w:eastAsia="Times New Roman" w:hAnsi="Bookman Old Style"/>
          <w:bCs/>
          <w:sz w:val="20"/>
          <w:szCs w:val="20"/>
          <w:lang w:eastAsia="pl-PL"/>
        </w:rPr>
        <w:t>„</w:t>
      </w:r>
      <w:r w:rsidRPr="00C8135C">
        <w:rPr>
          <w:rFonts w:ascii="Bookman Old Style" w:eastAsia="Times New Roman" w:hAnsi="Bookman Old Style"/>
          <w:bCs/>
          <w:i/>
          <w:iCs/>
          <w:sz w:val="20"/>
          <w:szCs w:val="20"/>
          <w:lang w:eastAsia="pl-PL"/>
        </w:rPr>
        <w:t>TLEN  W  BUTLACH typu LIV”</w:t>
      </w:r>
      <w:r w:rsidRPr="00C8135C">
        <w:rPr>
          <w:rFonts w:ascii="Bookman Old Style" w:eastAsia="Times New Roman" w:hAnsi="Bookman Old Style"/>
          <w:sz w:val="20"/>
          <w:szCs w:val="20"/>
          <w:lang w:eastAsia="pl-PL"/>
        </w:rPr>
        <w:t>,  miał na myśli lekkie butle  aluminiowe z tlenem  200 bar, z na stałe zintegrowanym z butlą modułem wyposażonym w reduktor ciśnienia, manometr wskazujący ciśnienie tlenu w butli, przepływomierz o zakresie pracy 0,5 – 15 l/min, przepływomierz z 12 różnymi zakresami przepływu (w tym zakres startowy – 0l/min), wyjście do podłączenia maski tlenowej lub kaniuli donosowej oraz system szybkiego łączenia (</w:t>
      </w:r>
      <w:proofErr w:type="spellStart"/>
      <w:r w:rsidRPr="00C8135C">
        <w:rPr>
          <w:rFonts w:ascii="Bookman Old Style" w:eastAsia="Times New Roman" w:hAnsi="Bookman Old Style"/>
          <w:sz w:val="20"/>
          <w:szCs w:val="20"/>
          <w:lang w:eastAsia="pl-PL"/>
        </w:rPr>
        <w:t>Quick</w:t>
      </w:r>
      <w:proofErr w:type="spellEnd"/>
      <w:r w:rsidRPr="00C8135C">
        <w:rPr>
          <w:rFonts w:ascii="Bookman Old Style" w:eastAsia="Times New Roman" w:hAnsi="Bookman Old Style"/>
          <w:sz w:val="20"/>
          <w:szCs w:val="20"/>
          <w:lang w:eastAsia="pl-PL"/>
        </w:rPr>
        <w:t xml:space="preserve"> Connector) typu AGA do podłączenia urządzeń przenośnych wymagających dostarczenia tlenu medycznego np. respirator transportowy?</w:t>
      </w:r>
    </w:p>
    <w:p w:rsidR="002366F6" w:rsidRPr="002366F6" w:rsidRDefault="002366F6" w:rsidP="002366F6">
      <w:pPr>
        <w:spacing w:after="0" w:line="360" w:lineRule="auto"/>
        <w:jc w:val="both"/>
        <w:rPr>
          <w:rFonts w:ascii="Bookman Old Style" w:eastAsia="Times New Roman" w:hAnsi="Bookman Old Style"/>
          <w:b/>
          <w:color w:val="0070C0"/>
          <w:sz w:val="20"/>
          <w:szCs w:val="20"/>
          <w:lang w:eastAsia="pl-PL"/>
        </w:rPr>
      </w:pPr>
      <w:r w:rsidRPr="002366F6">
        <w:rPr>
          <w:rFonts w:ascii="Bookman Old Style" w:eastAsia="Times New Roman" w:hAnsi="Bookman Old Style"/>
          <w:b/>
          <w:color w:val="0070C0"/>
          <w:sz w:val="20"/>
          <w:szCs w:val="20"/>
          <w:lang w:eastAsia="pl-PL"/>
        </w:rPr>
        <w:t>Odp.</w:t>
      </w:r>
    </w:p>
    <w:p w:rsidR="002366F6" w:rsidRDefault="002366F6" w:rsidP="002366F6">
      <w:pPr>
        <w:spacing w:after="0" w:line="360" w:lineRule="auto"/>
        <w:jc w:val="both"/>
        <w:rPr>
          <w:rFonts w:ascii="Bookman Old Style" w:eastAsia="Times New Roman" w:hAnsi="Bookman Old Style"/>
          <w:b/>
          <w:color w:val="0070C0"/>
          <w:sz w:val="20"/>
          <w:szCs w:val="20"/>
          <w:lang w:eastAsia="pl-PL"/>
        </w:rPr>
      </w:pPr>
      <w:r w:rsidRPr="002366F6">
        <w:rPr>
          <w:rFonts w:ascii="Bookman Old Style" w:eastAsia="Times New Roman" w:hAnsi="Bookman Old Style"/>
          <w:b/>
          <w:color w:val="0070C0"/>
          <w:sz w:val="20"/>
          <w:szCs w:val="20"/>
          <w:lang w:eastAsia="pl-PL"/>
        </w:rPr>
        <w:t xml:space="preserve">Zamawiający </w:t>
      </w:r>
      <w:r>
        <w:rPr>
          <w:rFonts w:ascii="Bookman Old Style" w:eastAsia="Times New Roman" w:hAnsi="Bookman Old Style"/>
          <w:b/>
          <w:color w:val="0070C0"/>
          <w:sz w:val="20"/>
          <w:szCs w:val="20"/>
          <w:lang w:eastAsia="pl-PL"/>
        </w:rPr>
        <w:t>zmienia opis dotyczący butli.</w:t>
      </w:r>
    </w:p>
    <w:p w:rsidR="002366F6" w:rsidRPr="002366F6" w:rsidRDefault="002366F6" w:rsidP="002366F6">
      <w:pPr>
        <w:spacing w:after="0" w:line="360" w:lineRule="auto"/>
        <w:jc w:val="both"/>
        <w:rPr>
          <w:rFonts w:ascii="Bookman Old Style" w:eastAsia="Times New Roman" w:hAnsi="Bookman Old Style"/>
          <w:b/>
          <w:color w:val="0070C0"/>
          <w:sz w:val="20"/>
          <w:szCs w:val="20"/>
          <w:lang w:eastAsia="pl-PL"/>
        </w:rPr>
      </w:pPr>
      <w:r>
        <w:rPr>
          <w:rFonts w:ascii="Bookman Old Style" w:eastAsia="Times New Roman" w:hAnsi="Bookman Old Style"/>
          <w:b/>
          <w:color w:val="0070C0"/>
          <w:sz w:val="20"/>
          <w:szCs w:val="20"/>
          <w:lang w:eastAsia="pl-PL"/>
        </w:rPr>
        <w:t xml:space="preserve">Zmieniony opis przedmiotu zamówienia zostaje umieszczony </w:t>
      </w:r>
      <w:r w:rsidR="009206BF">
        <w:rPr>
          <w:rFonts w:ascii="Bookman Old Style" w:eastAsia="Times New Roman" w:hAnsi="Bookman Old Style"/>
          <w:b/>
          <w:color w:val="0070C0"/>
          <w:sz w:val="20"/>
          <w:szCs w:val="20"/>
          <w:lang w:eastAsia="pl-PL"/>
        </w:rPr>
        <w:t xml:space="preserve">na stronie internetowej prowadzonego postępowania, pn. </w:t>
      </w:r>
      <w:r w:rsidR="007F2589">
        <w:rPr>
          <w:rFonts w:ascii="Bookman Old Style" w:eastAsia="Times New Roman" w:hAnsi="Bookman Old Style"/>
          <w:b/>
          <w:color w:val="0070C0"/>
          <w:sz w:val="20"/>
          <w:szCs w:val="20"/>
          <w:lang w:eastAsia="pl-PL"/>
        </w:rPr>
        <w:t>„</w:t>
      </w:r>
      <w:r w:rsidR="007F2589" w:rsidRPr="007F2589">
        <w:rPr>
          <w:rFonts w:ascii="Bookman Old Style" w:eastAsia="Times New Roman" w:hAnsi="Bookman Old Style"/>
          <w:b/>
          <w:color w:val="0070C0"/>
          <w:sz w:val="20"/>
          <w:szCs w:val="20"/>
          <w:lang w:eastAsia="pl-PL"/>
        </w:rPr>
        <w:t>Załąc</w:t>
      </w:r>
      <w:r w:rsidR="007F2589">
        <w:rPr>
          <w:rFonts w:ascii="Bookman Old Style" w:eastAsia="Times New Roman" w:hAnsi="Bookman Old Style"/>
          <w:b/>
          <w:color w:val="0070C0"/>
          <w:sz w:val="20"/>
          <w:szCs w:val="20"/>
          <w:lang w:eastAsia="pl-PL"/>
        </w:rPr>
        <w:t xml:space="preserve">znik nr 1 </w:t>
      </w:r>
      <w:proofErr w:type="spellStart"/>
      <w:r w:rsidR="007F2589">
        <w:rPr>
          <w:rFonts w:ascii="Bookman Old Style" w:eastAsia="Times New Roman" w:hAnsi="Bookman Old Style"/>
          <w:b/>
          <w:color w:val="0070C0"/>
          <w:sz w:val="20"/>
          <w:szCs w:val="20"/>
          <w:lang w:eastAsia="pl-PL"/>
        </w:rPr>
        <w:t>opz</w:t>
      </w:r>
      <w:proofErr w:type="spellEnd"/>
      <w:r w:rsidR="007F2589">
        <w:rPr>
          <w:rFonts w:ascii="Bookman Old Style" w:eastAsia="Times New Roman" w:hAnsi="Bookman Old Style"/>
          <w:b/>
          <w:color w:val="0070C0"/>
          <w:sz w:val="20"/>
          <w:szCs w:val="20"/>
          <w:lang w:eastAsia="pl-PL"/>
        </w:rPr>
        <w:t>. NOWY”</w:t>
      </w:r>
      <w:bookmarkStart w:id="1" w:name="_GoBack"/>
      <w:bookmarkEnd w:id="1"/>
    </w:p>
    <w:p w:rsidR="002366F6" w:rsidRPr="00C8135C" w:rsidRDefault="002366F6" w:rsidP="002366F6">
      <w:pPr>
        <w:spacing w:after="0" w:line="360" w:lineRule="auto"/>
        <w:jc w:val="both"/>
        <w:rPr>
          <w:rFonts w:ascii="Bookman Old Style" w:eastAsia="Times New Roman" w:hAnsi="Bookman Old Style"/>
          <w:sz w:val="20"/>
          <w:szCs w:val="20"/>
          <w:lang w:eastAsia="pl-PL"/>
        </w:rPr>
      </w:pPr>
    </w:p>
    <w:p w:rsidR="00C8135C" w:rsidRDefault="00C8135C" w:rsidP="002366F6">
      <w:pPr>
        <w:numPr>
          <w:ilvl w:val="0"/>
          <w:numId w:val="45"/>
        </w:numPr>
        <w:spacing w:after="0" w:line="360" w:lineRule="auto"/>
        <w:ind w:left="0" w:hanging="11"/>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Czy w celu zapewnienia lepszej mobilności oraz  zwiększenia komfortu użytkowania  Zamawiający wymaga aby waga pełnej butli z tlenem poj. 5l ze zintegrowanym zaworem (typu LIV)  nie przekraczała 8kg?, co zostało potwierdzone dokumentacją niezależnej akredytowanej jednostki badawczej lub technicznej, którą należy dołączyć do oferty jako przedmiotowy środek dowodowy w celu potwierdzenia zgodności przedmiotu oferty z zapisami SWZ oraz, że oferowane dostawy odpowiadają wymaganiom określonym przez Zamawiającego?</w:t>
      </w:r>
    </w:p>
    <w:p w:rsidR="009206BF" w:rsidRDefault="009206BF" w:rsidP="009206BF">
      <w:pPr>
        <w:spacing w:after="0" w:line="360" w:lineRule="auto"/>
        <w:jc w:val="both"/>
        <w:rPr>
          <w:rFonts w:ascii="Bookman Old Style" w:eastAsia="Times New Roman" w:hAnsi="Bookman Old Style"/>
          <w:b/>
          <w:color w:val="0070C0"/>
          <w:sz w:val="20"/>
          <w:szCs w:val="20"/>
          <w:lang w:eastAsia="pl-PL"/>
        </w:rPr>
      </w:pPr>
      <w:r w:rsidRPr="009206BF">
        <w:rPr>
          <w:rFonts w:ascii="Bookman Old Style" w:eastAsia="Times New Roman" w:hAnsi="Bookman Old Style"/>
          <w:b/>
          <w:color w:val="0070C0"/>
          <w:sz w:val="20"/>
          <w:szCs w:val="20"/>
          <w:lang w:eastAsia="pl-PL"/>
        </w:rPr>
        <w:t>Odp.</w:t>
      </w:r>
    </w:p>
    <w:p w:rsidR="009206BF" w:rsidRDefault="009206BF" w:rsidP="009206BF">
      <w:pPr>
        <w:spacing w:after="0" w:line="360" w:lineRule="auto"/>
        <w:jc w:val="both"/>
        <w:rPr>
          <w:rFonts w:ascii="Bookman Old Style" w:eastAsia="Times New Roman" w:hAnsi="Bookman Old Style"/>
          <w:b/>
          <w:color w:val="0070C0"/>
          <w:sz w:val="20"/>
          <w:szCs w:val="20"/>
          <w:lang w:eastAsia="pl-PL"/>
        </w:rPr>
      </w:pPr>
      <w:r>
        <w:rPr>
          <w:rFonts w:ascii="Bookman Old Style" w:eastAsia="Times New Roman" w:hAnsi="Bookman Old Style"/>
          <w:b/>
          <w:color w:val="0070C0"/>
          <w:sz w:val="20"/>
          <w:szCs w:val="20"/>
          <w:lang w:eastAsia="pl-PL"/>
        </w:rPr>
        <w:t>Zamawiający nie wymaga wyżej wskazanego parametru.</w:t>
      </w:r>
    </w:p>
    <w:p w:rsidR="009206BF" w:rsidRDefault="009206BF" w:rsidP="009206BF">
      <w:pPr>
        <w:spacing w:after="0" w:line="360" w:lineRule="auto"/>
        <w:jc w:val="both"/>
        <w:rPr>
          <w:rFonts w:ascii="Bookman Old Style" w:eastAsia="Times New Roman" w:hAnsi="Bookman Old Style"/>
          <w:b/>
          <w:color w:val="0070C0"/>
          <w:sz w:val="20"/>
          <w:szCs w:val="20"/>
          <w:lang w:eastAsia="pl-PL"/>
        </w:rPr>
      </w:pPr>
      <w:r>
        <w:rPr>
          <w:rFonts w:ascii="Bookman Old Style" w:eastAsia="Times New Roman" w:hAnsi="Bookman Old Style"/>
          <w:b/>
          <w:color w:val="0070C0"/>
          <w:sz w:val="20"/>
          <w:szCs w:val="20"/>
          <w:lang w:eastAsia="pl-PL"/>
        </w:rPr>
        <w:t>Treść SWZ pozostaje bez zmian.</w:t>
      </w:r>
    </w:p>
    <w:p w:rsidR="009206BF" w:rsidRDefault="009206BF" w:rsidP="009206BF">
      <w:pPr>
        <w:spacing w:after="0" w:line="360" w:lineRule="auto"/>
        <w:jc w:val="both"/>
        <w:rPr>
          <w:rFonts w:ascii="Bookman Old Style" w:eastAsia="Times New Roman" w:hAnsi="Bookman Old Style"/>
          <w:b/>
          <w:color w:val="0070C0"/>
          <w:sz w:val="20"/>
          <w:szCs w:val="20"/>
          <w:lang w:eastAsia="pl-PL"/>
        </w:rPr>
      </w:pPr>
    </w:p>
    <w:p w:rsidR="00C8135C" w:rsidRDefault="00C8135C" w:rsidP="002366F6">
      <w:pPr>
        <w:numPr>
          <w:ilvl w:val="0"/>
          <w:numId w:val="45"/>
        </w:numPr>
        <w:spacing w:after="0" w:line="360" w:lineRule="auto"/>
        <w:ind w:left="0" w:hanging="11"/>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Czy w celu zapewnienia pełnej funkcjonalności  oraz  zwiększenia komfortu użytkowania  Zamawiający wymaga aby tlen medyczny w butlach aluminiowych, z zaworem zintegrowanym (typu LIV)  był zaprojektowany i wykonany  do pracy z rezonansem magnetycznym – możliwość wykonanie rezonansu w obecności butli aluminiowej (według normy ASTM 2503-05) i będzie zgodne z systemami obrazowania rezonansem magnetycznym (MRI) o indukcji magnetycznej do 3,0 tesli.</w:t>
      </w:r>
    </w:p>
    <w:p w:rsidR="009206BF" w:rsidRPr="009206BF" w:rsidRDefault="009206BF" w:rsidP="009206BF">
      <w:pPr>
        <w:spacing w:after="0" w:line="360" w:lineRule="auto"/>
        <w:jc w:val="both"/>
        <w:rPr>
          <w:rFonts w:ascii="Bookman Old Style" w:eastAsia="Times New Roman" w:hAnsi="Bookman Old Style"/>
          <w:b/>
          <w:color w:val="0070C0"/>
          <w:sz w:val="20"/>
          <w:szCs w:val="20"/>
          <w:lang w:eastAsia="pl-PL"/>
        </w:rPr>
      </w:pPr>
      <w:r w:rsidRPr="009206BF">
        <w:rPr>
          <w:rFonts w:ascii="Bookman Old Style" w:eastAsia="Times New Roman" w:hAnsi="Bookman Old Style"/>
          <w:b/>
          <w:color w:val="0070C0"/>
          <w:sz w:val="20"/>
          <w:szCs w:val="20"/>
          <w:lang w:eastAsia="pl-PL"/>
        </w:rPr>
        <w:t>Odp.</w:t>
      </w:r>
    </w:p>
    <w:p w:rsidR="009206BF" w:rsidRPr="009206BF" w:rsidRDefault="009206BF" w:rsidP="009206BF">
      <w:pPr>
        <w:spacing w:after="0" w:line="360" w:lineRule="auto"/>
        <w:jc w:val="both"/>
        <w:rPr>
          <w:rFonts w:ascii="Bookman Old Style" w:eastAsia="Times New Roman" w:hAnsi="Bookman Old Style"/>
          <w:b/>
          <w:color w:val="0070C0"/>
          <w:sz w:val="20"/>
          <w:szCs w:val="20"/>
          <w:lang w:eastAsia="pl-PL"/>
        </w:rPr>
      </w:pPr>
      <w:r w:rsidRPr="009206BF">
        <w:rPr>
          <w:rFonts w:ascii="Bookman Old Style" w:eastAsia="Times New Roman" w:hAnsi="Bookman Old Style"/>
          <w:b/>
          <w:color w:val="0070C0"/>
          <w:sz w:val="20"/>
          <w:szCs w:val="20"/>
          <w:lang w:eastAsia="pl-PL"/>
        </w:rPr>
        <w:t>Zamawiający nie wymaga wyżej wskazan</w:t>
      </w:r>
      <w:r w:rsidR="000667F1">
        <w:rPr>
          <w:rFonts w:ascii="Bookman Old Style" w:eastAsia="Times New Roman" w:hAnsi="Bookman Old Style"/>
          <w:b/>
          <w:color w:val="0070C0"/>
          <w:sz w:val="20"/>
          <w:szCs w:val="20"/>
          <w:lang w:eastAsia="pl-PL"/>
        </w:rPr>
        <w:t>ej funkcjonalności.</w:t>
      </w:r>
    </w:p>
    <w:p w:rsidR="009206BF" w:rsidRDefault="009206BF" w:rsidP="009206BF">
      <w:pPr>
        <w:spacing w:after="0" w:line="360" w:lineRule="auto"/>
        <w:jc w:val="both"/>
        <w:rPr>
          <w:rFonts w:ascii="Bookman Old Style" w:eastAsia="Times New Roman" w:hAnsi="Bookman Old Style"/>
          <w:sz w:val="20"/>
          <w:szCs w:val="20"/>
          <w:lang w:eastAsia="pl-PL"/>
        </w:rPr>
      </w:pPr>
      <w:r w:rsidRPr="009206BF">
        <w:rPr>
          <w:rFonts w:ascii="Bookman Old Style" w:eastAsia="Times New Roman" w:hAnsi="Bookman Old Style"/>
          <w:b/>
          <w:color w:val="0070C0"/>
          <w:sz w:val="20"/>
          <w:szCs w:val="20"/>
          <w:lang w:eastAsia="pl-PL"/>
        </w:rPr>
        <w:lastRenderedPageBreak/>
        <w:t>Treść SWZ pozostaje bez zmian.</w:t>
      </w:r>
    </w:p>
    <w:p w:rsidR="009206BF" w:rsidRPr="00C8135C" w:rsidRDefault="009206BF" w:rsidP="009206BF">
      <w:pPr>
        <w:spacing w:after="0" w:line="360" w:lineRule="auto"/>
        <w:jc w:val="both"/>
        <w:rPr>
          <w:rFonts w:ascii="Bookman Old Style" w:eastAsia="Times New Roman" w:hAnsi="Bookman Old Style"/>
          <w:sz w:val="20"/>
          <w:szCs w:val="20"/>
          <w:lang w:eastAsia="pl-PL"/>
        </w:rPr>
      </w:pPr>
    </w:p>
    <w:p w:rsidR="00C8135C" w:rsidRPr="00C8135C" w:rsidRDefault="00C8135C" w:rsidP="002366F6">
      <w:pPr>
        <w:numPr>
          <w:ilvl w:val="0"/>
          <w:numId w:val="45"/>
        </w:numPr>
        <w:spacing w:after="0" w:line="360" w:lineRule="auto"/>
        <w:ind w:left="57" w:firstLine="0"/>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Czy Zamawiający potwierdza możliwość wezwania do wezwania do prezentacji oferowanych butli z zintegrowanym</w:t>
      </w:r>
      <w:r w:rsidR="000667F1">
        <w:rPr>
          <w:rFonts w:ascii="Bookman Old Style" w:eastAsia="Times New Roman" w:hAnsi="Bookman Old Style"/>
          <w:sz w:val="20"/>
          <w:szCs w:val="20"/>
          <w:lang w:eastAsia="pl-PL"/>
        </w:rPr>
        <w:t xml:space="preserve"> zaworem w ramach wezwania do </w:t>
      </w:r>
      <w:r w:rsidRPr="00C8135C">
        <w:rPr>
          <w:rFonts w:ascii="Bookman Old Style" w:eastAsia="Times New Roman" w:hAnsi="Bookman Old Style"/>
          <w:sz w:val="20"/>
          <w:szCs w:val="20"/>
          <w:lang w:eastAsia="pl-PL"/>
        </w:rPr>
        <w:t xml:space="preserve">wyjaśnień dotyczących treści złożonych ofert (art. 223 ust. ustawy </w:t>
      </w:r>
      <w:proofErr w:type="spellStart"/>
      <w:r w:rsidRPr="00C8135C">
        <w:rPr>
          <w:rFonts w:ascii="Bookman Old Style" w:eastAsia="Times New Roman" w:hAnsi="Bookman Old Style"/>
          <w:sz w:val="20"/>
          <w:szCs w:val="20"/>
          <w:lang w:eastAsia="pl-PL"/>
        </w:rPr>
        <w:t>Pzp</w:t>
      </w:r>
      <w:proofErr w:type="spellEnd"/>
      <w:r w:rsidRPr="00C8135C">
        <w:rPr>
          <w:rFonts w:ascii="Bookman Old Style" w:eastAsia="Times New Roman" w:hAnsi="Bookman Old Style"/>
          <w:sz w:val="20"/>
          <w:szCs w:val="20"/>
          <w:lang w:eastAsia="pl-PL"/>
        </w:rPr>
        <w:t>)?</w:t>
      </w:r>
    </w:p>
    <w:p w:rsidR="00C8135C" w:rsidRPr="009206BF" w:rsidRDefault="009206BF"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9206BF">
        <w:rPr>
          <w:rFonts w:ascii="Bookman Old Style" w:eastAsia="Times New Roman" w:hAnsi="Bookman Old Style"/>
          <w:b/>
          <w:color w:val="0070C0"/>
          <w:sz w:val="20"/>
          <w:szCs w:val="20"/>
          <w:lang w:eastAsia="pl-PL"/>
        </w:rPr>
        <w:t>Odp.</w:t>
      </w:r>
    </w:p>
    <w:p w:rsidR="009206BF" w:rsidRPr="009206BF" w:rsidRDefault="009206BF"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9206BF">
        <w:rPr>
          <w:rFonts w:ascii="Bookman Old Style" w:eastAsia="Times New Roman" w:hAnsi="Bookman Old Style"/>
          <w:b/>
          <w:color w:val="0070C0"/>
          <w:sz w:val="20"/>
          <w:szCs w:val="20"/>
          <w:lang w:eastAsia="pl-PL"/>
        </w:rPr>
        <w:t>SWZ</w:t>
      </w:r>
      <w:r>
        <w:rPr>
          <w:rFonts w:ascii="Bookman Old Style" w:eastAsia="Times New Roman" w:hAnsi="Bookman Old Style"/>
          <w:b/>
          <w:color w:val="0070C0"/>
          <w:sz w:val="20"/>
          <w:szCs w:val="20"/>
          <w:lang w:eastAsia="pl-PL"/>
        </w:rPr>
        <w:t xml:space="preserve"> pozostaje bez z</w:t>
      </w:r>
      <w:r w:rsidRPr="009206BF">
        <w:rPr>
          <w:rFonts w:ascii="Bookman Old Style" w:eastAsia="Times New Roman" w:hAnsi="Bookman Old Style"/>
          <w:b/>
          <w:color w:val="0070C0"/>
          <w:sz w:val="20"/>
          <w:szCs w:val="20"/>
          <w:lang w:eastAsia="pl-PL"/>
        </w:rPr>
        <w:t>mian.</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p>
    <w:p w:rsidR="00C8135C" w:rsidRPr="002366F6" w:rsidRDefault="00C8135C" w:rsidP="00C8135C">
      <w:pPr>
        <w:tabs>
          <w:tab w:val="left" w:pos="426"/>
        </w:tabs>
        <w:spacing w:after="0" w:line="360" w:lineRule="auto"/>
        <w:ind w:left="57"/>
        <w:jc w:val="both"/>
        <w:rPr>
          <w:rFonts w:ascii="Bookman Old Style" w:eastAsia="Times New Roman" w:hAnsi="Bookman Old Style"/>
          <w:b/>
          <w:bCs/>
          <w:sz w:val="20"/>
          <w:szCs w:val="20"/>
          <w:u w:val="single"/>
          <w:lang w:eastAsia="pl-PL"/>
        </w:rPr>
      </w:pPr>
      <w:r w:rsidRPr="002366F6">
        <w:rPr>
          <w:rFonts w:ascii="Bookman Old Style" w:eastAsia="Times New Roman" w:hAnsi="Bookman Old Style"/>
          <w:b/>
          <w:bCs/>
          <w:sz w:val="20"/>
          <w:szCs w:val="20"/>
          <w:u w:val="single"/>
          <w:lang w:eastAsia="pl-PL"/>
        </w:rPr>
        <w:t>Pytanie nr 12 –  Sposób wyliczania dzierżaw</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u w:val="single"/>
          <w:lang w:eastAsia="pl-PL"/>
        </w:rPr>
      </w:pPr>
      <w:r w:rsidRPr="00C8135C">
        <w:rPr>
          <w:rFonts w:ascii="Bookman Old Style" w:eastAsia="Times New Roman" w:hAnsi="Bookman Old Style"/>
          <w:sz w:val="20"/>
          <w:szCs w:val="20"/>
          <w:lang w:eastAsia="pl-PL"/>
        </w:rPr>
        <w:t xml:space="preserve">Wnosimy do Zamawiającego wniosek o wyjaśnienie czy wskazania w formularzu cenowym w kolumnie a „ilość/szt.” dla dzierżaw butli  dotyczy rzeczywiście ilości dzierżawionej w przeciągu miesiąca? Jeżeli tak to wnosimy o wyjaśnienia sposobu wyliczania wartość dzierżaw polegające na przemnożeniu miesięcznej ilość butli przez cenę jednostkową i przez 365 dni? W związku z powyższym rodzi się pytania czy wskazane ilości w cytowanej kolumnie a FC nie powinny się odnosić do wymaganej dziennej ilości dzierżawionych butli? </w:t>
      </w:r>
    </w:p>
    <w:p w:rsidR="009206BF" w:rsidRDefault="009206BF" w:rsidP="009206BF">
      <w:pPr>
        <w:tabs>
          <w:tab w:val="left" w:pos="426"/>
        </w:tabs>
        <w:spacing w:after="0" w:line="360" w:lineRule="auto"/>
        <w:ind w:left="57"/>
        <w:jc w:val="both"/>
        <w:rPr>
          <w:rFonts w:ascii="Bookman Old Style" w:eastAsia="Times New Roman" w:hAnsi="Bookman Old Style"/>
          <w:b/>
          <w:bCs/>
          <w:color w:val="0070C0"/>
          <w:sz w:val="20"/>
          <w:szCs w:val="20"/>
          <w:lang w:eastAsia="pl-PL"/>
        </w:rPr>
      </w:pPr>
      <w:r w:rsidRPr="009206BF">
        <w:rPr>
          <w:rFonts w:ascii="Bookman Old Style" w:eastAsia="Times New Roman" w:hAnsi="Bookman Old Style"/>
          <w:b/>
          <w:bCs/>
          <w:color w:val="0070C0"/>
          <w:sz w:val="20"/>
          <w:szCs w:val="20"/>
          <w:lang w:eastAsia="pl-PL"/>
        </w:rPr>
        <w:t>Odp.</w:t>
      </w:r>
    </w:p>
    <w:p w:rsidR="00865989" w:rsidRPr="00865989" w:rsidRDefault="00194FF7" w:rsidP="00865989">
      <w:pPr>
        <w:tabs>
          <w:tab w:val="left" w:pos="426"/>
        </w:tabs>
        <w:spacing w:after="0" w:line="360" w:lineRule="auto"/>
        <w:ind w:left="57"/>
        <w:jc w:val="both"/>
        <w:rPr>
          <w:rFonts w:ascii="Bookman Old Style" w:eastAsia="Times New Roman" w:hAnsi="Bookman Old Style"/>
          <w:b/>
          <w:bCs/>
          <w:color w:val="0070C0"/>
          <w:sz w:val="20"/>
          <w:szCs w:val="20"/>
          <w:lang w:eastAsia="pl-PL"/>
        </w:rPr>
      </w:pPr>
      <w:r>
        <w:rPr>
          <w:rFonts w:ascii="Bookman Old Style" w:eastAsia="Times New Roman" w:hAnsi="Bookman Old Style"/>
          <w:b/>
          <w:bCs/>
          <w:color w:val="0070C0"/>
          <w:sz w:val="20"/>
          <w:szCs w:val="20"/>
          <w:lang w:eastAsia="pl-PL"/>
        </w:rPr>
        <w:t>Zamawi</w:t>
      </w:r>
      <w:r w:rsidR="00865989">
        <w:rPr>
          <w:rFonts w:ascii="Bookman Old Style" w:eastAsia="Times New Roman" w:hAnsi="Bookman Old Style"/>
          <w:b/>
          <w:bCs/>
          <w:color w:val="0070C0"/>
          <w:sz w:val="20"/>
          <w:szCs w:val="20"/>
          <w:lang w:eastAsia="pl-PL"/>
        </w:rPr>
        <w:t>a</w:t>
      </w:r>
      <w:r>
        <w:rPr>
          <w:rFonts w:ascii="Bookman Old Style" w:eastAsia="Times New Roman" w:hAnsi="Bookman Old Style"/>
          <w:b/>
          <w:bCs/>
          <w:color w:val="0070C0"/>
          <w:sz w:val="20"/>
          <w:szCs w:val="20"/>
          <w:lang w:eastAsia="pl-PL"/>
        </w:rPr>
        <w:t>jący wyjaś</w:t>
      </w:r>
      <w:r w:rsidR="00865989">
        <w:rPr>
          <w:rFonts w:ascii="Bookman Old Style" w:eastAsia="Times New Roman" w:hAnsi="Bookman Old Style"/>
          <w:b/>
          <w:bCs/>
          <w:color w:val="0070C0"/>
          <w:sz w:val="20"/>
          <w:szCs w:val="20"/>
          <w:lang w:eastAsia="pl-PL"/>
        </w:rPr>
        <w:t xml:space="preserve">nia, </w:t>
      </w:r>
      <w:r w:rsidR="00865989" w:rsidRPr="00865989">
        <w:rPr>
          <w:rFonts w:ascii="Bookman Old Style" w:eastAsia="Times New Roman" w:hAnsi="Bookman Old Style"/>
          <w:b/>
          <w:bCs/>
          <w:color w:val="0070C0"/>
          <w:sz w:val="20"/>
          <w:szCs w:val="20"/>
          <w:u w:val="single"/>
          <w:lang w:eastAsia="pl-PL"/>
        </w:rPr>
        <w:t>że każdego dnia</w:t>
      </w:r>
      <w:r w:rsidR="00865989">
        <w:rPr>
          <w:rFonts w:ascii="Bookman Old Style" w:eastAsia="Times New Roman" w:hAnsi="Bookman Old Style"/>
          <w:b/>
          <w:bCs/>
          <w:color w:val="0070C0"/>
          <w:sz w:val="20"/>
          <w:szCs w:val="20"/>
          <w:lang w:eastAsia="pl-PL"/>
        </w:rPr>
        <w:t xml:space="preserve"> musi znajdować się na terenie Centrum wskazana w kolumnie „a” liczba butli. Dopisek „miesięcznie” oznacza jedynie informację, że w każdym z miesi</w:t>
      </w:r>
      <w:r w:rsidR="000667F1">
        <w:rPr>
          <w:rFonts w:ascii="Bookman Old Style" w:eastAsia="Times New Roman" w:hAnsi="Bookman Old Style"/>
          <w:b/>
          <w:bCs/>
          <w:color w:val="0070C0"/>
          <w:sz w:val="20"/>
          <w:szCs w:val="20"/>
          <w:lang w:eastAsia="pl-PL"/>
        </w:rPr>
        <w:t>ę</w:t>
      </w:r>
      <w:r w:rsidR="00865989">
        <w:rPr>
          <w:rFonts w:ascii="Bookman Old Style" w:eastAsia="Times New Roman" w:hAnsi="Bookman Old Style"/>
          <w:b/>
          <w:bCs/>
          <w:color w:val="0070C0"/>
          <w:sz w:val="20"/>
          <w:szCs w:val="20"/>
          <w:lang w:eastAsia="pl-PL"/>
        </w:rPr>
        <w:t>c</w:t>
      </w:r>
      <w:r w:rsidR="000667F1">
        <w:rPr>
          <w:rFonts w:ascii="Bookman Old Style" w:eastAsia="Times New Roman" w:hAnsi="Bookman Old Style"/>
          <w:b/>
          <w:bCs/>
          <w:color w:val="0070C0"/>
          <w:sz w:val="20"/>
          <w:szCs w:val="20"/>
          <w:lang w:eastAsia="pl-PL"/>
        </w:rPr>
        <w:t>y</w:t>
      </w:r>
      <w:r w:rsidR="00865989">
        <w:rPr>
          <w:rFonts w:ascii="Bookman Old Style" w:eastAsia="Times New Roman" w:hAnsi="Bookman Old Style"/>
          <w:b/>
          <w:bCs/>
          <w:color w:val="0070C0"/>
          <w:sz w:val="20"/>
          <w:szCs w:val="20"/>
          <w:lang w:eastAsia="pl-PL"/>
        </w:rPr>
        <w:t xml:space="preserve"> liczba butli jest stała. </w:t>
      </w:r>
    </w:p>
    <w:p w:rsidR="009206BF" w:rsidRDefault="00865989" w:rsidP="009206BF">
      <w:pPr>
        <w:tabs>
          <w:tab w:val="left" w:pos="426"/>
        </w:tabs>
        <w:spacing w:after="0" w:line="360" w:lineRule="auto"/>
        <w:ind w:left="57"/>
        <w:jc w:val="both"/>
        <w:rPr>
          <w:rFonts w:ascii="Bookman Old Style" w:eastAsia="Times New Roman" w:hAnsi="Bookman Old Style"/>
          <w:b/>
          <w:bCs/>
          <w:color w:val="0070C0"/>
          <w:sz w:val="20"/>
          <w:szCs w:val="20"/>
          <w:lang w:eastAsia="pl-PL"/>
        </w:rPr>
      </w:pPr>
      <w:r>
        <w:rPr>
          <w:rFonts w:ascii="Bookman Old Style" w:eastAsia="Times New Roman" w:hAnsi="Bookman Old Style"/>
          <w:b/>
          <w:bCs/>
          <w:color w:val="0070C0"/>
          <w:sz w:val="20"/>
          <w:szCs w:val="20"/>
          <w:lang w:eastAsia="pl-PL"/>
        </w:rPr>
        <w:t>Wartość netto zamówienia to:</w:t>
      </w:r>
    </w:p>
    <w:p w:rsidR="00865989" w:rsidRDefault="00865989" w:rsidP="009206BF">
      <w:pPr>
        <w:tabs>
          <w:tab w:val="left" w:pos="426"/>
        </w:tabs>
        <w:spacing w:after="0" w:line="360" w:lineRule="auto"/>
        <w:ind w:left="57"/>
        <w:jc w:val="both"/>
        <w:rPr>
          <w:rFonts w:ascii="Bookman Old Style" w:eastAsia="Times New Roman" w:hAnsi="Bookman Old Style"/>
          <w:b/>
          <w:bCs/>
          <w:color w:val="0070C0"/>
          <w:sz w:val="20"/>
          <w:szCs w:val="20"/>
          <w:lang w:eastAsia="pl-PL"/>
        </w:rPr>
      </w:pPr>
      <w:r>
        <w:rPr>
          <w:rFonts w:ascii="Bookman Old Style" w:eastAsia="Times New Roman" w:hAnsi="Bookman Old Style"/>
          <w:b/>
          <w:bCs/>
          <w:color w:val="0070C0"/>
          <w:sz w:val="20"/>
          <w:szCs w:val="20"/>
          <w:lang w:eastAsia="pl-PL"/>
        </w:rPr>
        <w:t xml:space="preserve">a (wskazana w tabeli liczba butli) </w:t>
      </w:r>
      <w:r w:rsidRPr="00865989">
        <w:rPr>
          <w:rFonts w:ascii="Bookman Old Style" w:eastAsia="Times New Roman" w:hAnsi="Bookman Old Style"/>
          <w:b/>
          <w:bCs/>
          <w:color w:val="0070C0"/>
          <w:sz w:val="20"/>
          <w:szCs w:val="20"/>
          <w:lang w:eastAsia="pl-PL"/>
        </w:rPr>
        <w:t>x</w:t>
      </w:r>
      <w:r>
        <w:rPr>
          <w:rFonts w:ascii="Bookman Old Style" w:eastAsia="Times New Roman" w:hAnsi="Bookman Old Style"/>
          <w:b/>
          <w:bCs/>
          <w:color w:val="0070C0"/>
          <w:sz w:val="20"/>
          <w:szCs w:val="20"/>
          <w:lang w:eastAsia="pl-PL"/>
        </w:rPr>
        <w:t xml:space="preserve"> </w:t>
      </w:r>
      <w:r w:rsidRPr="00865989">
        <w:rPr>
          <w:rFonts w:ascii="Bookman Old Style" w:eastAsia="Times New Roman" w:hAnsi="Bookman Old Style"/>
          <w:b/>
          <w:bCs/>
          <w:color w:val="0070C0"/>
          <w:sz w:val="20"/>
          <w:szCs w:val="20"/>
          <w:lang w:eastAsia="pl-PL"/>
        </w:rPr>
        <w:t xml:space="preserve">b </w:t>
      </w:r>
      <w:r>
        <w:rPr>
          <w:rFonts w:ascii="Bookman Old Style" w:eastAsia="Times New Roman" w:hAnsi="Bookman Old Style"/>
          <w:b/>
          <w:bCs/>
          <w:color w:val="0070C0"/>
          <w:sz w:val="20"/>
          <w:szCs w:val="20"/>
          <w:lang w:eastAsia="pl-PL"/>
        </w:rPr>
        <w:t>(cena jednostkowa netto</w:t>
      </w:r>
      <w:r w:rsidR="001379D2">
        <w:rPr>
          <w:rFonts w:ascii="Bookman Old Style" w:eastAsia="Times New Roman" w:hAnsi="Bookman Old Style"/>
          <w:b/>
          <w:bCs/>
          <w:color w:val="0070C0"/>
          <w:sz w:val="20"/>
          <w:szCs w:val="20"/>
          <w:lang w:eastAsia="pl-PL"/>
        </w:rPr>
        <w:t xml:space="preserve"> za butlę</w:t>
      </w:r>
      <w:r>
        <w:rPr>
          <w:rFonts w:ascii="Bookman Old Style" w:eastAsia="Times New Roman" w:hAnsi="Bookman Old Style"/>
          <w:b/>
          <w:bCs/>
          <w:color w:val="0070C0"/>
          <w:sz w:val="20"/>
          <w:szCs w:val="20"/>
          <w:lang w:eastAsia="pl-PL"/>
        </w:rPr>
        <w:t xml:space="preserve">) </w:t>
      </w:r>
      <w:r w:rsidRPr="00865989">
        <w:rPr>
          <w:rFonts w:ascii="Bookman Old Style" w:eastAsia="Times New Roman" w:hAnsi="Bookman Old Style"/>
          <w:b/>
          <w:bCs/>
          <w:color w:val="0070C0"/>
          <w:sz w:val="20"/>
          <w:szCs w:val="20"/>
          <w:lang w:eastAsia="pl-PL"/>
        </w:rPr>
        <w:t>x</w:t>
      </w:r>
      <w:r>
        <w:rPr>
          <w:rFonts w:ascii="Bookman Old Style" w:eastAsia="Times New Roman" w:hAnsi="Bookman Old Style"/>
          <w:b/>
          <w:bCs/>
          <w:color w:val="0070C0"/>
          <w:sz w:val="20"/>
          <w:szCs w:val="20"/>
          <w:lang w:eastAsia="pl-PL"/>
        </w:rPr>
        <w:t xml:space="preserve"> </w:t>
      </w:r>
      <w:r w:rsidRPr="00865989">
        <w:rPr>
          <w:rFonts w:ascii="Bookman Old Style" w:eastAsia="Times New Roman" w:hAnsi="Bookman Old Style"/>
          <w:b/>
          <w:bCs/>
          <w:color w:val="0070C0"/>
          <w:sz w:val="20"/>
          <w:szCs w:val="20"/>
          <w:lang w:eastAsia="pl-PL"/>
        </w:rPr>
        <w:t>365</w:t>
      </w:r>
      <w:r w:rsidR="001379D2">
        <w:rPr>
          <w:rFonts w:ascii="Bookman Old Style" w:eastAsia="Times New Roman" w:hAnsi="Bookman Old Style"/>
          <w:b/>
          <w:bCs/>
          <w:color w:val="0070C0"/>
          <w:sz w:val="20"/>
          <w:szCs w:val="20"/>
          <w:lang w:eastAsia="pl-PL"/>
        </w:rPr>
        <w:t xml:space="preserve"> (liczba dni)</w:t>
      </w:r>
      <w:r w:rsidR="002C1E57">
        <w:rPr>
          <w:rFonts w:ascii="Bookman Old Style" w:eastAsia="Times New Roman" w:hAnsi="Bookman Old Style"/>
          <w:b/>
          <w:bCs/>
          <w:color w:val="0070C0"/>
          <w:sz w:val="20"/>
          <w:szCs w:val="20"/>
          <w:lang w:eastAsia="pl-PL"/>
        </w:rPr>
        <w:t>.</w:t>
      </w:r>
      <w:r w:rsidRPr="00865989">
        <w:rPr>
          <w:rFonts w:ascii="Bookman Old Style" w:eastAsia="Times New Roman" w:hAnsi="Bookman Old Style"/>
          <w:b/>
          <w:bCs/>
          <w:color w:val="0070C0"/>
          <w:sz w:val="20"/>
          <w:szCs w:val="20"/>
          <w:lang w:eastAsia="pl-PL"/>
        </w:rPr>
        <w:t xml:space="preserve"> </w:t>
      </w:r>
    </w:p>
    <w:p w:rsidR="00865989" w:rsidRPr="009206BF" w:rsidRDefault="00865989" w:rsidP="009206BF">
      <w:pPr>
        <w:tabs>
          <w:tab w:val="left" w:pos="426"/>
        </w:tabs>
        <w:spacing w:after="0" w:line="360" w:lineRule="auto"/>
        <w:ind w:left="57"/>
        <w:jc w:val="both"/>
        <w:rPr>
          <w:rFonts w:ascii="Bookman Old Style" w:eastAsia="Times New Roman" w:hAnsi="Bookman Old Style"/>
          <w:b/>
          <w:bCs/>
          <w:color w:val="0070C0"/>
          <w:sz w:val="20"/>
          <w:szCs w:val="20"/>
          <w:lang w:eastAsia="pl-PL"/>
        </w:rPr>
      </w:pPr>
    </w:p>
    <w:p w:rsidR="00C8135C" w:rsidRPr="002C1E57" w:rsidRDefault="00C8135C" w:rsidP="00C8135C">
      <w:pPr>
        <w:tabs>
          <w:tab w:val="left" w:pos="426"/>
        </w:tabs>
        <w:spacing w:after="0" w:line="360" w:lineRule="auto"/>
        <w:ind w:left="57"/>
        <w:jc w:val="both"/>
        <w:rPr>
          <w:rFonts w:ascii="Bookman Old Style" w:eastAsia="Times New Roman" w:hAnsi="Bookman Old Style"/>
          <w:b/>
          <w:bCs/>
          <w:sz w:val="20"/>
          <w:szCs w:val="20"/>
          <w:u w:val="single"/>
          <w:lang w:eastAsia="pl-PL"/>
        </w:rPr>
      </w:pPr>
      <w:r w:rsidRPr="002C1E57">
        <w:rPr>
          <w:rFonts w:ascii="Bookman Old Style" w:eastAsia="Times New Roman" w:hAnsi="Bookman Old Style"/>
          <w:b/>
          <w:bCs/>
          <w:sz w:val="20"/>
          <w:szCs w:val="20"/>
          <w:u w:val="single"/>
          <w:lang w:eastAsia="pl-PL"/>
        </w:rPr>
        <w:t>Pytanie nr 13 Załącznik nr 2a, Pakiet nr 3 GAZY MEDYCZNE BĘDĄCE WYROBAMI MEDYCZNYMI KLASY  II A, lp.1</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u w:val="single"/>
          <w:lang w:eastAsia="pl-PL"/>
        </w:rPr>
      </w:pPr>
      <w:r w:rsidRPr="00C8135C">
        <w:rPr>
          <w:rFonts w:ascii="Bookman Old Style" w:eastAsia="Times New Roman" w:hAnsi="Bookman Old Style"/>
          <w:sz w:val="20"/>
          <w:szCs w:val="20"/>
          <w:lang w:eastAsia="pl-PL"/>
        </w:rPr>
        <w:t>Czy Zamawiający, opisując przedmiot zamówienia, miał na myśli dwutlenek węgla do laparoskopii?</w:t>
      </w:r>
    </w:p>
    <w:p w:rsidR="00C8135C" w:rsidRPr="009206BF" w:rsidRDefault="009206BF" w:rsidP="00C8135C">
      <w:pPr>
        <w:tabs>
          <w:tab w:val="left" w:pos="426"/>
        </w:tabs>
        <w:spacing w:after="0" w:line="360" w:lineRule="auto"/>
        <w:ind w:left="57"/>
        <w:jc w:val="both"/>
        <w:rPr>
          <w:rFonts w:ascii="Bookman Old Style" w:eastAsia="Times New Roman" w:hAnsi="Bookman Old Style"/>
          <w:b/>
          <w:bCs/>
          <w:color w:val="0070C0"/>
          <w:sz w:val="20"/>
          <w:szCs w:val="20"/>
          <w:lang w:eastAsia="pl-PL"/>
        </w:rPr>
      </w:pPr>
      <w:r w:rsidRPr="009206BF">
        <w:rPr>
          <w:rFonts w:ascii="Bookman Old Style" w:eastAsia="Times New Roman" w:hAnsi="Bookman Old Style"/>
          <w:b/>
          <w:bCs/>
          <w:color w:val="0070C0"/>
          <w:sz w:val="20"/>
          <w:szCs w:val="20"/>
          <w:lang w:eastAsia="pl-PL"/>
        </w:rPr>
        <w:t>Odp.</w:t>
      </w:r>
    </w:p>
    <w:p w:rsidR="009206BF" w:rsidRDefault="009206BF" w:rsidP="00C8135C">
      <w:pPr>
        <w:tabs>
          <w:tab w:val="left" w:pos="426"/>
        </w:tabs>
        <w:spacing w:after="0" w:line="360" w:lineRule="auto"/>
        <w:ind w:left="57"/>
        <w:jc w:val="both"/>
        <w:rPr>
          <w:rFonts w:ascii="Bookman Old Style" w:eastAsia="Times New Roman" w:hAnsi="Bookman Old Style"/>
          <w:b/>
          <w:bCs/>
          <w:color w:val="0070C0"/>
          <w:sz w:val="20"/>
          <w:szCs w:val="20"/>
          <w:lang w:eastAsia="pl-PL"/>
        </w:rPr>
      </w:pPr>
      <w:r w:rsidRPr="009206BF">
        <w:rPr>
          <w:rFonts w:ascii="Bookman Old Style" w:eastAsia="Times New Roman" w:hAnsi="Bookman Old Style"/>
          <w:b/>
          <w:bCs/>
          <w:color w:val="0070C0"/>
          <w:sz w:val="20"/>
          <w:szCs w:val="20"/>
          <w:lang w:eastAsia="pl-PL"/>
        </w:rPr>
        <w:t xml:space="preserve">Zamawiający </w:t>
      </w:r>
      <w:r w:rsidR="003E12AA">
        <w:rPr>
          <w:rFonts w:ascii="Bookman Old Style" w:eastAsia="Times New Roman" w:hAnsi="Bookman Old Style"/>
          <w:b/>
          <w:bCs/>
          <w:color w:val="0070C0"/>
          <w:sz w:val="20"/>
          <w:szCs w:val="20"/>
          <w:lang w:eastAsia="pl-PL"/>
        </w:rPr>
        <w:t>miał na myśli dwutlenek węgla do laparoskopii.</w:t>
      </w:r>
    </w:p>
    <w:p w:rsidR="009206BF" w:rsidRDefault="009206BF" w:rsidP="00C8135C">
      <w:pPr>
        <w:tabs>
          <w:tab w:val="left" w:pos="426"/>
        </w:tabs>
        <w:spacing w:after="0" w:line="360" w:lineRule="auto"/>
        <w:ind w:left="57"/>
        <w:jc w:val="both"/>
        <w:rPr>
          <w:rFonts w:ascii="Bookman Old Style" w:eastAsia="Times New Roman" w:hAnsi="Bookman Old Style"/>
          <w:b/>
          <w:bCs/>
          <w:color w:val="0070C0"/>
          <w:sz w:val="20"/>
          <w:szCs w:val="20"/>
          <w:lang w:eastAsia="pl-PL"/>
        </w:rPr>
      </w:pPr>
    </w:p>
    <w:p w:rsidR="007F2589" w:rsidRPr="002C1E57" w:rsidRDefault="007F2589" w:rsidP="00C8135C">
      <w:pPr>
        <w:tabs>
          <w:tab w:val="left" w:pos="426"/>
        </w:tabs>
        <w:spacing w:after="0" w:line="360" w:lineRule="auto"/>
        <w:ind w:left="57"/>
        <w:jc w:val="both"/>
        <w:rPr>
          <w:rFonts w:ascii="Bookman Old Style" w:eastAsia="Times New Roman" w:hAnsi="Bookman Old Style"/>
          <w:b/>
          <w:bCs/>
          <w:color w:val="0070C0"/>
          <w:sz w:val="20"/>
          <w:szCs w:val="20"/>
          <w:lang w:eastAsia="pl-PL"/>
        </w:rPr>
      </w:pPr>
    </w:p>
    <w:p w:rsidR="00C8135C" w:rsidRPr="002C1E57" w:rsidRDefault="00C8135C" w:rsidP="00C8135C">
      <w:pPr>
        <w:tabs>
          <w:tab w:val="left" w:pos="426"/>
        </w:tabs>
        <w:spacing w:after="0" w:line="360" w:lineRule="auto"/>
        <w:ind w:left="57"/>
        <w:jc w:val="both"/>
        <w:rPr>
          <w:rFonts w:ascii="Bookman Old Style" w:eastAsia="Times New Roman" w:hAnsi="Bookman Old Style"/>
          <w:b/>
          <w:bCs/>
          <w:sz w:val="20"/>
          <w:szCs w:val="20"/>
          <w:u w:val="single"/>
          <w:lang w:eastAsia="pl-PL"/>
        </w:rPr>
      </w:pPr>
      <w:r w:rsidRPr="002C1E57">
        <w:rPr>
          <w:rFonts w:ascii="Bookman Old Style" w:eastAsia="Times New Roman" w:hAnsi="Bookman Old Style"/>
          <w:b/>
          <w:bCs/>
          <w:sz w:val="20"/>
          <w:szCs w:val="20"/>
          <w:u w:val="single"/>
          <w:lang w:eastAsia="pl-PL"/>
        </w:rPr>
        <w:t>Pytanie nr 14 Załącznik nr 4a (pakiet 1), §3, ust 1.</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u w:val="single"/>
          <w:lang w:eastAsia="pl-PL"/>
        </w:rPr>
      </w:pPr>
      <w:r w:rsidRPr="00C8135C">
        <w:rPr>
          <w:rFonts w:ascii="Bookman Old Style" w:eastAsia="Times New Roman" w:hAnsi="Bookman Old Style"/>
          <w:sz w:val="20"/>
          <w:szCs w:val="20"/>
          <w:lang w:eastAsia="pl-PL"/>
        </w:rPr>
        <w:t>Czy Zamawiający dopuszcza dostawę ciekłego tlenu med. do swoich lokalizacji, w ciągu 3 dni roboczych od daty złożenia zamówienia?</w:t>
      </w:r>
    </w:p>
    <w:p w:rsidR="003E12AA" w:rsidRPr="00EC6E84" w:rsidRDefault="003E12AA" w:rsidP="003E12AA">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EC6E84">
        <w:rPr>
          <w:rFonts w:ascii="Bookman Old Style" w:eastAsia="Times New Roman" w:hAnsi="Bookman Old Style"/>
          <w:b/>
          <w:color w:val="0070C0"/>
          <w:sz w:val="20"/>
          <w:szCs w:val="20"/>
          <w:lang w:eastAsia="pl-PL"/>
        </w:rPr>
        <w:lastRenderedPageBreak/>
        <w:t>Odp.</w:t>
      </w:r>
    </w:p>
    <w:p w:rsidR="003E12AA" w:rsidRDefault="003E12AA" w:rsidP="003E12AA">
      <w:pPr>
        <w:tabs>
          <w:tab w:val="left" w:pos="426"/>
        </w:tabs>
        <w:spacing w:after="0" w:line="360" w:lineRule="auto"/>
        <w:ind w:left="57"/>
        <w:jc w:val="both"/>
        <w:rPr>
          <w:rFonts w:ascii="Bookman Old Style" w:eastAsia="Times New Roman" w:hAnsi="Bookman Old Style"/>
          <w:sz w:val="20"/>
          <w:szCs w:val="20"/>
          <w:lang w:eastAsia="pl-PL"/>
        </w:rPr>
      </w:pPr>
      <w:r w:rsidRPr="00EC6E84">
        <w:rPr>
          <w:rFonts w:ascii="Bookman Old Style" w:eastAsia="Times New Roman" w:hAnsi="Bookman Old Style"/>
          <w:b/>
          <w:color w:val="0070C0"/>
          <w:sz w:val="20"/>
          <w:szCs w:val="20"/>
          <w:lang w:eastAsia="pl-PL"/>
        </w:rPr>
        <w:t>Zapisy projektowanych postanowień umowy pozostają bez zmian</w:t>
      </w:r>
      <w:r w:rsidRPr="00EC6E84">
        <w:rPr>
          <w:rFonts w:ascii="Bookman Old Style" w:eastAsia="Times New Roman" w:hAnsi="Bookman Old Style"/>
          <w:sz w:val="20"/>
          <w:szCs w:val="20"/>
          <w:lang w:eastAsia="pl-PL"/>
        </w:rPr>
        <w:t>.</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u w:val="single"/>
          <w:lang w:eastAsia="pl-PL"/>
        </w:rPr>
      </w:pPr>
    </w:p>
    <w:p w:rsidR="00C8135C" w:rsidRPr="002C1E57" w:rsidRDefault="00C8135C" w:rsidP="00C8135C">
      <w:pPr>
        <w:tabs>
          <w:tab w:val="left" w:pos="426"/>
        </w:tabs>
        <w:spacing w:after="0" w:line="360" w:lineRule="auto"/>
        <w:ind w:left="57"/>
        <w:jc w:val="both"/>
        <w:rPr>
          <w:rFonts w:ascii="Bookman Old Style" w:eastAsia="Times New Roman" w:hAnsi="Bookman Old Style"/>
          <w:b/>
          <w:bCs/>
          <w:sz w:val="20"/>
          <w:szCs w:val="20"/>
          <w:u w:val="single"/>
          <w:lang w:eastAsia="pl-PL"/>
        </w:rPr>
      </w:pPr>
      <w:r w:rsidRPr="002C1E57">
        <w:rPr>
          <w:rFonts w:ascii="Bookman Old Style" w:eastAsia="Times New Roman" w:hAnsi="Bookman Old Style"/>
          <w:b/>
          <w:bCs/>
          <w:sz w:val="20"/>
          <w:szCs w:val="20"/>
          <w:u w:val="single"/>
          <w:lang w:eastAsia="pl-PL"/>
        </w:rPr>
        <w:t>Pytanie nr 15 Załącznik nr 4b (pakiet nr 2), §2, ust 1.</w:t>
      </w: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u w:val="single"/>
          <w:lang w:eastAsia="pl-PL"/>
        </w:rPr>
      </w:pPr>
      <w:r w:rsidRPr="00C8135C">
        <w:rPr>
          <w:rFonts w:ascii="Bookman Old Style" w:eastAsia="Times New Roman" w:hAnsi="Bookman Old Style"/>
          <w:sz w:val="20"/>
          <w:szCs w:val="20"/>
          <w:lang w:eastAsia="pl-PL"/>
        </w:rPr>
        <w:t>Czy Zamawiający dopuszcza dostawę tlenu med. w butlach. do swoich lokalizacji, w ciągu 3 dni roboczych od daty złożenia zamówienia?</w:t>
      </w:r>
    </w:p>
    <w:p w:rsidR="003E12AA" w:rsidRPr="00EA17BD" w:rsidRDefault="003E12AA" w:rsidP="003E12AA">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EA17BD">
        <w:rPr>
          <w:rFonts w:ascii="Bookman Old Style" w:eastAsia="Times New Roman" w:hAnsi="Bookman Old Style"/>
          <w:b/>
          <w:color w:val="0070C0"/>
          <w:sz w:val="20"/>
          <w:szCs w:val="20"/>
          <w:lang w:eastAsia="pl-PL"/>
        </w:rPr>
        <w:t>Odp.</w:t>
      </w:r>
    </w:p>
    <w:p w:rsidR="00C8135C" w:rsidRPr="00EA17BD" w:rsidRDefault="00152B9A" w:rsidP="00C8135C">
      <w:pPr>
        <w:tabs>
          <w:tab w:val="left" w:pos="426"/>
        </w:tabs>
        <w:spacing w:after="0" w:line="360" w:lineRule="auto"/>
        <w:ind w:left="57"/>
        <w:jc w:val="both"/>
        <w:rPr>
          <w:rFonts w:ascii="Bookman Old Style" w:hAnsi="Bookman Old Style"/>
          <w:b/>
          <w:color w:val="0070C0"/>
          <w:sz w:val="20"/>
          <w:szCs w:val="20"/>
        </w:rPr>
      </w:pPr>
      <w:r w:rsidRPr="00EA17BD">
        <w:rPr>
          <w:rFonts w:ascii="Bookman Old Style" w:eastAsia="Times New Roman" w:hAnsi="Bookman Old Style"/>
          <w:b/>
          <w:color w:val="0070C0"/>
          <w:sz w:val="20"/>
          <w:szCs w:val="20"/>
          <w:lang w:eastAsia="pl-PL"/>
        </w:rPr>
        <w:t>Zamawiający dopuszcza dostawę tlenu med. w butlach. do swoich lokalizacji, w ciągu 5 dni od daty złożenia zamówienia.</w:t>
      </w:r>
      <w:r w:rsidRPr="00EA17BD">
        <w:rPr>
          <w:rFonts w:ascii="Bookman Old Style" w:hAnsi="Bookman Old Style"/>
          <w:b/>
          <w:color w:val="0070C0"/>
          <w:sz w:val="20"/>
          <w:szCs w:val="20"/>
        </w:rPr>
        <w:t xml:space="preserve"> </w:t>
      </w:r>
    </w:p>
    <w:p w:rsidR="00152B9A" w:rsidRPr="00EA17BD" w:rsidRDefault="00152B9A" w:rsidP="00C8135C">
      <w:pPr>
        <w:tabs>
          <w:tab w:val="left" w:pos="426"/>
        </w:tabs>
        <w:spacing w:after="0" w:line="360" w:lineRule="auto"/>
        <w:ind w:left="57"/>
        <w:jc w:val="both"/>
        <w:rPr>
          <w:rFonts w:ascii="Bookman Old Style" w:eastAsia="Times New Roman" w:hAnsi="Bookman Old Style"/>
          <w:b/>
          <w:color w:val="0070C0"/>
          <w:sz w:val="20"/>
          <w:szCs w:val="20"/>
          <w:lang w:eastAsia="pl-PL"/>
        </w:rPr>
      </w:pPr>
      <w:r w:rsidRPr="00EA17BD">
        <w:rPr>
          <w:rFonts w:ascii="Bookman Old Style" w:hAnsi="Bookman Old Style"/>
          <w:b/>
          <w:color w:val="0070C0"/>
          <w:sz w:val="20"/>
          <w:szCs w:val="20"/>
        </w:rPr>
        <w:t>Nowy wzór umowy zostaje zamieszczony na stronie prowadzonego postępowania.</w:t>
      </w:r>
    </w:p>
    <w:p w:rsidR="00152B9A" w:rsidRPr="00C8135C" w:rsidRDefault="00152B9A" w:rsidP="00C8135C">
      <w:pPr>
        <w:tabs>
          <w:tab w:val="left" w:pos="426"/>
        </w:tabs>
        <w:spacing w:after="0" w:line="360" w:lineRule="auto"/>
        <w:ind w:left="57"/>
        <w:jc w:val="both"/>
        <w:rPr>
          <w:rFonts w:ascii="Bookman Old Style" w:eastAsia="Times New Roman" w:hAnsi="Bookman Old Style"/>
          <w:sz w:val="20"/>
          <w:szCs w:val="20"/>
          <w:lang w:eastAsia="pl-PL"/>
        </w:rPr>
      </w:pPr>
    </w:p>
    <w:p w:rsidR="00C8135C" w:rsidRPr="00C8135C" w:rsidRDefault="00C8135C" w:rsidP="00C8135C">
      <w:pPr>
        <w:tabs>
          <w:tab w:val="left" w:pos="426"/>
        </w:tabs>
        <w:spacing w:after="0" w:line="360" w:lineRule="auto"/>
        <w:ind w:left="57"/>
        <w:jc w:val="both"/>
        <w:rPr>
          <w:rFonts w:ascii="Bookman Old Style" w:eastAsia="Times New Roman" w:hAnsi="Bookman Old Style"/>
          <w:bCs/>
          <w:sz w:val="20"/>
          <w:szCs w:val="20"/>
          <w:u w:val="single"/>
          <w:lang w:eastAsia="pl-PL"/>
        </w:rPr>
      </w:pPr>
      <w:r w:rsidRPr="00C8135C">
        <w:rPr>
          <w:rFonts w:ascii="Bookman Old Style" w:eastAsia="Times New Roman" w:hAnsi="Bookman Old Style"/>
          <w:bCs/>
          <w:sz w:val="20"/>
          <w:szCs w:val="20"/>
          <w:u w:val="single"/>
          <w:lang w:eastAsia="pl-PL"/>
        </w:rPr>
        <w:t>Pytanie nr 16 Załącznik nr 4c (pakiet 3 i pakiet 6 ), Załącznik nr 4d (pakiet 3 i pakiet 6 )</w:t>
      </w:r>
    </w:p>
    <w:p w:rsidR="00C8135C" w:rsidRPr="00C8135C" w:rsidRDefault="00C8135C" w:rsidP="00C8135C">
      <w:pPr>
        <w:tabs>
          <w:tab w:val="left" w:pos="426"/>
        </w:tabs>
        <w:spacing w:after="0" w:line="360" w:lineRule="auto"/>
        <w:ind w:left="57"/>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Czy Zamawiający dopuszcza dostawę gazów medycznych i technicznych w butlach, wymienionych w Pakiecie 3  oraz 4, w ciągu:</w:t>
      </w:r>
    </w:p>
    <w:p w:rsidR="00C8135C" w:rsidRPr="00C8135C" w:rsidRDefault="00C8135C" w:rsidP="00C8135C">
      <w:pPr>
        <w:numPr>
          <w:ilvl w:val="0"/>
          <w:numId w:val="44"/>
        </w:numPr>
        <w:tabs>
          <w:tab w:val="left" w:pos="426"/>
        </w:tabs>
        <w:spacing w:after="0" w:line="360" w:lineRule="auto"/>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3 dni roboczych od daty złożenia zamówienia (dwutlenek węgla spożywczy)</w:t>
      </w:r>
    </w:p>
    <w:p w:rsidR="00C8135C" w:rsidRPr="00C8135C" w:rsidRDefault="00C8135C" w:rsidP="00C8135C">
      <w:pPr>
        <w:numPr>
          <w:ilvl w:val="0"/>
          <w:numId w:val="44"/>
        </w:numPr>
        <w:tabs>
          <w:tab w:val="left" w:pos="426"/>
        </w:tabs>
        <w:spacing w:after="0" w:line="360" w:lineRule="auto"/>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3 dni roboczych od daty złożenia zamówienia (dwutlenek węgla medyczny do laparoskopii i krioterapii)</w:t>
      </w:r>
    </w:p>
    <w:p w:rsidR="00C8135C" w:rsidRDefault="00C8135C" w:rsidP="00C8135C">
      <w:pPr>
        <w:numPr>
          <w:ilvl w:val="0"/>
          <w:numId w:val="44"/>
        </w:numPr>
        <w:tabs>
          <w:tab w:val="left" w:pos="426"/>
        </w:tabs>
        <w:spacing w:after="0" w:line="360" w:lineRule="auto"/>
        <w:jc w:val="both"/>
        <w:rPr>
          <w:rFonts w:ascii="Bookman Old Style" w:eastAsia="Times New Roman" w:hAnsi="Bookman Old Style"/>
          <w:sz w:val="20"/>
          <w:szCs w:val="20"/>
          <w:lang w:eastAsia="pl-PL"/>
        </w:rPr>
      </w:pPr>
      <w:r w:rsidRPr="00C8135C">
        <w:rPr>
          <w:rFonts w:ascii="Bookman Old Style" w:eastAsia="Times New Roman" w:hAnsi="Bookman Old Style"/>
          <w:sz w:val="20"/>
          <w:szCs w:val="20"/>
          <w:lang w:eastAsia="pl-PL"/>
        </w:rPr>
        <w:t xml:space="preserve">8 tygodni roboczych – gaz do testów i gaz do kalibracji </w:t>
      </w:r>
      <w:proofErr w:type="spellStart"/>
      <w:r w:rsidRPr="00C8135C">
        <w:rPr>
          <w:rFonts w:ascii="Bookman Old Style" w:eastAsia="Times New Roman" w:hAnsi="Bookman Old Style"/>
          <w:sz w:val="20"/>
          <w:szCs w:val="20"/>
          <w:lang w:eastAsia="pl-PL"/>
        </w:rPr>
        <w:t>bodypletyzmografii</w:t>
      </w:r>
      <w:proofErr w:type="spellEnd"/>
      <w:r w:rsidRPr="00C8135C">
        <w:rPr>
          <w:rFonts w:ascii="Bookman Old Style" w:eastAsia="Times New Roman" w:hAnsi="Bookman Old Style"/>
          <w:sz w:val="20"/>
          <w:szCs w:val="20"/>
          <w:lang w:eastAsia="pl-PL"/>
        </w:rPr>
        <w:t xml:space="preserve"> (Pakiet 4)?</w:t>
      </w:r>
    </w:p>
    <w:p w:rsidR="006C48B2" w:rsidRPr="006C48B2" w:rsidRDefault="006C48B2" w:rsidP="006C48B2">
      <w:pPr>
        <w:tabs>
          <w:tab w:val="left" w:pos="426"/>
        </w:tabs>
        <w:spacing w:after="0" w:line="360" w:lineRule="auto"/>
        <w:rPr>
          <w:rFonts w:ascii="Bookman Old Style" w:eastAsia="Times New Roman" w:hAnsi="Bookman Old Style"/>
          <w:b/>
          <w:color w:val="0070C0"/>
          <w:sz w:val="20"/>
          <w:szCs w:val="20"/>
          <w:lang w:eastAsia="pl-PL"/>
        </w:rPr>
      </w:pPr>
      <w:r w:rsidRPr="006C48B2">
        <w:rPr>
          <w:rFonts w:ascii="Bookman Old Style" w:eastAsia="Times New Roman" w:hAnsi="Bookman Old Style"/>
          <w:b/>
          <w:color w:val="0070C0"/>
          <w:sz w:val="20"/>
          <w:szCs w:val="20"/>
          <w:lang w:eastAsia="pl-PL"/>
        </w:rPr>
        <w:t>Odp.</w:t>
      </w:r>
    </w:p>
    <w:p w:rsidR="00406F4B" w:rsidRDefault="006C48B2" w:rsidP="006C48B2">
      <w:pPr>
        <w:tabs>
          <w:tab w:val="left" w:pos="426"/>
        </w:tabs>
        <w:spacing w:after="0" w:line="360" w:lineRule="auto"/>
        <w:rPr>
          <w:rFonts w:ascii="Bookman Old Style" w:eastAsia="Times New Roman" w:hAnsi="Bookman Old Style"/>
          <w:b/>
          <w:color w:val="0070C0"/>
          <w:sz w:val="20"/>
          <w:szCs w:val="20"/>
          <w:lang w:eastAsia="pl-PL"/>
        </w:rPr>
      </w:pPr>
      <w:r w:rsidRPr="006C48B2">
        <w:rPr>
          <w:rFonts w:ascii="Bookman Old Style" w:eastAsia="Times New Roman" w:hAnsi="Bookman Old Style"/>
          <w:b/>
          <w:color w:val="0070C0"/>
          <w:sz w:val="20"/>
          <w:szCs w:val="20"/>
          <w:lang w:eastAsia="pl-PL"/>
        </w:rPr>
        <w:t>Zapisy projektowanych postanowień umowy pozostają bez zmian.</w:t>
      </w:r>
    </w:p>
    <w:p w:rsidR="006C48B2" w:rsidRDefault="006C48B2" w:rsidP="006C48B2">
      <w:pPr>
        <w:tabs>
          <w:tab w:val="left" w:pos="426"/>
        </w:tabs>
        <w:spacing w:after="0" w:line="360" w:lineRule="auto"/>
        <w:rPr>
          <w:rFonts w:ascii="Bookman Old Style" w:eastAsia="Times New Roman" w:hAnsi="Bookman Old Style"/>
          <w:b/>
          <w:color w:val="0070C0"/>
          <w:sz w:val="20"/>
          <w:szCs w:val="20"/>
          <w:lang w:eastAsia="pl-PL"/>
        </w:rPr>
      </w:pPr>
    </w:p>
    <w:p w:rsidR="007F2589" w:rsidRDefault="007F2589" w:rsidP="006C48B2">
      <w:pPr>
        <w:tabs>
          <w:tab w:val="left" w:pos="426"/>
        </w:tabs>
        <w:spacing w:after="0" w:line="360" w:lineRule="auto"/>
        <w:rPr>
          <w:rFonts w:ascii="Bookman Old Style" w:eastAsia="Times New Roman" w:hAnsi="Bookman Old Style"/>
          <w:b/>
          <w:color w:val="0070C0"/>
          <w:sz w:val="20"/>
          <w:szCs w:val="20"/>
          <w:lang w:eastAsia="pl-PL"/>
        </w:rPr>
      </w:pPr>
    </w:p>
    <w:p w:rsidR="00406F4B" w:rsidRPr="00406F4B" w:rsidRDefault="00406F4B" w:rsidP="00406F4B">
      <w:pPr>
        <w:tabs>
          <w:tab w:val="left" w:pos="426"/>
        </w:tabs>
        <w:spacing w:after="0" w:line="360" w:lineRule="auto"/>
        <w:jc w:val="center"/>
        <w:rPr>
          <w:rFonts w:ascii="Bookman Old Style" w:eastAsia="Times New Roman" w:hAnsi="Bookman Old Style"/>
          <w:b/>
          <w:color w:val="0070C0"/>
          <w:sz w:val="20"/>
          <w:szCs w:val="20"/>
          <w:lang w:eastAsia="pl-PL"/>
        </w:rPr>
      </w:pPr>
      <w:r w:rsidRPr="00406F4B">
        <w:rPr>
          <w:rFonts w:ascii="Bookman Old Style" w:eastAsia="Times New Roman" w:hAnsi="Bookman Old Style"/>
          <w:b/>
          <w:color w:val="0070C0"/>
          <w:sz w:val="20"/>
          <w:szCs w:val="20"/>
          <w:lang w:eastAsia="pl-PL"/>
        </w:rPr>
        <w:t>ZESTAW II</w:t>
      </w:r>
    </w:p>
    <w:p w:rsidR="00406F4B" w:rsidRDefault="00406F4B" w:rsidP="00406F4B">
      <w:pPr>
        <w:tabs>
          <w:tab w:val="left" w:pos="426"/>
        </w:tabs>
        <w:spacing w:after="0" w:line="360" w:lineRule="auto"/>
        <w:jc w:val="both"/>
        <w:rPr>
          <w:rFonts w:ascii="Bookman Old Style" w:eastAsia="Times New Roman" w:hAnsi="Bookman Old Style"/>
          <w:sz w:val="20"/>
          <w:szCs w:val="20"/>
          <w:lang w:eastAsia="pl-PL"/>
        </w:rPr>
      </w:pPr>
    </w:p>
    <w:p w:rsidR="00406F4B" w:rsidRPr="002C1E57" w:rsidRDefault="00406F4B" w:rsidP="00406F4B">
      <w:pPr>
        <w:tabs>
          <w:tab w:val="left" w:pos="426"/>
        </w:tabs>
        <w:spacing w:after="0" w:line="360" w:lineRule="auto"/>
        <w:ind w:left="57"/>
        <w:jc w:val="both"/>
        <w:rPr>
          <w:rFonts w:ascii="Bookman Old Style" w:hAnsi="Bookman Old Style"/>
          <w:b/>
          <w:sz w:val="20"/>
          <w:szCs w:val="20"/>
        </w:rPr>
      </w:pPr>
      <w:r w:rsidRPr="002C1E57">
        <w:rPr>
          <w:rFonts w:ascii="Bookman Old Style" w:hAnsi="Bookman Old Style"/>
          <w:b/>
          <w:sz w:val="20"/>
          <w:szCs w:val="20"/>
        </w:rPr>
        <w:t>Pytanie 1</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Dotyczy Załącznika nr 2a do SWZ – Pakiet nr 6 GAZY DO TESTÓW I KALIBRACJI</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BĘDĄCE PRODUKTAMI LECZNICZYMI – poz. 1.</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Z uwagi, ze na rynku polskim nie istnieje produkt leczniczy o składzie opisanym w pozycji</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nr 1, zwracamy się z prośbą o wyodrębnienie do osobnego pakietu, mieszaniny z pakietu</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nr 6, poz. 1, wraz z dzierżawą butli:</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GAZ DO TESTÓW : CO - 0,3% (dolna granica stężenia 0,294% górna granica stężenia</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0,306%), CH4 - 0,3%czystość gazu metanu 5.0 (dolna granica stężenia 0,294% górna</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granica stężenia 0,306%), C2H2 - 0,3% (dolna granica stężenia 0,294% górna granica</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stężenia 0,306%), O2 - 21% (dolna granica stężenia 20,58% górna granica stężenia</w:t>
      </w:r>
    </w:p>
    <w:p w:rsid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lastRenderedPageBreak/>
        <w:t>21,42%), reszta N2 Czystość składników mieszanin gazów w granicach od 4,5 do 5,0.</w:t>
      </w:r>
    </w:p>
    <w:p w:rsidR="00406F4B" w:rsidRPr="001379D2" w:rsidRDefault="00406F4B" w:rsidP="00406F4B">
      <w:pPr>
        <w:tabs>
          <w:tab w:val="left" w:pos="426"/>
        </w:tabs>
        <w:spacing w:after="0" w:line="360" w:lineRule="auto"/>
        <w:ind w:left="57"/>
        <w:jc w:val="both"/>
        <w:rPr>
          <w:rFonts w:ascii="Bookman Old Style" w:hAnsi="Bookman Old Style"/>
          <w:b/>
          <w:color w:val="0070C0"/>
          <w:sz w:val="20"/>
          <w:szCs w:val="20"/>
        </w:rPr>
      </w:pPr>
      <w:r w:rsidRPr="001379D2">
        <w:rPr>
          <w:rFonts w:ascii="Bookman Old Style" w:hAnsi="Bookman Old Style"/>
          <w:b/>
          <w:color w:val="0070C0"/>
          <w:sz w:val="20"/>
          <w:szCs w:val="20"/>
        </w:rPr>
        <w:t>Odp.</w:t>
      </w:r>
    </w:p>
    <w:p w:rsidR="00406F4B" w:rsidRPr="001379D2" w:rsidRDefault="001379D2" w:rsidP="00406F4B">
      <w:pPr>
        <w:tabs>
          <w:tab w:val="left" w:pos="426"/>
        </w:tabs>
        <w:spacing w:after="0" w:line="360" w:lineRule="auto"/>
        <w:ind w:left="57"/>
        <w:jc w:val="both"/>
        <w:rPr>
          <w:rFonts w:ascii="Bookman Old Style" w:hAnsi="Bookman Old Style"/>
          <w:b/>
          <w:color w:val="0070C0"/>
          <w:sz w:val="20"/>
          <w:szCs w:val="20"/>
        </w:rPr>
      </w:pPr>
      <w:r w:rsidRPr="001379D2">
        <w:rPr>
          <w:rFonts w:ascii="Bookman Old Style" w:hAnsi="Bookman Old Style"/>
          <w:b/>
          <w:color w:val="0070C0"/>
          <w:sz w:val="20"/>
          <w:szCs w:val="20"/>
        </w:rPr>
        <w:t>Zamawiający nie wyodrębnia pozycji do osobnego pakietu.</w:t>
      </w:r>
    </w:p>
    <w:p w:rsidR="001379D2" w:rsidRDefault="001379D2" w:rsidP="00406F4B">
      <w:pPr>
        <w:tabs>
          <w:tab w:val="left" w:pos="426"/>
        </w:tabs>
        <w:spacing w:after="0" w:line="360" w:lineRule="auto"/>
        <w:ind w:left="57"/>
        <w:jc w:val="both"/>
        <w:rPr>
          <w:rFonts w:ascii="Bookman Old Style" w:hAnsi="Bookman Old Style"/>
          <w:b/>
          <w:color w:val="0070C0"/>
          <w:sz w:val="20"/>
          <w:szCs w:val="20"/>
        </w:rPr>
      </w:pPr>
      <w:r w:rsidRPr="001379D2">
        <w:rPr>
          <w:rFonts w:ascii="Bookman Old Style" w:hAnsi="Bookman Old Style"/>
          <w:b/>
          <w:color w:val="0070C0"/>
          <w:sz w:val="20"/>
          <w:szCs w:val="20"/>
        </w:rPr>
        <w:t>SWZ pozostaje bez zmian.</w:t>
      </w:r>
    </w:p>
    <w:p w:rsidR="001379D2" w:rsidRPr="001379D2" w:rsidRDefault="001379D2" w:rsidP="00406F4B">
      <w:pPr>
        <w:tabs>
          <w:tab w:val="left" w:pos="426"/>
        </w:tabs>
        <w:spacing w:after="0" w:line="360" w:lineRule="auto"/>
        <w:ind w:left="57"/>
        <w:jc w:val="both"/>
        <w:rPr>
          <w:rFonts w:ascii="Bookman Old Style" w:hAnsi="Bookman Old Style"/>
          <w:b/>
          <w:color w:val="0070C0"/>
          <w:sz w:val="20"/>
          <w:szCs w:val="20"/>
        </w:rPr>
      </w:pPr>
    </w:p>
    <w:p w:rsidR="00406F4B" w:rsidRPr="002C1E57" w:rsidRDefault="00406F4B" w:rsidP="00406F4B">
      <w:pPr>
        <w:tabs>
          <w:tab w:val="left" w:pos="426"/>
        </w:tabs>
        <w:spacing w:after="0" w:line="360" w:lineRule="auto"/>
        <w:ind w:left="57"/>
        <w:jc w:val="both"/>
        <w:rPr>
          <w:rFonts w:ascii="Bookman Old Style" w:hAnsi="Bookman Old Style"/>
          <w:b/>
          <w:sz w:val="20"/>
          <w:szCs w:val="20"/>
        </w:rPr>
      </w:pPr>
      <w:r w:rsidRPr="002C1E57">
        <w:rPr>
          <w:rFonts w:ascii="Bookman Old Style" w:hAnsi="Bookman Old Style"/>
          <w:b/>
          <w:sz w:val="20"/>
          <w:szCs w:val="20"/>
        </w:rPr>
        <w:t>Pytanie 2</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Dotyczy Załącznika nr 2a do SWZ – Pakiet nr 7 GAZY MEDYCZNE BĘDĄCE</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WYROBAMI MEDYCZNYMI KLASY I</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Zwracamy się z prośbą o potwierdzenie, że Zamawiający wymaga zaoferowania</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 xml:space="preserve">sprężonego argonu, który spełnia wymagania jakościowe określone w </w:t>
      </w:r>
      <w:proofErr w:type="spellStart"/>
      <w:r w:rsidRPr="00406F4B">
        <w:rPr>
          <w:rFonts w:ascii="Bookman Old Style" w:hAnsi="Bookman Old Style"/>
          <w:sz w:val="20"/>
          <w:szCs w:val="20"/>
        </w:rPr>
        <w:t>Ph</w:t>
      </w:r>
      <w:proofErr w:type="spellEnd"/>
      <w:r w:rsidRPr="00406F4B">
        <w:rPr>
          <w:rFonts w:ascii="Bookman Old Style" w:hAnsi="Bookman Old Style"/>
          <w:sz w:val="20"/>
          <w:szCs w:val="20"/>
        </w:rPr>
        <w:t xml:space="preserve">. </w:t>
      </w:r>
      <w:proofErr w:type="spellStart"/>
      <w:r w:rsidRPr="00406F4B">
        <w:rPr>
          <w:rFonts w:ascii="Bookman Old Style" w:hAnsi="Bookman Old Style"/>
          <w:sz w:val="20"/>
          <w:szCs w:val="20"/>
        </w:rPr>
        <w:t>Eur</w:t>
      </w:r>
      <w:proofErr w:type="spellEnd"/>
      <w:r w:rsidRPr="00406F4B">
        <w:rPr>
          <w:rFonts w:ascii="Bookman Old Style" w:hAnsi="Bookman Old Style"/>
          <w:sz w:val="20"/>
          <w:szCs w:val="20"/>
        </w:rPr>
        <w:t>. -</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Farmakopei Europejskiej (tj.: Argon, % (v/v), nie mniej niż 99,995), a ponadto posiada</w:t>
      </w:r>
    </w:p>
    <w:p w:rsidR="00406F4B" w:rsidRP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potwierdzoną czystość na poziomie 5.0. potwierdzoną certyfikatem analitycznym</w:t>
      </w:r>
    </w:p>
    <w:p w:rsidR="00406F4B" w:rsidRDefault="00406F4B" w:rsidP="00406F4B">
      <w:pPr>
        <w:tabs>
          <w:tab w:val="left" w:pos="426"/>
        </w:tabs>
        <w:spacing w:after="0" w:line="360" w:lineRule="auto"/>
        <w:ind w:left="57"/>
        <w:jc w:val="both"/>
        <w:rPr>
          <w:rFonts w:ascii="Bookman Old Style" w:hAnsi="Bookman Old Style"/>
          <w:sz w:val="20"/>
          <w:szCs w:val="20"/>
        </w:rPr>
      </w:pPr>
      <w:r w:rsidRPr="00406F4B">
        <w:rPr>
          <w:rFonts w:ascii="Bookman Old Style" w:hAnsi="Bookman Old Style"/>
          <w:sz w:val="20"/>
          <w:szCs w:val="20"/>
        </w:rPr>
        <w:t>wytwórcy wyrobu medycznego.</w:t>
      </w:r>
    </w:p>
    <w:p w:rsidR="00406F4B" w:rsidRPr="001379D2" w:rsidRDefault="00406F4B" w:rsidP="00406F4B">
      <w:pPr>
        <w:tabs>
          <w:tab w:val="left" w:pos="426"/>
        </w:tabs>
        <w:spacing w:after="0" w:line="360" w:lineRule="auto"/>
        <w:ind w:left="57"/>
        <w:jc w:val="both"/>
        <w:rPr>
          <w:rFonts w:ascii="Bookman Old Style" w:hAnsi="Bookman Old Style"/>
          <w:b/>
          <w:color w:val="0070C0"/>
          <w:sz w:val="20"/>
          <w:szCs w:val="20"/>
        </w:rPr>
      </w:pPr>
      <w:r w:rsidRPr="001379D2">
        <w:rPr>
          <w:rFonts w:ascii="Bookman Old Style" w:hAnsi="Bookman Old Style"/>
          <w:b/>
          <w:color w:val="0070C0"/>
          <w:sz w:val="20"/>
          <w:szCs w:val="20"/>
        </w:rPr>
        <w:t>Odp.</w:t>
      </w:r>
    </w:p>
    <w:p w:rsidR="001379D2" w:rsidRDefault="001379D2" w:rsidP="00406F4B">
      <w:pPr>
        <w:tabs>
          <w:tab w:val="left" w:pos="426"/>
        </w:tabs>
        <w:spacing w:after="0" w:line="360" w:lineRule="auto"/>
        <w:ind w:left="57"/>
        <w:jc w:val="both"/>
        <w:rPr>
          <w:rFonts w:ascii="Bookman Old Style" w:hAnsi="Bookman Old Style"/>
          <w:b/>
          <w:color w:val="0070C0"/>
          <w:sz w:val="20"/>
          <w:szCs w:val="20"/>
        </w:rPr>
      </w:pPr>
      <w:r>
        <w:rPr>
          <w:rFonts w:ascii="Bookman Old Style" w:hAnsi="Bookman Old Style"/>
          <w:b/>
          <w:color w:val="0070C0"/>
          <w:sz w:val="20"/>
          <w:szCs w:val="20"/>
        </w:rPr>
        <w:t>Wykonawca składa ofertę zgodnie z opisem przedmiotu zamówienia stanowiącym załącznik do SWZ.</w:t>
      </w:r>
    </w:p>
    <w:p w:rsidR="001379D2" w:rsidRPr="001379D2" w:rsidRDefault="001379D2" w:rsidP="00406F4B">
      <w:pPr>
        <w:tabs>
          <w:tab w:val="left" w:pos="426"/>
        </w:tabs>
        <w:spacing w:after="0" w:line="360" w:lineRule="auto"/>
        <w:ind w:left="57"/>
        <w:jc w:val="both"/>
        <w:rPr>
          <w:rFonts w:ascii="Bookman Old Style" w:hAnsi="Bookman Old Style"/>
          <w:b/>
          <w:color w:val="0070C0"/>
          <w:sz w:val="20"/>
          <w:szCs w:val="20"/>
        </w:rPr>
      </w:pPr>
      <w:r>
        <w:rPr>
          <w:rFonts w:ascii="Bookman Old Style" w:hAnsi="Bookman Old Style"/>
          <w:b/>
          <w:color w:val="0070C0"/>
          <w:sz w:val="20"/>
          <w:szCs w:val="20"/>
        </w:rPr>
        <w:t>SWZ pozostaje bez zmian.</w:t>
      </w:r>
    </w:p>
    <w:p w:rsidR="008A4B7E" w:rsidRDefault="008A4B7E" w:rsidP="00370300">
      <w:pPr>
        <w:widowControl w:val="0"/>
        <w:spacing w:after="0" w:line="360" w:lineRule="auto"/>
        <w:ind w:left="57"/>
        <w:jc w:val="both"/>
        <w:rPr>
          <w:rFonts w:ascii="Bookman Old Style" w:hAnsi="Bookman Old Style"/>
          <w:sz w:val="20"/>
          <w:szCs w:val="20"/>
          <w:highlight w:val="cyan"/>
        </w:rPr>
      </w:pPr>
    </w:p>
    <w:p w:rsidR="006C48B2" w:rsidRDefault="0047262B" w:rsidP="00370300">
      <w:pPr>
        <w:widowControl w:val="0"/>
        <w:spacing w:after="0" w:line="360" w:lineRule="auto"/>
        <w:ind w:left="57"/>
        <w:jc w:val="both"/>
        <w:rPr>
          <w:rFonts w:ascii="Bookman Old Style" w:hAnsi="Bookman Old Style"/>
          <w:sz w:val="20"/>
          <w:szCs w:val="20"/>
        </w:rPr>
      </w:pPr>
      <w:r w:rsidRPr="0047262B">
        <w:rPr>
          <w:rFonts w:ascii="Bookman Old Style" w:hAnsi="Bookman Old Style"/>
          <w:sz w:val="20"/>
          <w:szCs w:val="20"/>
        </w:rPr>
        <w:t xml:space="preserve">Zamawiający umieszcza na stronie internetowej prowadzonego postępowania </w:t>
      </w:r>
      <w:r w:rsidR="006C48B2">
        <w:rPr>
          <w:rFonts w:ascii="Bookman Old Style" w:hAnsi="Bookman Old Style"/>
          <w:sz w:val="20"/>
          <w:szCs w:val="20"/>
        </w:rPr>
        <w:t>zmodyfikowane załączniki:</w:t>
      </w:r>
    </w:p>
    <w:p w:rsidR="0047262B" w:rsidRPr="006C48B2" w:rsidRDefault="006C48B2" w:rsidP="00370300">
      <w:pPr>
        <w:widowControl w:val="0"/>
        <w:spacing w:after="0" w:line="360" w:lineRule="auto"/>
        <w:ind w:left="57"/>
        <w:jc w:val="both"/>
        <w:rPr>
          <w:rFonts w:ascii="Bookman Old Style" w:hAnsi="Bookman Old Style"/>
          <w:b/>
          <w:color w:val="0070C0"/>
          <w:sz w:val="20"/>
          <w:szCs w:val="20"/>
        </w:rPr>
      </w:pPr>
      <w:r w:rsidRPr="006C48B2">
        <w:rPr>
          <w:rFonts w:ascii="Bookman Old Style" w:hAnsi="Bookman Old Style"/>
          <w:b/>
          <w:color w:val="0070C0"/>
          <w:sz w:val="20"/>
          <w:szCs w:val="20"/>
        </w:rPr>
        <w:t xml:space="preserve">- </w:t>
      </w:r>
      <w:r w:rsidR="009454CF" w:rsidRPr="006C48B2">
        <w:rPr>
          <w:rFonts w:ascii="Bookman Old Style" w:hAnsi="Bookman Old Style"/>
          <w:b/>
          <w:color w:val="0070C0"/>
          <w:sz w:val="20"/>
          <w:szCs w:val="20"/>
        </w:rPr>
        <w:t xml:space="preserve">Załącznik nr 1 </w:t>
      </w:r>
      <w:proofErr w:type="spellStart"/>
      <w:r w:rsidR="009454CF" w:rsidRPr="006C48B2">
        <w:rPr>
          <w:rFonts w:ascii="Bookman Old Style" w:hAnsi="Bookman Old Style"/>
          <w:b/>
          <w:color w:val="0070C0"/>
          <w:sz w:val="20"/>
          <w:szCs w:val="20"/>
        </w:rPr>
        <w:t>opz</w:t>
      </w:r>
      <w:proofErr w:type="spellEnd"/>
      <w:r w:rsidR="002C1E57" w:rsidRPr="006C48B2">
        <w:rPr>
          <w:rFonts w:ascii="Bookman Old Style" w:hAnsi="Bookman Old Style"/>
          <w:b/>
          <w:color w:val="0070C0"/>
          <w:sz w:val="20"/>
          <w:szCs w:val="20"/>
        </w:rPr>
        <w:t>.</w:t>
      </w:r>
      <w:r w:rsidR="007F2589">
        <w:rPr>
          <w:rFonts w:ascii="Bookman Old Style" w:hAnsi="Bookman Old Style"/>
          <w:b/>
          <w:color w:val="0070C0"/>
          <w:sz w:val="20"/>
          <w:szCs w:val="20"/>
        </w:rPr>
        <w:t xml:space="preserve"> NOWY</w:t>
      </w:r>
      <w:r w:rsidRPr="006C48B2">
        <w:rPr>
          <w:rFonts w:ascii="Bookman Old Style" w:hAnsi="Bookman Old Style"/>
          <w:b/>
          <w:color w:val="0070C0"/>
          <w:sz w:val="20"/>
          <w:szCs w:val="20"/>
        </w:rPr>
        <w:t>,</w:t>
      </w:r>
    </w:p>
    <w:p w:rsidR="006C48B2" w:rsidRPr="006C48B2" w:rsidRDefault="006C48B2" w:rsidP="00370300">
      <w:pPr>
        <w:widowControl w:val="0"/>
        <w:spacing w:after="0" w:line="360" w:lineRule="auto"/>
        <w:ind w:left="57"/>
        <w:jc w:val="both"/>
        <w:rPr>
          <w:rFonts w:ascii="Bookman Old Style" w:hAnsi="Bookman Old Style"/>
          <w:b/>
          <w:color w:val="0070C0"/>
          <w:sz w:val="20"/>
          <w:szCs w:val="20"/>
        </w:rPr>
      </w:pPr>
      <w:r w:rsidRPr="006C48B2">
        <w:rPr>
          <w:rFonts w:ascii="Bookman Old Style" w:hAnsi="Bookman Old Style"/>
          <w:b/>
          <w:color w:val="0070C0"/>
          <w:sz w:val="20"/>
          <w:szCs w:val="20"/>
        </w:rPr>
        <w:t xml:space="preserve">- Załącznik nr 4b </w:t>
      </w:r>
      <w:proofErr w:type="spellStart"/>
      <w:r w:rsidRPr="006C48B2">
        <w:rPr>
          <w:rFonts w:ascii="Bookman Old Style" w:hAnsi="Bookman Old Style"/>
          <w:b/>
          <w:color w:val="0070C0"/>
          <w:sz w:val="20"/>
          <w:szCs w:val="20"/>
        </w:rPr>
        <w:t>wzor</w:t>
      </w:r>
      <w:proofErr w:type="spellEnd"/>
      <w:r w:rsidRPr="006C48B2">
        <w:rPr>
          <w:rFonts w:ascii="Bookman Old Style" w:hAnsi="Bookman Old Style"/>
          <w:b/>
          <w:color w:val="0070C0"/>
          <w:sz w:val="20"/>
          <w:szCs w:val="20"/>
        </w:rPr>
        <w:t xml:space="preserve"> umowy NOWY _pakiet nr 2</w:t>
      </w:r>
    </w:p>
    <w:p w:rsidR="0047262B" w:rsidRDefault="0047262B" w:rsidP="00370300">
      <w:pPr>
        <w:widowControl w:val="0"/>
        <w:spacing w:after="0" w:line="360" w:lineRule="auto"/>
        <w:ind w:left="57"/>
        <w:jc w:val="both"/>
        <w:rPr>
          <w:rFonts w:ascii="Bookman Old Style" w:hAnsi="Bookman Old Style"/>
          <w:sz w:val="20"/>
          <w:szCs w:val="20"/>
          <w:highlight w:val="cyan"/>
        </w:rPr>
      </w:pPr>
    </w:p>
    <w:p w:rsidR="0047262B" w:rsidRPr="00C8135C" w:rsidRDefault="0047262B" w:rsidP="00370300">
      <w:pPr>
        <w:widowControl w:val="0"/>
        <w:spacing w:after="0" w:line="360" w:lineRule="auto"/>
        <w:ind w:left="57"/>
        <w:jc w:val="both"/>
        <w:rPr>
          <w:rFonts w:ascii="Bookman Old Style" w:hAnsi="Bookman Old Style"/>
          <w:sz w:val="20"/>
          <w:szCs w:val="20"/>
          <w:highlight w:val="cyan"/>
        </w:rPr>
      </w:pPr>
    </w:p>
    <w:p w:rsidR="00BB0174" w:rsidRPr="0091348E" w:rsidRDefault="007C4098" w:rsidP="00370300">
      <w:pPr>
        <w:widowControl w:val="0"/>
        <w:spacing w:after="0" w:line="360" w:lineRule="auto"/>
        <w:ind w:left="57"/>
        <w:jc w:val="both"/>
        <w:rPr>
          <w:rFonts w:ascii="Bookman Old Style" w:hAnsi="Bookman Old Style"/>
          <w:sz w:val="20"/>
          <w:szCs w:val="20"/>
        </w:rPr>
      </w:pPr>
      <w:r w:rsidRPr="0091348E">
        <w:rPr>
          <w:rFonts w:ascii="Bookman Old Style" w:hAnsi="Bookman Old Style"/>
          <w:sz w:val="20"/>
          <w:szCs w:val="20"/>
        </w:rPr>
        <w:t>Zamawiający dzia</w:t>
      </w:r>
      <w:r w:rsidR="001361F2" w:rsidRPr="0091348E">
        <w:rPr>
          <w:rFonts w:ascii="Bookman Old Style" w:hAnsi="Bookman Old Style"/>
          <w:sz w:val="20"/>
          <w:szCs w:val="20"/>
        </w:rPr>
        <w:t xml:space="preserve">łając </w:t>
      </w:r>
      <w:r w:rsidR="0069002F" w:rsidRPr="0091348E">
        <w:rPr>
          <w:rFonts w:ascii="Bookman Old Style" w:hAnsi="Bookman Old Style"/>
          <w:sz w:val="20"/>
          <w:szCs w:val="20"/>
        </w:rPr>
        <w:t>zgodnie z</w:t>
      </w:r>
      <w:r w:rsidR="001361F2" w:rsidRPr="0091348E">
        <w:rPr>
          <w:rFonts w:ascii="Bookman Old Style" w:hAnsi="Bookman Old Style"/>
          <w:sz w:val="20"/>
          <w:szCs w:val="20"/>
        </w:rPr>
        <w:t xml:space="preserve"> art. 286</w:t>
      </w:r>
      <w:r w:rsidRPr="0091348E">
        <w:rPr>
          <w:rFonts w:ascii="Bookman Old Style" w:hAnsi="Bookman Old Style"/>
          <w:sz w:val="20"/>
          <w:szCs w:val="20"/>
        </w:rPr>
        <w:t xml:space="preserve"> ust. </w:t>
      </w:r>
      <w:r w:rsidRPr="0091348E">
        <w:rPr>
          <w:rFonts w:ascii="Bookman Old Style" w:hAnsi="Bookman Old Style"/>
          <w:sz w:val="20"/>
          <w:szCs w:val="20"/>
          <w:shd w:val="clear" w:color="auto" w:fill="FFFFFF"/>
        </w:rPr>
        <w:t>3</w:t>
      </w:r>
      <w:r w:rsidRPr="0091348E">
        <w:rPr>
          <w:rFonts w:ascii="Bookman Old Style" w:hAnsi="Bookman Old Style"/>
          <w:sz w:val="20"/>
          <w:szCs w:val="20"/>
        </w:rPr>
        <w:t xml:space="preserve"> ustawy </w:t>
      </w:r>
      <w:r w:rsidR="00E22F4D" w:rsidRPr="0091348E">
        <w:rPr>
          <w:rFonts w:ascii="Bookman Old Style" w:hAnsi="Bookman Old Style"/>
          <w:sz w:val="20"/>
          <w:szCs w:val="20"/>
        </w:rPr>
        <w:t>„</w:t>
      </w:r>
      <w:r w:rsidRPr="0091348E">
        <w:rPr>
          <w:rFonts w:ascii="Bookman Old Style" w:hAnsi="Bookman Old Style"/>
          <w:sz w:val="20"/>
          <w:szCs w:val="20"/>
        </w:rPr>
        <w:t>Prawo Zamówień Publicznych</w:t>
      </w:r>
      <w:r w:rsidR="00E22F4D" w:rsidRPr="0091348E">
        <w:rPr>
          <w:rFonts w:ascii="Bookman Old Style" w:hAnsi="Bookman Old Style"/>
          <w:sz w:val="20"/>
          <w:szCs w:val="20"/>
        </w:rPr>
        <w:t>”</w:t>
      </w:r>
      <w:r w:rsidRPr="0091348E">
        <w:rPr>
          <w:rFonts w:ascii="Bookman Old Style" w:hAnsi="Bookman Old Style"/>
          <w:sz w:val="20"/>
          <w:szCs w:val="20"/>
        </w:rPr>
        <w:t xml:space="preserve"> przedłuża termin składania i otwarcia ofert do </w:t>
      </w:r>
      <w:r w:rsidR="0091348E" w:rsidRPr="009454CF">
        <w:rPr>
          <w:rFonts w:ascii="Bookman Old Style" w:hAnsi="Bookman Old Style"/>
          <w:b/>
          <w:color w:val="0070C0"/>
          <w:sz w:val="20"/>
          <w:szCs w:val="20"/>
          <w:u w:val="single"/>
        </w:rPr>
        <w:t>30.04.2024</w:t>
      </w:r>
      <w:r w:rsidR="00D032BF" w:rsidRPr="009454CF">
        <w:rPr>
          <w:rFonts w:ascii="Bookman Old Style" w:hAnsi="Bookman Old Style"/>
          <w:b/>
          <w:color w:val="0070C0"/>
          <w:sz w:val="20"/>
          <w:szCs w:val="20"/>
          <w:u w:val="single"/>
        </w:rPr>
        <w:t xml:space="preserve"> r.</w:t>
      </w:r>
      <w:r w:rsidR="002A327D" w:rsidRPr="009454CF">
        <w:rPr>
          <w:rFonts w:ascii="Bookman Old Style" w:hAnsi="Bookman Old Style"/>
          <w:color w:val="0070C0"/>
          <w:sz w:val="20"/>
          <w:szCs w:val="20"/>
          <w:u w:val="single"/>
        </w:rPr>
        <w:t xml:space="preserve"> </w:t>
      </w:r>
      <w:r w:rsidR="00BB0174" w:rsidRPr="0091348E">
        <w:rPr>
          <w:rFonts w:ascii="Bookman Old Style" w:hAnsi="Bookman Old Style"/>
          <w:sz w:val="20"/>
          <w:szCs w:val="20"/>
        </w:rPr>
        <w:t>Godziny składania i otwarcia ofert pozostają bez zmian.</w:t>
      </w:r>
    </w:p>
    <w:p w:rsidR="00EE4B69" w:rsidRPr="00C8135C" w:rsidRDefault="00EE4B69" w:rsidP="00370300">
      <w:pPr>
        <w:widowControl w:val="0"/>
        <w:spacing w:after="0" w:line="360" w:lineRule="auto"/>
        <w:ind w:left="57"/>
        <w:jc w:val="both"/>
        <w:rPr>
          <w:rFonts w:ascii="Bookman Old Style" w:hAnsi="Bookman Old Style"/>
          <w:sz w:val="20"/>
          <w:szCs w:val="20"/>
        </w:rPr>
      </w:pPr>
      <w:r w:rsidRPr="0091348E">
        <w:rPr>
          <w:rFonts w:ascii="Bookman Old Style" w:hAnsi="Bookman Old Style"/>
          <w:sz w:val="20"/>
          <w:szCs w:val="20"/>
        </w:rPr>
        <w:t xml:space="preserve">Zamawiający przedłuża termin związania ofertą do </w:t>
      </w:r>
      <w:r w:rsidR="0091348E" w:rsidRPr="009454CF">
        <w:rPr>
          <w:rFonts w:ascii="Bookman Old Style" w:hAnsi="Bookman Old Style"/>
          <w:b/>
          <w:bCs/>
          <w:color w:val="0070C0"/>
          <w:sz w:val="20"/>
          <w:szCs w:val="20"/>
          <w:u w:val="single"/>
        </w:rPr>
        <w:t>29</w:t>
      </w:r>
      <w:r w:rsidR="005F39C0" w:rsidRPr="009454CF">
        <w:rPr>
          <w:rFonts w:ascii="Bookman Old Style" w:hAnsi="Bookman Old Style"/>
          <w:b/>
          <w:bCs/>
          <w:color w:val="0070C0"/>
          <w:sz w:val="20"/>
          <w:szCs w:val="20"/>
          <w:u w:val="single"/>
        </w:rPr>
        <w:t>.05.202</w:t>
      </w:r>
      <w:r w:rsidR="009454CF" w:rsidRPr="009454CF">
        <w:rPr>
          <w:rFonts w:ascii="Bookman Old Style" w:hAnsi="Bookman Old Style"/>
          <w:b/>
          <w:bCs/>
          <w:color w:val="0070C0"/>
          <w:sz w:val="20"/>
          <w:szCs w:val="20"/>
          <w:u w:val="single"/>
        </w:rPr>
        <w:t>4</w:t>
      </w:r>
      <w:r w:rsidR="001E36A9" w:rsidRPr="009454CF">
        <w:rPr>
          <w:rFonts w:ascii="Bookman Old Style" w:hAnsi="Bookman Old Style"/>
          <w:b/>
          <w:bCs/>
          <w:color w:val="0070C0"/>
          <w:sz w:val="20"/>
          <w:szCs w:val="20"/>
        </w:rPr>
        <w:t xml:space="preserve"> </w:t>
      </w:r>
      <w:r w:rsidRPr="009454CF">
        <w:rPr>
          <w:rFonts w:ascii="Bookman Old Style" w:hAnsi="Bookman Old Style"/>
          <w:b/>
          <w:color w:val="0070C0"/>
          <w:sz w:val="20"/>
          <w:szCs w:val="20"/>
        </w:rPr>
        <w:t>r.</w:t>
      </w:r>
    </w:p>
    <w:sectPr w:rsidR="00EE4B69" w:rsidRPr="00C8135C" w:rsidSect="0008608C">
      <w:headerReference w:type="default" r:id="rId10"/>
      <w:footerReference w:type="default" r:id="rId11"/>
      <w:pgSz w:w="11906" w:h="16838" w:code="9"/>
      <w:pgMar w:top="1985" w:right="1418"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8D" w:rsidRDefault="0086638D" w:rsidP="00F92ECB">
      <w:pPr>
        <w:spacing w:after="0" w:line="240" w:lineRule="auto"/>
      </w:pPr>
      <w:r>
        <w:separator/>
      </w:r>
    </w:p>
  </w:endnote>
  <w:endnote w:type="continuationSeparator" w:id="0">
    <w:p w:rsidR="0086638D" w:rsidRDefault="0086638D"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8D" w:rsidRDefault="00EC6E84">
    <w:pPr>
      <w:pStyle w:val="Stopka"/>
    </w:pPr>
    <w:r>
      <w:fldChar w:fldCharType="begin"/>
    </w:r>
    <w:r>
      <w:instrText xml:space="preserve"> PAGE   \* MERGEFORMAT </w:instrText>
    </w:r>
    <w:r>
      <w:fldChar w:fldCharType="separate"/>
    </w:r>
    <w:r w:rsidR="007F2589">
      <w:rPr>
        <w:noProof/>
      </w:rPr>
      <w:t>4</w:t>
    </w:r>
    <w:r>
      <w:rPr>
        <w:noProof/>
      </w:rPr>
      <w:fldChar w:fldCharType="end"/>
    </w:r>
    <w:r w:rsidR="0086638D">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8D" w:rsidRDefault="0086638D" w:rsidP="00F92ECB">
      <w:pPr>
        <w:spacing w:after="0" w:line="240" w:lineRule="auto"/>
      </w:pPr>
      <w:r>
        <w:separator/>
      </w:r>
    </w:p>
  </w:footnote>
  <w:footnote w:type="continuationSeparator" w:id="0">
    <w:p w:rsidR="0086638D" w:rsidRDefault="0086638D"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8D" w:rsidRDefault="0086638D">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A7C68E8"/>
    <w:multiLevelType w:val="hybridMultilevel"/>
    <w:tmpl w:val="D4E6181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B7495"/>
    <w:multiLevelType w:val="hybridMultilevel"/>
    <w:tmpl w:val="59600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59519CA"/>
    <w:multiLevelType w:val="hybridMultilevel"/>
    <w:tmpl w:val="6C0EF70E"/>
    <w:lvl w:ilvl="0" w:tplc="47ACFB6E">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
    <w:nsid w:val="17147CCF"/>
    <w:multiLevelType w:val="hybridMultilevel"/>
    <w:tmpl w:val="FBACB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C6B3BD1"/>
    <w:multiLevelType w:val="hybridMultilevel"/>
    <w:tmpl w:val="AFEEC29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C8C2956"/>
    <w:multiLevelType w:val="hybridMultilevel"/>
    <w:tmpl w:val="0E46EFF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nsid w:val="33BD0562"/>
    <w:multiLevelType w:val="hybridMultilevel"/>
    <w:tmpl w:val="859878CA"/>
    <w:lvl w:ilvl="0" w:tplc="621E7D60">
      <w:start w:val="1"/>
      <w:numFmt w:val="decimal"/>
      <w:lvlText w:val="%1."/>
      <w:lvlJc w:val="left"/>
      <w:pPr>
        <w:ind w:left="1122"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CE30A40"/>
    <w:multiLevelType w:val="hybridMultilevel"/>
    <w:tmpl w:val="A4E8CF7C"/>
    <w:lvl w:ilvl="0" w:tplc="C2D04C90">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A295814"/>
    <w:multiLevelType w:val="hybridMultilevel"/>
    <w:tmpl w:val="3B9E907A"/>
    <w:lvl w:ilvl="0" w:tplc="621E7D6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D875F51"/>
    <w:multiLevelType w:val="hybridMultilevel"/>
    <w:tmpl w:val="2B5E0D08"/>
    <w:lvl w:ilvl="0" w:tplc="DD442760">
      <w:start w:val="8"/>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2">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AC97EAC"/>
    <w:multiLevelType w:val="hybridMultilevel"/>
    <w:tmpl w:val="6C0EF70E"/>
    <w:lvl w:ilvl="0" w:tplc="47ACFB6E">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0">
    <w:nsid w:val="6D256B0F"/>
    <w:multiLevelType w:val="hybridMultilevel"/>
    <w:tmpl w:val="6C0EF70E"/>
    <w:lvl w:ilvl="0" w:tplc="47ACFB6E">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1">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FD47216"/>
    <w:multiLevelType w:val="hybridMultilevel"/>
    <w:tmpl w:val="6C0EF70E"/>
    <w:lvl w:ilvl="0" w:tplc="47ACFB6E">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3">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65737B7"/>
    <w:multiLevelType w:val="hybridMultilevel"/>
    <w:tmpl w:val="3B9E907A"/>
    <w:lvl w:ilvl="0" w:tplc="621E7D6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B385400"/>
    <w:multiLevelType w:val="hybridMultilevel"/>
    <w:tmpl w:val="A03C9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BF37C90"/>
    <w:multiLevelType w:val="hybridMultilevel"/>
    <w:tmpl w:val="1B2CB0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7"/>
  </w:num>
  <w:num w:numId="3">
    <w:abstractNumId w:val="25"/>
  </w:num>
  <w:num w:numId="4">
    <w:abstractNumId w:val="25"/>
  </w:num>
  <w:num w:numId="5">
    <w:abstractNumId w:val="3"/>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1"/>
  </w:num>
  <w:num w:numId="11">
    <w:abstractNumId w:val="35"/>
  </w:num>
  <w:num w:numId="12">
    <w:abstractNumId w:val="28"/>
  </w:num>
  <w:num w:numId="13">
    <w:abstractNumId w:val="7"/>
  </w:num>
  <w:num w:numId="14">
    <w:abstractNumId w:val="6"/>
  </w:num>
  <w:num w:numId="15">
    <w:abstractNumId w:val="38"/>
  </w:num>
  <w:num w:numId="16">
    <w:abstractNumId w:val="9"/>
  </w:num>
  <w:num w:numId="17">
    <w:abstractNumId w:val="34"/>
  </w:num>
  <w:num w:numId="18">
    <w:abstractNumId w:val="22"/>
  </w:num>
  <w:num w:numId="19">
    <w:abstractNumId w:val="26"/>
  </w:num>
  <w:num w:numId="20">
    <w:abstractNumId w:val="15"/>
  </w:num>
  <w:num w:numId="21">
    <w:abstractNumId w:val="20"/>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9"/>
  </w:num>
  <w:num w:numId="32">
    <w:abstractNumId w:val="1"/>
  </w:num>
  <w:num w:numId="33">
    <w:abstractNumId w:val="2"/>
  </w:num>
  <w:num w:numId="34">
    <w:abstractNumId w:val="17"/>
  </w:num>
  <w:num w:numId="35">
    <w:abstractNumId w:val="4"/>
  </w:num>
  <w:num w:numId="36">
    <w:abstractNumId w:val="29"/>
  </w:num>
  <w:num w:numId="37">
    <w:abstractNumId w:val="8"/>
  </w:num>
  <w:num w:numId="38">
    <w:abstractNumId w:val="30"/>
  </w:num>
  <w:num w:numId="39">
    <w:abstractNumId w:val="32"/>
  </w:num>
  <w:num w:numId="40">
    <w:abstractNumId w:val="5"/>
  </w:num>
  <w:num w:numId="41">
    <w:abstractNumId w:val="36"/>
  </w:num>
  <w:num w:numId="42">
    <w:abstractNumId w:val="12"/>
  </w:num>
  <w:num w:numId="43">
    <w:abstractNumId w:val="14"/>
  </w:num>
  <w:num w:numId="44">
    <w:abstractNumId w:val="11"/>
  </w:num>
  <w:num w:numId="4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780D"/>
    <w:rsid w:val="00007AC8"/>
    <w:rsid w:val="000104DB"/>
    <w:rsid w:val="000112CC"/>
    <w:rsid w:val="0001526C"/>
    <w:rsid w:val="00017060"/>
    <w:rsid w:val="000259E7"/>
    <w:rsid w:val="00031BB6"/>
    <w:rsid w:val="00032D0A"/>
    <w:rsid w:val="000366B8"/>
    <w:rsid w:val="00043E4B"/>
    <w:rsid w:val="00044FC3"/>
    <w:rsid w:val="000546BB"/>
    <w:rsid w:val="00054F89"/>
    <w:rsid w:val="00056647"/>
    <w:rsid w:val="0006108C"/>
    <w:rsid w:val="000620B9"/>
    <w:rsid w:val="00062532"/>
    <w:rsid w:val="000629FE"/>
    <w:rsid w:val="00062A49"/>
    <w:rsid w:val="00063CB9"/>
    <w:rsid w:val="0006550E"/>
    <w:rsid w:val="00065D39"/>
    <w:rsid w:val="000667F1"/>
    <w:rsid w:val="000674B1"/>
    <w:rsid w:val="00067CB1"/>
    <w:rsid w:val="0007028D"/>
    <w:rsid w:val="00071C01"/>
    <w:rsid w:val="00072238"/>
    <w:rsid w:val="00074219"/>
    <w:rsid w:val="00081A4A"/>
    <w:rsid w:val="0008241C"/>
    <w:rsid w:val="000853A8"/>
    <w:rsid w:val="00085592"/>
    <w:rsid w:val="00085C25"/>
    <w:rsid w:val="00085CEB"/>
    <w:rsid w:val="0008608C"/>
    <w:rsid w:val="00086E12"/>
    <w:rsid w:val="00087938"/>
    <w:rsid w:val="00091BA2"/>
    <w:rsid w:val="00092B24"/>
    <w:rsid w:val="0009386E"/>
    <w:rsid w:val="00094AB6"/>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0F3547"/>
    <w:rsid w:val="001013BE"/>
    <w:rsid w:val="00102A9D"/>
    <w:rsid w:val="001047AC"/>
    <w:rsid w:val="001100BA"/>
    <w:rsid w:val="00110B53"/>
    <w:rsid w:val="001113FD"/>
    <w:rsid w:val="00111DB9"/>
    <w:rsid w:val="00115177"/>
    <w:rsid w:val="00115E5D"/>
    <w:rsid w:val="001173B5"/>
    <w:rsid w:val="00117DEE"/>
    <w:rsid w:val="0012744C"/>
    <w:rsid w:val="00131BD9"/>
    <w:rsid w:val="00131DC1"/>
    <w:rsid w:val="001361F2"/>
    <w:rsid w:val="00136782"/>
    <w:rsid w:val="00137533"/>
    <w:rsid w:val="001379D2"/>
    <w:rsid w:val="001430EA"/>
    <w:rsid w:val="001436E9"/>
    <w:rsid w:val="0014509D"/>
    <w:rsid w:val="00150679"/>
    <w:rsid w:val="00152524"/>
    <w:rsid w:val="00152B9A"/>
    <w:rsid w:val="00154260"/>
    <w:rsid w:val="00154EC3"/>
    <w:rsid w:val="0015538F"/>
    <w:rsid w:val="00157183"/>
    <w:rsid w:val="00160647"/>
    <w:rsid w:val="00162728"/>
    <w:rsid w:val="001644EA"/>
    <w:rsid w:val="00166EC8"/>
    <w:rsid w:val="001714C4"/>
    <w:rsid w:val="00174577"/>
    <w:rsid w:val="001749E6"/>
    <w:rsid w:val="00174E12"/>
    <w:rsid w:val="001765F3"/>
    <w:rsid w:val="00177FFC"/>
    <w:rsid w:val="00181579"/>
    <w:rsid w:val="00181650"/>
    <w:rsid w:val="0018422F"/>
    <w:rsid w:val="001860A5"/>
    <w:rsid w:val="00187ECB"/>
    <w:rsid w:val="00190B73"/>
    <w:rsid w:val="00191275"/>
    <w:rsid w:val="0019381B"/>
    <w:rsid w:val="00194FF7"/>
    <w:rsid w:val="0019747E"/>
    <w:rsid w:val="001A2F05"/>
    <w:rsid w:val="001A675E"/>
    <w:rsid w:val="001A7AB4"/>
    <w:rsid w:val="001B0649"/>
    <w:rsid w:val="001B13F6"/>
    <w:rsid w:val="001B2976"/>
    <w:rsid w:val="001B78EC"/>
    <w:rsid w:val="001B7C7A"/>
    <w:rsid w:val="001C3BF5"/>
    <w:rsid w:val="001C3D2B"/>
    <w:rsid w:val="001C79C5"/>
    <w:rsid w:val="001D3FEB"/>
    <w:rsid w:val="001D5679"/>
    <w:rsid w:val="001D5B3B"/>
    <w:rsid w:val="001D5D80"/>
    <w:rsid w:val="001E36A9"/>
    <w:rsid w:val="001E55BE"/>
    <w:rsid w:val="001E5D19"/>
    <w:rsid w:val="001E6021"/>
    <w:rsid w:val="001F0DCB"/>
    <w:rsid w:val="001F144D"/>
    <w:rsid w:val="001F48C0"/>
    <w:rsid w:val="001F7C71"/>
    <w:rsid w:val="00201880"/>
    <w:rsid w:val="00202146"/>
    <w:rsid w:val="00202378"/>
    <w:rsid w:val="002058E9"/>
    <w:rsid w:val="00207FA0"/>
    <w:rsid w:val="0021073C"/>
    <w:rsid w:val="00213153"/>
    <w:rsid w:val="0022004B"/>
    <w:rsid w:val="00220275"/>
    <w:rsid w:val="002238D2"/>
    <w:rsid w:val="002238D6"/>
    <w:rsid w:val="00227E53"/>
    <w:rsid w:val="00227F64"/>
    <w:rsid w:val="00231512"/>
    <w:rsid w:val="00232DC1"/>
    <w:rsid w:val="00235AD3"/>
    <w:rsid w:val="002366F6"/>
    <w:rsid w:val="00237393"/>
    <w:rsid w:val="002402B5"/>
    <w:rsid w:val="0024192D"/>
    <w:rsid w:val="00244138"/>
    <w:rsid w:val="002444B7"/>
    <w:rsid w:val="00246ED6"/>
    <w:rsid w:val="0024730D"/>
    <w:rsid w:val="002477D9"/>
    <w:rsid w:val="00247CBF"/>
    <w:rsid w:val="002540EC"/>
    <w:rsid w:val="00256A1F"/>
    <w:rsid w:val="002603B7"/>
    <w:rsid w:val="00260EA6"/>
    <w:rsid w:val="0026139F"/>
    <w:rsid w:val="00263BB0"/>
    <w:rsid w:val="002642A1"/>
    <w:rsid w:val="00264C55"/>
    <w:rsid w:val="0026598B"/>
    <w:rsid w:val="00265CD8"/>
    <w:rsid w:val="002701A2"/>
    <w:rsid w:val="00270E5C"/>
    <w:rsid w:val="00270F78"/>
    <w:rsid w:val="00271AE6"/>
    <w:rsid w:val="00273580"/>
    <w:rsid w:val="002749F5"/>
    <w:rsid w:val="00275C4B"/>
    <w:rsid w:val="00275FB7"/>
    <w:rsid w:val="002763CD"/>
    <w:rsid w:val="0027691A"/>
    <w:rsid w:val="002833A7"/>
    <w:rsid w:val="002859BB"/>
    <w:rsid w:val="00293F49"/>
    <w:rsid w:val="00295BC9"/>
    <w:rsid w:val="002A04B0"/>
    <w:rsid w:val="002A0A8E"/>
    <w:rsid w:val="002A0EC4"/>
    <w:rsid w:val="002A327D"/>
    <w:rsid w:val="002A78A7"/>
    <w:rsid w:val="002B18AF"/>
    <w:rsid w:val="002B2987"/>
    <w:rsid w:val="002B3446"/>
    <w:rsid w:val="002B4AD2"/>
    <w:rsid w:val="002B4D26"/>
    <w:rsid w:val="002B4E4A"/>
    <w:rsid w:val="002B4E93"/>
    <w:rsid w:val="002B6F4B"/>
    <w:rsid w:val="002B7088"/>
    <w:rsid w:val="002C1E57"/>
    <w:rsid w:val="002C43AE"/>
    <w:rsid w:val="002C5D10"/>
    <w:rsid w:val="002D0069"/>
    <w:rsid w:val="002D02DF"/>
    <w:rsid w:val="002D1243"/>
    <w:rsid w:val="002D2F53"/>
    <w:rsid w:val="002D4198"/>
    <w:rsid w:val="002D4864"/>
    <w:rsid w:val="002D4EF1"/>
    <w:rsid w:val="002D5870"/>
    <w:rsid w:val="002D798E"/>
    <w:rsid w:val="002E0B08"/>
    <w:rsid w:val="002E0BF8"/>
    <w:rsid w:val="002E0DD2"/>
    <w:rsid w:val="002E5348"/>
    <w:rsid w:val="002E5B55"/>
    <w:rsid w:val="002F03CA"/>
    <w:rsid w:val="002F0BA9"/>
    <w:rsid w:val="002F5597"/>
    <w:rsid w:val="002F6515"/>
    <w:rsid w:val="00300810"/>
    <w:rsid w:val="00306A38"/>
    <w:rsid w:val="00307D8E"/>
    <w:rsid w:val="00313D58"/>
    <w:rsid w:val="003140A1"/>
    <w:rsid w:val="0031441E"/>
    <w:rsid w:val="00323AA0"/>
    <w:rsid w:val="003243ED"/>
    <w:rsid w:val="0032754E"/>
    <w:rsid w:val="003319FD"/>
    <w:rsid w:val="00336F19"/>
    <w:rsid w:val="00341722"/>
    <w:rsid w:val="003455EA"/>
    <w:rsid w:val="003470A3"/>
    <w:rsid w:val="00353A82"/>
    <w:rsid w:val="00364C87"/>
    <w:rsid w:val="00367081"/>
    <w:rsid w:val="003701F5"/>
    <w:rsid w:val="00370300"/>
    <w:rsid w:val="00372D03"/>
    <w:rsid w:val="00374FB8"/>
    <w:rsid w:val="0037679C"/>
    <w:rsid w:val="00377213"/>
    <w:rsid w:val="003801EE"/>
    <w:rsid w:val="00381813"/>
    <w:rsid w:val="00382AA3"/>
    <w:rsid w:val="00382DB0"/>
    <w:rsid w:val="00383F6E"/>
    <w:rsid w:val="0038516E"/>
    <w:rsid w:val="00390D13"/>
    <w:rsid w:val="003917D2"/>
    <w:rsid w:val="0039549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12AA"/>
    <w:rsid w:val="003E43AB"/>
    <w:rsid w:val="003E65AC"/>
    <w:rsid w:val="003E6737"/>
    <w:rsid w:val="003E7582"/>
    <w:rsid w:val="003F306F"/>
    <w:rsid w:val="003F5EA9"/>
    <w:rsid w:val="003F64F8"/>
    <w:rsid w:val="003F698A"/>
    <w:rsid w:val="003F6D00"/>
    <w:rsid w:val="003F74B1"/>
    <w:rsid w:val="00401060"/>
    <w:rsid w:val="00402B20"/>
    <w:rsid w:val="004033B0"/>
    <w:rsid w:val="004034F8"/>
    <w:rsid w:val="00403742"/>
    <w:rsid w:val="00404747"/>
    <w:rsid w:val="004054C7"/>
    <w:rsid w:val="00406F4B"/>
    <w:rsid w:val="004119D6"/>
    <w:rsid w:val="00411AB9"/>
    <w:rsid w:val="00412D34"/>
    <w:rsid w:val="00413460"/>
    <w:rsid w:val="00415D28"/>
    <w:rsid w:val="004177B5"/>
    <w:rsid w:val="00422E1E"/>
    <w:rsid w:val="00426597"/>
    <w:rsid w:val="00427243"/>
    <w:rsid w:val="00432538"/>
    <w:rsid w:val="00433B3F"/>
    <w:rsid w:val="00433FFB"/>
    <w:rsid w:val="00442867"/>
    <w:rsid w:val="00442FCD"/>
    <w:rsid w:val="004438E2"/>
    <w:rsid w:val="004442EE"/>
    <w:rsid w:val="00447FF8"/>
    <w:rsid w:val="00451A91"/>
    <w:rsid w:val="004539E2"/>
    <w:rsid w:val="004542BE"/>
    <w:rsid w:val="0045484E"/>
    <w:rsid w:val="00455CAC"/>
    <w:rsid w:val="00462AE8"/>
    <w:rsid w:val="00463A1F"/>
    <w:rsid w:val="004669A0"/>
    <w:rsid w:val="00467057"/>
    <w:rsid w:val="0047262B"/>
    <w:rsid w:val="004727F5"/>
    <w:rsid w:val="00472C51"/>
    <w:rsid w:val="004731C5"/>
    <w:rsid w:val="00475B91"/>
    <w:rsid w:val="00480DBE"/>
    <w:rsid w:val="00483C16"/>
    <w:rsid w:val="004848AB"/>
    <w:rsid w:val="00484BEE"/>
    <w:rsid w:val="004858EE"/>
    <w:rsid w:val="004929C3"/>
    <w:rsid w:val="00495971"/>
    <w:rsid w:val="00495DC6"/>
    <w:rsid w:val="00496275"/>
    <w:rsid w:val="004A3F70"/>
    <w:rsid w:val="004A495D"/>
    <w:rsid w:val="004A7A1D"/>
    <w:rsid w:val="004B0552"/>
    <w:rsid w:val="004B059C"/>
    <w:rsid w:val="004B22D6"/>
    <w:rsid w:val="004B62B7"/>
    <w:rsid w:val="004B6E24"/>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3119F"/>
    <w:rsid w:val="005311DE"/>
    <w:rsid w:val="00534E13"/>
    <w:rsid w:val="00536455"/>
    <w:rsid w:val="005407CA"/>
    <w:rsid w:val="0054265C"/>
    <w:rsid w:val="0054553C"/>
    <w:rsid w:val="0054689D"/>
    <w:rsid w:val="00550F96"/>
    <w:rsid w:val="005514C4"/>
    <w:rsid w:val="005532F2"/>
    <w:rsid w:val="00560688"/>
    <w:rsid w:val="00562225"/>
    <w:rsid w:val="00572792"/>
    <w:rsid w:val="00573AA7"/>
    <w:rsid w:val="00581028"/>
    <w:rsid w:val="00583E3E"/>
    <w:rsid w:val="00583FF3"/>
    <w:rsid w:val="005869B6"/>
    <w:rsid w:val="00591C7C"/>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051B"/>
    <w:rsid w:val="005F139F"/>
    <w:rsid w:val="005F39C0"/>
    <w:rsid w:val="005F3CBC"/>
    <w:rsid w:val="005F4950"/>
    <w:rsid w:val="005F5F57"/>
    <w:rsid w:val="005F6B89"/>
    <w:rsid w:val="00600361"/>
    <w:rsid w:val="00601ECF"/>
    <w:rsid w:val="006034F4"/>
    <w:rsid w:val="00603989"/>
    <w:rsid w:val="00605620"/>
    <w:rsid w:val="00611962"/>
    <w:rsid w:val="00612124"/>
    <w:rsid w:val="0061310F"/>
    <w:rsid w:val="00614EB9"/>
    <w:rsid w:val="006154C3"/>
    <w:rsid w:val="00620A8C"/>
    <w:rsid w:val="00623B5F"/>
    <w:rsid w:val="00623BC3"/>
    <w:rsid w:val="00626041"/>
    <w:rsid w:val="00627790"/>
    <w:rsid w:val="00632151"/>
    <w:rsid w:val="00632446"/>
    <w:rsid w:val="00633CDC"/>
    <w:rsid w:val="00634B60"/>
    <w:rsid w:val="00634BCD"/>
    <w:rsid w:val="00636F3D"/>
    <w:rsid w:val="00640279"/>
    <w:rsid w:val="00640AD5"/>
    <w:rsid w:val="00640F63"/>
    <w:rsid w:val="006420D0"/>
    <w:rsid w:val="006439C1"/>
    <w:rsid w:val="006442B2"/>
    <w:rsid w:val="0064646A"/>
    <w:rsid w:val="00653875"/>
    <w:rsid w:val="006540B9"/>
    <w:rsid w:val="00655632"/>
    <w:rsid w:val="006570CF"/>
    <w:rsid w:val="006573EF"/>
    <w:rsid w:val="00661385"/>
    <w:rsid w:val="00661E09"/>
    <w:rsid w:val="00662399"/>
    <w:rsid w:val="006628DA"/>
    <w:rsid w:val="0066421F"/>
    <w:rsid w:val="006652E2"/>
    <w:rsid w:val="00667552"/>
    <w:rsid w:val="00667672"/>
    <w:rsid w:val="00670D2C"/>
    <w:rsid w:val="00672DDB"/>
    <w:rsid w:val="00674EA5"/>
    <w:rsid w:val="0067506F"/>
    <w:rsid w:val="006812C5"/>
    <w:rsid w:val="0068206D"/>
    <w:rsid w:val="006830CC"/>
    <w:rsid w:val="00686B03"/>
    <w:rsid w:val="00686DC6"/>
    <w:rsid w:val="0069002F"/>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579F"/>
    <w:rsid w:val="006B5B54"/>
    <w:rsid w:val="006C0002"/>
    <w:rsid w:val="006C48B2"/>
    <w:rsid w:val="006C54BA"/>
    <w:rsid w:val="006C6092"/>
    <w:rsid w:val="006C7DD6"/>
    <w:rsid w:val="006D2DF9"/>
    <w:rsid w:val="006D397A"/>
    <w:rsid w:val="006D476F"/>
    <w:rsid w:val="006D6411"/>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03742"/>
    <w:rsid w:val="00711E34"/>
    <w:rsid w:val="007153D7"/>
    <w:rsid w:val="00715EAA"/>
    <w:rsid w:val="00715EDF"/>
    <w:rsid w:val="00717776"/>
    <w:rsid w:val="00721810"/>
    <w:rsid w:val="00724B1A"/>
    <w:rsid w:val="00726F0B"/>
    <w:rsid w:val="00732C39"/>
    <w:rsid w:val="007346FE"/>
    <w:rsid w:val="00734C07"/>
    <w:rsid w:val="007357D1"/>
    <w:rsid w:val="00740715"/>
    <w:rsid w:val="007426F5"/>
    <w:rsid w:val="00742BFA"/>
    <w:rsid w:val="00742FF3"/>
    <w:rsid w:val="007454F6"/>
    <w:rsid w:val="00746276"/>
    <w:rsid w:val="00746604"/>
    <w:rsid w:val="007509D4"/>
    <w:rsid w:val="007510CB"/>
    <w:rsid w:val="00752C35"/>
    <w:rsid w:val="00754668"/>
    <w:rsid w:val="007557F3"/>
    <w:rsid w:val="007559ED"/>
    <w:rsid w:val="00761061"/>
    <w:rsid w:val="00762D68"/>
    <w:rsid w:val="00763DF7"/>
    <w:rsid w:val="007673CD"/>
    <w:rsid w:val="00773BD0"/>
    <w:rsid w:val="00773CB1"/>
    <w:rsid w:val="007834DB"/>
    <w:rsid w:val="00783767"/>
    <w:rsid w:val="00783C5F"/>
    <w:rsid w:val="00785568"/>
    <w:rsid w:val="00785C77"/>
    <w:rsid w:val="00786F8F"/>
    <w:rsid w:val="00787C92"/>
    <w:rsid w:val="00790BD7"/>
    <w:rsid w:val="00792A3F"/>
    <w:rsid w:val="0079327D"/>
    <w:rsid w:val="00795069"/>
    <w:rsid w:val="007951F0"/>
    <w:rsid w:val="007A0F7B"/>
    <w:rsid w:val="007A1B9E"/>
    <w:rsid w:val="007A2150"/>
    <w:rsid w:val="007A2696"/>
    <w:rsid w:val="007A55B8"/>
    <w:rsid w:val="007A7C93"/>
    <w:rsid w:val="007B0251"/>
    <w:rsid w:val="007B3B63"/>
    <w:rsid w:val="007B4AC1"/>
    <w:rsid w:val="007B60D4"/>
    <w:rsid w:val="007C3DED"/>
    <w:rsid w:val="007C4098"/>
    <w:rsid w:val="007C5D8D"/>
    <w:rsid w:val="007C69B4"/>
    <w:rsid w:val="007C6BD6"/>
    <w:rsid w:val="007D092E"/>
    <w:rsid w:val="007D1E7F"/>
    <w:rsid w:val="007D29FD"/>
    <w:rsid w:val="007D314C"/>
    <w:rsid w:val="007D31DA"/>
    <w:rsid w:val="007D3371"/>
    <w:rsid w:val="007D34CE"/>
    <w:rsid w:val="007D59FD"/>
    <w:rsid w:val="007D6991"/>
    <w:rsid w:val="007D6D04"/>
    <w:rsid w:val="007E1934"/>
    <w:rsid w:val="007E1EB9"/>
    <w:rsid w:val="007F05F8"/>
    <w:rsid w:val="007F2589"/>
    <w:rsid w:val="007F3E09"/>
    <w:rsid w:val="007F5CF4"/>
    <w:rsid w:val="008010EB"/>
    <w:rsid w:val="008058AA"/>
    <w:rsid w:val="00806E11"/>
    <w:rsid w:val="008073A6"/>
    <w:rsid w:val="00810DB0"/>
    <w:rsid w:val="00810EDF"/>
    <w:rsid w:val="008122D8"/>
    <w:rsid w:val="00816109"/>
    <w:rsid w:val="00821DC0"/>
    <w:rsid w:val="00824246"/>
    <w:rsid w:val="00824DD9"/>
    <w:rsid w:val="00826BCB"/>
    <w:rsid w:val="00827D5A"/>
    <w:rsid w:val="008312FE"/>
    <w:rsid w:val="0083233D"/>
    <w:rsid w:val="00834A8D"/>
    <w:rsid w:val="00834C3A"/>
    <w:rsid w:val="00837828"/>
    <w:rsid w:val="00840A3E"/>
    <w:rsid w:val="0084110F"/>
    <w:rsid w:val="00841FB0"/>
    <w:rsid w:val="00844F61"/>
    <w:rsid w:val="00851A48"/>
    <w:rsid w:val="00851E8E"/>
    <w:rsid w:val="008547FC"/>
    <w:rsid w:val="00854AE2"/>
    <w:rsid w:val="00860874"/>
    <w:rsid w:val="0086179D"/>
    <w:rsid w:val="008643BE"/>
    <w:rsid w:val="00864686"/>
    <w:rsid w:val="00865989"/>
    <w:rsid w:val="0086638D"/>
    <w:rsid w:val="008663CA"/>
    <w:rsid w:val="0087411E"/>
    <w:rsid w:val="008746F0"/>
    <w:rsid w:val="00883862"/>
    <w:rsid w:val="00884D70"/>
    <w:rsid w:val="0089332D"/>
    <w:rsid w:val="00894D98"/>
    <w:rsid w:val="008A05C3"/>
    <w:rsid w:val="008A0D01"/>
    <w:rsid w:val="008A1F36"/>
    <w:rsid w:val="008A2A61"/>
    <w:rsid w:val="008A4B7E"/>
    <w:rsid w:val="008A6693"/>
    <w:rsid w:val="008A747F"/>
    <w:rsid w:val="008B0EE3"/>
    <w:rsid w:val="008B3404"/>
    <w:rsid w:val="008B41E0"/>
    <w:rsid w:val="008B4C88"/>
    <w:rsid w:val="008B7643"/>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39CA"/>
    <w:rsid w:val="008F6504"/>
    <w:rsid w:val="008F666E"/>
    <w:rsid w:val="008F6829"/>
    <w:rsid w:val="0090023C"/>
    <w:rsid w:val="00900281"/>
    <w:rsid w:val="00902F6C"/>
    <w:rsid w:val="00904583"/>
    <w:rsid w:val="009059D4"/>
    <w:rsid w:val="00906A26"/>
    <w:rsid w:val="0091348E"/>
    <w:rsid w:val="00915D1A"/>
    <w:rsid w:val="00917151"/>
    <w:rsid w:val="009173B8"/>
    <w:rsid w:val="009178CE"/>
    <w:rsid w:val="00917D93"/>
    <w:rsid w:val="009206BF"/>
    <w:rsid w:val="0092141C"/>
    <w:rsid w:val="00922BD1"/>
    <w:rsid w:val="00925233"/>
    <w:rsid w:val="0092654E"/>
    <w:rsid w:val="009311A5"/>
    <w:rsid w:val="009315D0"/>
    <w:rsid w:val="00931920"/>
    <w:rsid w:val="00933424"/>
    <w:rsid w:val="00940E04"/>
    <w:rsid w:val="00943718"/>
    <w:rsid w:val="009454CF"/>
    <w:rsid w:val="00952F56"/>
    <w:rsid w:val="00953779"/>
    <w:rsid w:val="00953E92"/>
    <w:rsid w:val="009562B4"/>
    <w:rsid w:val="009567B1"/>
    <w:rsid w:val="00961086"/>
    <w:rsid w:val="00963D3A"/>
    <w:rsid w:val="00965756"/>
    <w:rsid w:val="00971354"/>
    <w:rsid w:val="0097185A"/>
    <w:rsid w:val="00972064"/>
    <w:rsid w:val="00973117"/>
    <w:rsid w:val="00973286"/>
    <w:rsid w:val="009737B4"/>
    <w:rsid w:val="009739A8"/>
    <w:rsid w:val="00974C27"/>
    <w:rsid w:val="00974E33"/>
    <w:rsid w:val="00977930"/>
    <w:rsid w:val="0097798D"/>
    <w:rsid w:val="00980780"/>
    <w:rsid w:val="00983455"/>
    <w:rsid w:val="009839DC"/>
    <w:rsid w:val="00987B44"/>
    <w:rsid w:val="00991071"/>
    <w:rsid w:val="0099178A"/>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1231"/>
    <w:rsid w:val="009E51D5"/>
    <w:rsid w:val="009F0135"/>
    <w:rsid w:val="009F2AB4"/>
    <w:rsid w:val="009F4D8B"/>
    <w:rsid w:val="009F6618"/>
    <w:rsid w:val="009F72C6"/>
    <w:rsid w:val="00A00315"/>
    <w:rsid w:val="00A00601"/>
    <w:rsid w:val="00A01766"/>
    <w:rsid w:val="00A0194B"/>
    <w:rsid w:val="00A03017"/>
    <w:rsid w:val="00A0399E"/>
    <w:rsid w:val="00A06635"/>
    <w:rsid w:val="00A06A40"/>
    <w:rsid w:val="00A07AEC"/>
    <w:rsid w:val="00A11337"/>
    <w:rsid w:val="00A12097"/>
    <w:rsid w:val="00A13FD2"/>
    <w:rsid w:val="00A17DD9"/>
    <w:rsid w:val="00A17ECC"/>
    <w:rsid w:val="00A20E94"/>
    <w:rsid w:val="00A21187"/>
    <w:rsid w:val="00A24B3D"/>
    <w:rsid w:val="00A25508"/>
    <w:rsid w:val="00A27456"/>
    <w:rsid w:val="00A314EA"/>
    <w:rsid w:val="00A33017"/>
    <w:rsid w:val="00A34013"/>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2492"/>
    <w:rsid w:val="00A65497"/>
    <w:rsid w:val="00A65642"/>
    <w:rsid w:val="00A659BD"/>
    <w:rsid w:val="00A66832"/>
    <w:rsid w:val="00A67513"/>
    <w:rsid w:val="00A67540"/>
    <w:rsid w:val="00A705E6"/>
    <w:rsid w:val="00A72216"/>
    <w:rsid w:val="00A73545"/>
    <w:rsid w:val="00A74090"/>
    <w:rsid w:val="00A8153C"/>
    <w:rsid w:val="00A8189B"/>
    <w:rsid w:val="00A8201E"/>
    <w:rsid w:val="00A9090D"/>
    <w:rsid w:val="00A9144F"/>
    <w:rsid w:val="00A91696"/>
    <w:rsid w:val="00A92B10"/>
    <w:rsid w:val="00A930B6"/>
    <w:rsid w:val="00A943C6"/>
    <w:rsid w:val="00A950FC"/>
    <w:rsid w:val="00A97512"/>
    <w:rsid w:val="00AA080A"/>
    <w:rsid w:val="00AA59CC"/>
    <w:rsid w:val="00AB3DDC"/>
    <w:rsid w:val="00AB7E86"/>
    <w:rsid w:val="00AB7FDE"/>
    <w:rsid w:val="00AC3110"/>
    <w:rsid w:val="00AC4164"/>
    <w:rsid w:val="00AC6067"/>
    <w:rsid w:val="00AC639E"/>
    <w:rsid w:val="00AD4604"/>
    <w:rsid w:val="00AE0649"/>
    <w:rsid w:val="00AE0E8C"/>
    <w:rsid w:val="00AE35E1"/>
    <w:rsid w:val="00AE3884"/>
    <w:rsid w:val="00AE6955"/>
    <w:rsid w:val="00AF26EF"/>
    <w:rsid w:val="00AF2854"/>
    <w:rsid w:val="00AF3D9D"/>
    <w:rsid w:val="00AF69D0"/>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56EB0"/>
    <w:rsid w:val="00B6200D"/>
    <w:rsid w:val="00B62B59"/>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A7D85"/>
    <w:rsid w:val="00BB0174"/>
    <w:rsid w:val="00BB1C56"/>
    <w:rsid w:val="00BB36F6"/>
    <w:rsid w:val="00BB4E78"/>
    <w:rsid w:val="00BB7BCC"/>
    <w:rsid w:val="00BC09C1"/>
    <w:rsid w:val="00BC27BD"/>
    <w:rsid w:val="00BC4AB2"/>
    <w:rsid w:val="00BD1027"/>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FFB"/>
    <w:rsid w:val="00C11453"/>
    <w:rsid w:val="00C11934"/>
    <w:rsid w:val="00C11A9B"/>
    <w:rsid w:val="00C129E1"/>
    <w:rsid w:val="00C14FB4"/>
    <w:rsid w:val="00C20C40"/>
    <w:rsid w:val="00C23067"/>
    <w:rsid w:val="00C25144"/>
    <w:rsid w:val="00C2619B"/>
    <w:rsid w:val="00C26FFA"/>
    <w:rsid w:val="00C30A75"/>
    <w:rsid w:val="00C320CF"/>
    <w:rsid w:val="00C3410A"/>
    <w:rsid w:val="00C3579C"/>
    <w:rsid w:val="00C37388"/>
    <w:rsid w:val="00C4190D"/>
    <w:rsid w:val="00C435C6"/>
    <w:rsid w:val="00C44272"/>
    <w:rsid w:val="00C46529"/>
    <w:rsid w:val="00C50BE9"/>
    <w:rsid w:val="00C54265"/>
    <w:rsid w:val="00C54D3F"/>
    <w:rsid w:val="00C55BD4"/>
    <w:rsid w:val="00C55F0E"/>
    <w:rsid w:val="00C57A1E"/>
    <w:rsid w:val="00C6162C"/>
    <w:rsid w:val="00C621EA"/>
    <w:rsid w:val="00C63CBB"/>
    <w:rsid w:val="00C64F55"/>
    <w:rsid w:val="00C67591"/>
    <w:rsid w:val="00C70983"/>
    <w:rsid w:val="00C70D7A"/>
    <w:rsid w:val="00C70F01"/>
    <w:rsid w:val="00C71273"/>
    <w:rsid w:val="00C71BD7"/>
    <w:rsid w:val="00C72754"/>
    <w:rsid w:val="00C72B25"/>
    <w:rsid w:val="00C80B78"/>
    <w:rsid w:val="00C8135C"/>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D0565"/>
    <w:rsid w:val="00CD5620"/>
    <w:rsid w:val="00CD6EC9"/>
    <w:rsid w:val="00CD7FBB"/>
    <w:rsid w:val="00CE28B5"/>
    <w:rsid w:val="00CE440E"/>
    <w:rsid w:val="00CF5369"/>
    <w:rsid w:val="00CF5709"/>
    <w:rsid w:val="00CF58AC"/>
    <w:rsid w:val="00D00110"/>
    <w:rsid w:val="00D0085E"/>
    <w:rsid w:val="00D032BF"/>
    <w:rsid w:val="00D04765"/>
    <w:rsid w:val="00D07DC7"/>
    <w:rsid w:val="00D11066"/>
    <w:rsid w:val="00D112FD"/>
    <w:rsid w:val="00D12B20"/>
    <w:rsid w:val="00D135B2"/>
    <w:rsid w:val="00D142A4"/>
    <w:rsid w:val="00D1675F"/>
    <w:rsid w:val="00D17A8C"/>
    <w:rsid w:val="00D17E68"/>
    <w:rsid w:val="00D22A8A"/>
    <w:rsid w:val="00D2591F"/>
    <w:rsid w:val="00D26BE5"/>
    <w:rsid w:val="00D307EE"/>
    <w:rsid w:val="00D35169"/>
    <w:rsid w:val="00D357D3"/>
    <w:rsid w:val="00D35A7F"/>
    <w:rsid w:val="00D3711C"/>
    <w:rsid w:val="00D373C8"/>
    <w:rsid w:val="00D37B16"/>
    <w:rsid w:val="00D46DCC"/>
    <w:rsid w:val="00D562BF"/>
    <w:rsid w:val="00D60399"/>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7F26"/>
    <w:rsid w:val="00DB2F0E"/>
    <w:rsid w:val="00DB6324"/>
    <w:rsid w:val="00DC127B"/>
    <w:rsid w:val="00DC28AD"/>
    <w:rsid w:val="00DC4B27"/>
    <w:rsid w:val="00DC50C7"/>
    <w:rsid w:val="00DC519E"/>
    <w:rsid w:val="00DC5462"/>
    <w:rsid w:val="00DC6CA9"/>
    <w:rsid w:val="00DD0356"/>
    <w:rsid w:val="00DD2207"/>
    <w:rsid w:val="00DD2E86"/>
    <w:rsid w:val="00DD5A55"/>
    <w:rsid w:val="00DD5E1A"/>
    <w:rsid w:val="00DD60C0"/>
    <w:rsid w:val="00DD6D4D"/>
    <w:rsid w:val="00DE070C"/>
    <w:rsid w:val="00DE0D94"/>
    <w:rsid w:val="00DE2F24"/>
    <w:rsid w:val="00DE558A"/>
    <w:rsid w:val="00DE6535"/>
    <w:rsid w:val="00DE6E2D"/>
    <w:rsid w:val="00DF0485"/>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3CA6"/>
    <w:rsid w:val="00E15BB3"/>
    <w:rsid w:val="00E22F4D"/>
    <w:rsid w:val="00E264EF"/>
    <w:rsid w:val="00E31F55"/>
    <w:rsid w:val="00E321E2"/>
    <w:rsid w:val="00E33D24"/>
    <w:rsid w:val="00E34A80"/>
    <w:rsid w:val="00E3555B"/>
    <w:rsid w:val="00E37540"/>
    <w:rsid w:val="00E42F5D"/>
    <w:rsid w:val="00E439FD"/>
    <w:rsid w:val="00E47C4D"/>
    <w:rsid w:val="00E521F5"/>
    <w:rsid w:val="00E52F18"/>
    <w:rsid w:val="00E5341B"/>
    <w:rsid w:val="00E57EDA"/>
    <w:rsid w:val="00E6655A"/>
    <w:rsid w:val="00E6682D"/>
    <w:rsid w:val="00E66B72"/>
    <w:rsid w:val="00E67E06"/>
    <w:rsid w:val="00E743B8"/>
    <w:rsid w:val="00E75165"/>
    <w:rsid w:val="00E7527D"/>
    <w:rsid w:val="00E77813"/>
    <w:rsid w:val="00E81CD4"/>
    <w:rsid w:val="00E83822"/>
    <w:rsid w:val="00E876A8"/>
    <w:rsid w:val="00E942D4"/>
    <w:rsid w:val="00E95F7A"/>
    <w:rsid w:val="00E97EB8"/>
    <w:rsid w:val="00EA075D"/>
    <w:rsid w:val="00EA17BD"/>
    <w:rsid w:val="00EA21CB"/>
    <w:rsid w:val="00EA25F0"/>
    <w:rsid w:val="00EA74E7"/>
    <w:rsid w:val="00EA7595"/>
    <w:rsid w:val="00EB1846"/>
    <w:rsid w:val="00EB25DF"/>
    <w:rsid w:val="00EC2C35"/>
    <w:rsid w:val="00EC6E84"/>
    <w:rsid w:val="00EC76B7"/>
    <w:rsid w:val="00ED0D13"/>
    <w:rsid w:val="00ED3EF3"/>
    <w:rsid w:val="00ED4BAE"/>
    <w:rsid w:val="00ED572C"/>
    <w:rsid w:val="00ED5F42"/>
    <w:rsid w:val="00ED5F99"/>
    <w:rsid w:val="00ED5FA5"/>
    <w:rsid w:val="00ED6501"/>
    <w:rsid w:val="00EE05D6"/>
    <w:rsid w:val="00EE2FB9"/>
    <w:rsid w:val="00EE4B69"/>
    <w:rsid w:val="00EF1E9C"/>
    <w:rsid w:val="00EF237C"/>
    <w:rsid w:val="00EF4D90"/>
    <w:rsid w:val="00F00BF4"/>
    <w:rsid w:val="00F02C96"/>
    <w:rsid w:val="00F04D58"/>
    <w:rsid w:val="00F060D8"/>
    <w:rsid w:val="00F13B7B"/>
    <w:rsid w:val="00F14FD3"/>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4131"/>
    <w:rsid w:val="00F4574D"/>
    <w:rsid w:val="00F45DE7"/>
    <w:rsid w:val="00F50A93"/>
    <w:rsid w:val="00F50FE4"/>
    <w:rsid w:val="00F52122"/>
    <w:rsid w:val="00F521EB"/>
    <w:rsid w:val="00F57D3D"/>
    <w:rsid w:val="00F62091"/>
    <w:rsid w:val="00F62653"/>
    <w:rsid w:val="00F638E3"/>
    <w:rsid w:val="00F645EB"/>
    <w:rsid w:val="00F67CD5"/>
    <w:rsid w:val="00F71057"/>
    <w:rsid w:val="00F76ADB"/>
    <w:rsid w:val="00F76F38"/>
    <w:rsid w:val="00F80215"/>
    <w:rsid w:val="00F81674"/>
    <w:rsid w:val="00F81876"/>
    <w:rsid w:val="00F92ECB"/>
    <w:rsid w:val="00F937EA"/>
    <w:rsid w:val="00F93959"/>
    <w:rsid w:val="00F96A31"/>
    <w:rsid w:val="00F9768E"/>
    <w:rsid w:val="00F97CEB"/>
    <w:rsid w:val="00FA4BBB"/>
    <w:rsid w:val="00FA517A"/>
    <w:rsid w:val="00FA57F3"/>
    <w:rsid w:val="00FA616E"/>
    <w:rsid w:val="00FB2201"/>
    <w:rsid w:val="00FB6D7A"/>
    <w:rsid w:val="00FC0B32"/>
    <w:rsid w:val="00FC1C1C"/>
    <w:rsid w:val="00FC1C1D"/>
    <w:rsid w:val="00FC3A5C"/>
    <w:rsid w:val="00FC3E76"/>
    <w:rsid w:val="00FC689B"/>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12A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markedcontent">
    <w:name w:val="markedcontent"/>
    <w:basedOn w:val="Domylnaczcionkaakapitu"/>
    <w:rsid w:val="00AF6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12A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markedcontent">
    <w:name w:val="markedcontent"/>
    <w:basedOn w:val="Domylnaczcionkaakapitu"/>
    <w:rsid w:val="00AF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121536936">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22124235">
      <w:bodyDiv w:val="1"/>
      <w:marLeft w:val="0"/>
      <w:marRight w:val="0"/>
      <w:marTop w:val="0"/>
      <w:marBottom w:val="0"/>
      <w:divBdr>
        <w:top w:val="none" w:sz="0" w:space="0" w:color="auto"/>
        <w:left w:val="none" w:sz="0" w:space="0" w:color="auto"/>
        <w:bottom w:val="none" w:sz="0" w:space="0" w:color="auto"/>
        <w:right w:val="none" w:sz="0" w:space="0" w:color="auto"/>
      </w:divBdr>
      <w:divsChild>
        <w:div w:id="1771314435">
          <w:marLeft w:val="0"/>
          <w:marRight w:val="0"/>
          <w:marTop w:val="0"/>
          <w:marBottom w:val="0"/>
          <w:divBdr>
            <w:top w:val="none" w:sz="0" w:space="0" w:color="auto"/>
            <w:left w:val="none" w:sz="0" w:space="0" w:color="auto"/>
            <w:bottom w:val="none" w:sz="0" w:space="0" w:color="auto"/>
            <w:right w:val="none" w:sz="0" w:space="0" w:color="auto"/>
          </w:divBdr>
        </w:div>
        <w:div w:id="142431086">
          <w:marLeft w:val="0"/>
          <w:marRight w:val="0"/>
          <w:marTop w:val="0"/>
          <w:marBottom w:val="0"/>
          <w:divBdr>
            <w:top w:val="none" w:sz="0" w:space="0" w:color="auto"/>
            <w:left w:val="none" w:sz="0" w:space="0" w:color="auto"/>
            <w:bottom w:val="none" w:sz="0" w:space="0" w:color="auto"/>
            <w:right w:val="none" w:sz="0" w:space="0" w:color="auto"/>
          </w:divBdr>
        </w:div>
        <w:div w:id="1203060899">
          <w:marLeft w:val="0"/>
          <w:marRight w:val="0"/>
          <w:marTop w:val="0"/>
          <w:marBottom w:val="0"/>
          <w:divBdr>
            <w:top w:val="none" w:sz="0" w:space="0" w:color="auto"/>
            <w:left w:val="none" w:sz="0" w:space="0" w:color="auto"/>
            <w:bottom w:val="none" w:sz="0" w:space="0" w:color="auto"/>
            <w:right w:val="none" w:sz="0" w:space="0" w:color="auto"/>
          </w:divBdr>
        </w:div>
      </w:divsChild>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34803847">
      <w:bodyDiv w:val="1"/>
      <w:marLeft w:val="0"/>
      <w:marRight w:val="0"/>
      <w:marTop w:val="0"/>
      <w:marBottom w:val="0"/>
      <w:divBdr>
        <w:top w:val="none" w:sz="0" w:space="0" w:color="auto"/>
        <w:left w:val="none" w:sz="0" w:space="0" w:color="auto"/>
        <w:bottom w:val="none" w:sz="0" w:space="0" w:color="auto"/>
        <w:right w:val="none" w:sz="0" w:space="0" w:color="auto"/>
      </w:divBdr>
      <w:divsChild>
        <w:div w:id="1898585288">
          <w:marLeft w:val="0"/>
          <w:marRight w:val="0"/>
          <w:marTop w:val="0"/>
          <w:marBottom w:val="0"/>
          <w:divBdr>
            <w:top w:val="none" w:sz="0" w:space="0" w:color="auto"/>
            <w:left w:val="none" w:sz="0" w:space="0" w:color="auto"/>
            <w:bottom w:val="none" w:sz="0" w:space="0" w:color="auto"/>
            <w:right w:val="none" w:sz="0" w:space="0" w:color="auto"/>
          </w:divBdr>
        </w:div>
        <w:div w:id="705495661">
          <w:marLeft w:val="0"/>
          <w:marRight w:val="0"/>
          <w:marTop w:val="0"/>
          <w:marBottom w:val="0"/>
          <w:divBdr>
            <w:top w:val="none" w:sz="0" w:space="0" w:color="auto"/>
            <w:left w:val="none" w:sz="0" w:space="0" w:color="auto"/>
            <w:bottom w:val="none" w:sz="0" w:space="0" w:color="auto"/>
            <w:right w:val="none" w:sz="0" w:space="0" w:color="auto"/>
          </w:divBdr>
        </w:div>
        <w:div w:id="555900376">
          <w:marLeft w:val="0"/>
          <w:marRight w:val="0"/>
          <w:marTop w:val="0"/>
          <w:marBottom w:val="0"/>
          <w:divBdr>
            <w:top w:val="none" w:sz="0" w:space="0" w:color="auto"/>
            <w:left w:val="none" w:sz="0" w:space="0" w:color="auto"/>
            <w:bottom w:val="none" w:sz="0" w:space="0" w:color="auto"/>
            <w:right w:val="none" w:sz="0" w:space="0" w:color="auto"/>
          </w:divBdr>
        </w:div>
        <w:div w:id="1336692070">
          <w:marLeft w:val="0"/>
          <w:marRight w:val="0"/>
          <w:marTop w:val="0"/>
          <w:marBottom w:val="0"/>
          <w:divBdr>
            <w:top w:val="none" w:sz="0" w:space="0" w:color="auto"/>
            <w:left w:val="none" w:sz="0" w:space="0" w:color="auto"/>
            <w:bottom w:val="none" w:sz="0" w:space="0" w:color="auto"/>
            <w:right w:val="none" w:sz="0" w:space="0" w:color="auto"/>
          </w:divBdr>
        </w:div>
        <w:div w:id="1724987600">
          <w:marLeft w:val="0"/>
          <w:marRight w:val="0"/>
          <w:marTop w:val="0"/>
          <w:marBottom w:val="0"/>
          <w:divBdr>
            <w:top w:val="none" w:sz="0" w:space="0" w:color="auto"/>
            <w:left w:val="none" w:sz="0" w:space="0" w:color="auto"/>
            <w:bottom w:val="none" w:sz="0" w:space="0" w:color="auto"/>
            <w:right w:val="none" w:sz="0" w:space="0" w:color="auto"/>
          </w:divBdr>
        </w:div>
        <w:div w:id="759063288">
          <w:marLeft w:val="0"/>
          <w:marRight w:val="0"/>
          <w:marTop w:val="0"/>
          <w:marBottom w:val="0"/>
          <w:divBdr>
            <w:top w:val="none" w:sz="0" w:space="0" w:color="auto"/>
            <w:left w:val="none" w:sz="0" w:space="0" w:color="auto"/>
            <w:bottom w:val="none" w:sz="0" w:space="0" w:color="auto"/>
            <w:right w:val="none" w:sz="0" w:space="0" w:color="auto"/>
          </w:divBdr>
        </w:div>
        <w:div w:id="1755782398">
          <w:marLeft w:val="0"/>
          <w:marRight w:val="0"/>
          <w:marTop w:val="0"/>
          <w:marBottom w:val="0"/>
          <w:divBdr>
            <w:top w:val="none" w:sz="0" w:space="0" w:color="auto"/>
            <w:left w:val="none" w:sz="0" w:space="0" w:color="auto"/>
            <w:bottom w:val="none" w:sz="0" w:space="0" w:color="auto"/>
            <w:right w:val="none" w:sz="0" w:space="0" w:color="auto"/>
          </w:divBdr>
        </w:div>
      </w:divsChild>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634215049">
      <w:bodyDiv w:val="1"/>
      <w:marLeft w:val="0"/>
      <w:marRight w:val="0"/>
      <w:marTop w:val="0"/>
      <w:marBottom w:val="0"/>
      <w:divBdr>
        <w:top w:val="none" w:sz="0" w:space="0" w:color="auto"/>
        <w:left w:val="none" w:sz="0" w:space="0" w:color="auto"/>
        <w:bottom w:val="none" w:sz="0" w:space="0" w:color="auto"/>
        <w:right w:val="none" w:sz="0" w:space="0" w:color="auto"/>
      </w:divBdr>
    </w:div>
    <w:div w:id="2092965160">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uzp.gov.pl/nowe-pzp/interpretacje/pytania-instytucji-kontrolujacych/czy-zgodnie-z-przepisami-nowej-ustawy-pzp-mozna-zawrzec-umowe-w-formie-elektronicznej,-czyli-w-postaci-elektronicznej-opatrzonej-kwalifikowanym-podpisem-elektronicznym-2020-12-0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6C65B-4D0B-4C7F-A3AD-08179AEA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29</TotalTime>
  <Pages>8</Pages>
  <Words>2085</Words>
  <Characters>12510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Buksa</cp:lastModifiedBy>
  <cp:revision>4</cp:revision>
  <cp:lastPrinted>2024-04-24T10:56:00Z</cp:lastPrinted>
  <dcterms:created xsi:type="dcterms:W3CDTF">2024-04-24T10:56:00Z</dcterms:created>
  <dcterms:modified xsi:type="dcterms:W3CDTF">2024-04-25T07:53:00Z</dcterms:modified>
</cp:coreProperties>
</file>