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C1FA" w14:textId="77777777"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14:paraId="5C95A939" w14:textId="77777777"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14:paraId="02E74F51" w14:textId="5BB3BAE5" w:rsidR="002162E9" w:rsidRDefault="00B3588D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1</w:t>
      </w:r>
    </w:p>
    <w:p w14:paraId="378B484C" w14:textId="3227D95A" w:rsidR="00BE549F" w:rsidRDefault="00BE549F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1</w:t>
      </w:r>
    </w:p>
    <w:p w14:paraId="3DA42113" w14:textId="190E6542" w:rsidR="002E7730" w:rsidRPr="002162E9" w:rsidRDefault="00664670" w:rsidP="00664670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F1D8D68" w14:textId="609FFF0A" w:rsidR="009D7800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Defibrylator – 1 szt.</w:t>
      </w:r>
    </w:p>
    <w:p w14:paraId="43B55ACE" w14:textId="358F522C" w:rsidR="008E66E9" w:rsidRDefault="008E66E9" w:rsidP="00463FC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8861"/>
      </w:tblGrid>
      <w:tr w:rsidR="008E66E9" w:rsidRPr="006E4CBA" w14:paraId="3218E158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1F695FF6" w14:textId="7441E6AE" w:rsidR="008E66E9" w:rsidRPr="008E66E9" w:rsidRDefault="008E66E9" w:rsidP="008E66E9">
            <w:pPr>
              <w:ind w:left="-1887" w:firstLine="18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466" w:type="pct"/>
            <w:shd w:val="clear" w:color="auto" w:fill="auto"/>
          </w:tcPr>
          <w:p w14:paraId="28933304" w14:textId="4B08AF92" w:rsidR="008E66E9" w:rsidRPr="008E66E9" w:rsidRDefault="008E66E9" w:rsidP="008E66E9">
            <w:pPr>
              <w:ind w:left="-1887" w:firstLine="188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8E66E9" w:rsidRPr="006E4CBA" w14:paraId="59C1638B" w14:textId="77777777" w:rsidTr="00E84AD8">
        <w:trPr>
          <w:jc w:val="center"/>
        </w:trPr>
        <w:tc>
          <w:tcPr>
            <w:tcW w:w="534" w:type="pct"/>
            <w:shd w:val="clear" w:color="auto" w:fill="92D050"/>
            <w:vAlign w:val="center"/>
          </w:tcPr>
          <w:p w14:paraId="7F89ABFB" w14:textId="03C29306" w:rsidR="008E66E9" w:rsidRPr="008E66E9" w:rsidRDefault="008E66E9" w:rsidP="008E66E9">
            <w:pPr>
              <w:ind w:left="-1887" w:firstLine="188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147F1"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4466" w:type="pct"/>
            <w:shd w:val="clear" w:color="auto" w:fill="92D050"/>
            <w:vAlign w:val="center"/>
          </w:tcPr>
          <w:p w14:paraId="5F97B32B" w14:textId="3C46D120" w:rsidR="008E66E9" w:rsidRPr="008E66E9" w:rsidRDefault="008E66E9" w:rsidP="008E66E9">
            <w:pPr>
              <w:ind w:left="-1887" w:firstLine="1881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147F1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Defibrylator</w:t>
            </w:r>
          </w:p>
        </w:tc>
      </w:tr>
      <w:tr w:rsidR="008E66E9" w:rsidRPr="006E4CBA" w14:paraId="0E997637" w14:textId="77777777" w:rsidTr="00E84AD8">
        <w:trPr>
          <w:jc w:val="center"/>
        </w:trPr>
        <w:tc>
          <w:tcPr>
            <w:tcW w:w="5000" w:type="pct"/>
            <w:gridSpan w:val="2"/>
          </w:tcPr>
          <w:p w14:paraId="133FB899" w14:textId="3A79C4ED" w:rsidR="008E66E9" w:rsidRPr="008E66E9" w:rsidRDefault="008E66E9" w:rsidP="008E66E9">
            <w:pPr>
              <w:ind w:left="-1887" w:firstLine="1881"/>
              <w:rPr>
                <w:rFonts w:ascii="Arial" w:hAnsi="Arial" w:cs="Arial"/>
                <w:b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8E66E9" w:rsidRPr="006E4CBA" w14:paraId="03C96931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3058CB09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5971F4CE" w14:textId="77777777" w:rsidR="008E66E9" w:rsidRPr="008E66E9" w:rsidRDefault="008E66E9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Fabrycznie nowy, nieużywany, niedemonstracyjny,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niepowystawowy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>, przenośny z wbudowanym uchwytem transportowym</w:t>
            </w:r>
          </w:p>
        </w:tc>
      </w:tr>
      <w:tr w:rsidR="008E66E9" w:rsidRPr="006E4CBA" w14:paraId="5EE284D7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60D534EC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6E5C1D72" w14:textId="77777777" w:rsidR="008E66E9" w:rsidRPr="008E66E9" w:rsidRDefault="008E66E9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Urządzenie do monitorowania i defibrylacji (tryb manualny oraz AED)</w:t>
            </w:r>
          </w:p>
        </w:tc>
      </w:tr>
      <w:tr w:rsidR="008E66E9" w:rsidRPr="006E4CBA" w14:paraId="607A68D3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330F11A2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64245269" w14:textId="77777777" w:rsidR="008E66E9" w:rsidRPr="008E66E9" w:rsidRDefault="008E66E9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Masa defibrylatora wyposażonego w łyżki do defibrylacji zewnętrznej, akumulator, rejestrator – max. 7 kg</w:t>
            </w:r>
          </w:p>
        </w:tc>
      </w:tr>
      <w:tr w:rsidR="008E66E9" w:rsidRPr="006E4CBA" w14:paraId="456EF373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531448F5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4C3FC4D5" w14:textId="77777777" w:rsidR="008E66E9" w:rsidRPr="008E66E9" w:rsidRDefault="008E66E9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Aparat odporny na zalanie wodą - min. klasa IP55</w:t>
            </w:r>
          </w:p>
        </w:tc>
      </w:tr>
      <w:tr w:rsidR="008E66E9" w:rsidRPr="006E4CBA" w14:paraId="6F3FBA14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4C7E54F9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258EB843" w14:textId="77777777" w:rsidR="008E66E9" w:rsidRPr="008E66E9" w:rsidRDefault="008E66E9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Defibrylator odporny na upadek z wysokości min. 70 cm</w:t>
            </w:r>
          </w:p>
        </w:tc>
      </w:tr>
      <w:tr w:rsidR="008E66E9" w:rsidRPr="006E4CBA" w14:paraId="3306D2A3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7AD28600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796BAE33" w14:textId="77777777" w:rsidR="008E66E9" w:rsidRPr="008E66E9" w:rsidRDefault="008E66E9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Temperatura pracy: min od 0 do +40ºC</w:t>
            </w:r>
          </w:p>
        </w:tc>
      </w:tr>
      <w:tr w:rsidR="008E66E9" w:rsidRPr="006E4CBA" w14:paraId="46672D3F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27CB97A6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48858C60" w14:textId="77777777" w:rsidR="008E66E9" w:rsidRPr="008E66E9" w:rsidRDefault="008E66E9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Uchwyt na ramę łóżka</w:t>
            </w:r>
          </w:p>
        </w:tc>
      </w:tr>
      <w:tr w:rsidR="008E66E9" w:rsidRPr="006E4CBA" w14:paraId="3C0286CF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7F3F92B7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44EC6599" w14:textId="77777777" w:rsidR="008E66E9" w:rsidRPr="008E66E9" w:rsidRDefault="008E66E9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Menu  oraz komunikacja z użytkownikiem w języku polskim.</w:t>
            </w:r>
          </w:p>
        </w:tc>
      </w:tr>
      <w:tr w:rsidR="008E66E9" w:rsidRPr="006E4CBA" w14:paraId="3A8E1CA4" w14:textId="77777777" w:rsidTr="00E84AD8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01040AD" w14:textId="22E95899" w:rsidR="008E66E9" w:rsidRPr="008E66E9" w:rsidRDefault="008E66E9" w:rsidP="00E84A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bCs/>
                <w:sz w:val="18"/>
                <w:szCs w:val="18"/>
              </w:rPr>
              <w:t>ZASILANIE I SYSTEM AUTOTESTÓW</w:t>
            </w:r>
          </w:p>
        </w:tc>
      </w:tr>
      <w:tr w:rsidR="008E66E9" w:rsidRPr="006E4CBA" w14:paraId="7994A898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78ED99B7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4E2EEF06" w14:textId="77777777" w:rsidR="008E66E9" w:rsidRPr="008E66E9" w:rsidRDefault="008E66E9" w:rsidP="00E84A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Ładowanie akumulatora od 0 do 100 % pojemności w czasie poniżej 4 godzin</w:t>
            </w:r>
          </w:p>
        </w:tc>
      </w:tr>
      <w:tr w:rsidR="008E66E9" w:rsidRPr="006E4CBA" w14:paraId="67EEFCD5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5714D33E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54F8CD76" w14:textId="77777777" w:rsidR="008E66E9" w:rsidRPr="008E66E9" w:rsidRDefault="008E66E9" w:rsidP="00E84A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Urządzenie wyposażone w uniwersalne łyżki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defibrylacyjne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 xml:space="preserve"> dla dorosłych i dzieci</w:t>
            </w:r>
          </w:p>
        </w:tc>
      </w:tr>
      <w:tr w:rsidR="008E66E9" w:rsidRPr="006E4CBA" w14:paraId="24FC4EF5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566676D5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33E9A218" w14:textId="77777777" w:rsidR="008E66E9" w:rsidRPr="008E66E9" w:rsidRDefault="008E66E9" w:rsidP="00E84A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Wbudowany akumulator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litowo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>-jonowy bez efektu pamięci z możliwością wymiany bez użycia dodatkowych narzędzi, ze wskaźnikiem stopnia jego naładowania.</w:t>
            </w:r>
          </w:p>
        </w:tc>
      </w:tr>
      <w:tr w:rsidR="008E66E9" w:rsidRPr="006E4CBA" w14:paraId="625178F4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7E6DD77B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56F078A7" w14:textId="77777777" w:rsidR="008E66E9" w:rsidRPr="008E66E9" w:rsidRDefault="008E66E9" w:rsidP="00E84A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Czas pracy na akumulatorze min. 300 minut monitorowania</w:t>
            </w:r>
          </w:p>
        </w:tc>
      </w:tr>
      <w:tr w:rsidR="008E66E9" w:rsidRPr="006E4CBA" w14:paraId="66DA075B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6A9A241F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3668A04A" w14:textId="77777777" w:rsidR="008E66E9" w:rsidRPr="008E66E9" w:rsidRDefault="008E66E9" w:rsidP="00E84A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Możliwość wykonania min. 300 defibrylacji z energią 200J na w pełni naładowanych akumulatorach</w:t>
            </w:r>
          </w:p>
        </w:tc>
      </w:tr>
      <w:tr w:rsidR="008E66E9" w:rsidRPr="006E4CBA" w14:paraId="0DB7EDDF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55590B0B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54098ECB" w14:textId="77777777" w:rsidR="008E66E9" w:rsidRPr="008E66E9" w:rsidRDefault="008E66E9" w:rsidP="00E84A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Zasilanie i ładowanie akumulatorów bezpośrednio z sieci napięcia zmiennego 230V (zintegrowany zasilacz)</w:t>
            </w:r>
          </w:p>
        </w:tc>
      </w:tr>
      <w:tr w:rsidR="008E66E9" w:rsidRPr="006E4CBA" w14:paraId="67B02701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642D3B9B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3654A0F8" w14:textId="77777777" w:rsidR="008E66E9" w:rsidRPr="008E66E9" w:rsidRDefault="008E66E9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Programowanie automatycznie, codziennie wykonywanego testu bez włączenia defibrylatora, przy zamontowanym akumulatorze, łyżkach i podłączeniu do sieci elektrycznej (pełny test). Możliwość ustawienia pełnej godziny wykonania testu w zakresie 1:00 – 24:00. Zapis wyniku testu w archiwum.</w:t>
            </w:r>
          </w:p>
        </w:tc>
      </w:tr>
      <w:tr w:rsidR="008E66E9" w:rsidRPr="006E4CBA" w14:paraId="51E67FBB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6BD53431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6D402C0A" w14:textId="77777777" w:rsidR="008E66E9" w:rsidRPr="008E66E9" w:rsidRDefault="008E66E9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Wydruk testu potwierdzającego jego wykonanie. Na wydruku: data/godzina, numer seryjny aparatu, wynik testu. Dostępne archiwum przeprowadzonych testów z możliwością ponownego wydruku.</w:t>
            </w:r>
          </w:p>
        </w:tc>
      </w:tr>
      <w:tr w:rsidR="00E84AD8" w:rsidRPr="006E4CBA" w14:paraId="33958B37" w14:textId="77777777" w:rsidTr="00E84AD8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6332815" w14:textId="44698A3A" w:rsidR="00E84AD8" w:rsidRPr="008E66E9" w:rsidRDefault="00E84AD8" w:rsidP="008E66E9">
            <w:pPr>
              <w:ind w:left="-1887" w:firstLine="18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bCs/>
                <w:sz w:val="18"/>
                <w:szCs w:val="18"/>
              </w:rPr>
              <w:t>INNE</w:t>
            </w:r>
          </w:p>
        </w:tc>
      </w:tr>
      <w:tr w:rsidR="008E66E9" w:rsidRPr="006E4CBA" w14:paraId="4BA6AA0A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0B0A91CE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2F8830A1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Łączność przewodowa (LAN) z centralą CMS.</w:t>
            </w:r>
          </w:p>
          <w:p w14:paraId="16BE4B16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Obsługa: </w:t>
            </w:r>
          </w:p>
          <w:p w14:paraId="1D53401E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- standardu HL7</w:t>
            </w:r>
          </w:p>
          <w:p w14:paraId="1DCF906C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- protokołów: TCP/IP (IPv4 i IPv6)</w:t>
            </w:r>
          </w:p>
          <w:p w14:paraId="3EE44AB0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- adresowania IP: dynamicznie i statycznie</w:t>
            </w:r>
          </w:p>
          <w:p w14:paraId="57121867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- serwerów DNS</w:t>
            </w:r>
          </w:p>
          <w:p w14:paraId="6C3F18C8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- ochrony danych</w:t>
            </w:r>
          </w:p>
        </w:tc>
      </w:tr>
      <w:tr w:rsidR="008E66E9" w:rsidRPr="006E4CBA" w14:paraId="05349784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53D6255D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5964318E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Przesyłane dane do CMS:</w:t>
            </w:r>
          </w:p>
          <w:p w14:paraId="73CE0D71" w14:textId="77777777" w:rsidR="008E66E9" w:rsidRPr="008E66E9" w:rsidRDefault="008E66E9" w:rsidP="00E84AD8">
            <w:pPr>
              <w:pStyle w:val="Akapitzlist"/>
              <w:numPr>
                <w:ilvl w:val="0"/>
                <w:numId w:val="16"/>
              </w:numPr>
              <w:ind w:left="0"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Informacje o pacjencie</w:t>
            </w:r>
          </w:p>
          <w:p w14:paraId="42E6A7BB" w14:textId="77777777" w:rsidR="008E66E9" w:rsidRPr="008E66E9" w:rsidRDefault="008E66E9" w:rsidP="00E84AD8">
            <w:pPr>
              <w:pStyle w:val="Akapitzlist"/>
              <w:numPr>
                <w:ilvl w:val="0"/>
                <w:numId w:val="16"/>
              </w:numPr>
              <w:ind w:left="0"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Informacje o urządzeniu</w:t>
            </w:r>
          </w:p>
          <w:p w14:paraId="25BD7831" w14:textId="77777777" w:rsidR="008E66E9" w:rsidRPr="008E66E9" w:rsidRDefault="008E66E9" w:rsidP="00E84AD8">
            <w:pPr>
              <w:pStyle w:val="Akapitzlist"/>
              <w:numPr>
                <w:ilvl w:val="0"/>
                <w:numId w:val="16"/>
              </w:numPr>
              <w:ind w:left="0"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Informacje o konfiguracji</w:t>
            </w:r>
          </w:p>
          <w:p w14:paraId="70B8BFAC" w14:textId="77777777" w:rsidR="008E66E9" w:rsidRPr="008E66E9" w:rsidRDefault="008E66E9" w:rsidP="00E84AD8">
            <w:pPr>
              <w:pStyle w:val="Akapitzlist"/>
              <w:numPr>
                <w:ilvl w:val="0"/>
                <w:numId w:val="16"/>
              </w:numPr>
              <w:ind w:left="0"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Krzywe</w:t>
            </w:r>
          </w:p>
          <w:p w14:paraId="7A9E1B72" w14:textId="77777777" w:rsidR="008E66E9" w:rsidRPr="008E66E9" w:rsidRDefault="008E66E9" w:rsidP="00E84AD8">
            <w:pPr>
              <w:pStyle w:val="Akapitzlist"/>
              <w:numPr>
                <w:ilvl w:val="0"/>
                <w:numId w:val="16"/>
              </w:numPr>
              <w:ind w:left="0"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Parametry monitorowania</w:t>
            </w:r>
          </w:p>
          <w:p w14:paraId="1E8FEF42" w14:textId="77777777" w:rsidR="008E66E9" w:rsidRPr="008E66E9" w:rsidRDefault="008E66E9" w:rsidP="00E84AD8">
            <w:pPr>
              <w:pStyle w:val="Akapitzlist"/>
              <w:numPr>
                <w:ilvl w:val="0"/>
                <w:numId w:val="16"/>
              </w:numPr>
              <w:ind w:left="0"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Alarmy i komunikaty z podpowiedziami</w:t>
            </w:r>
          </w:p>
          <w:p w14:paraId="12DA80C9" w14:textId="77777777" w:rsidR="008E66E9" w:rsidRPr="008E66E9" w:rsidRDefault="008E66E9" w:rsidP="00E84AD8">
            <w:pPr>
              <w:pStyle w:val="Akapitzlist"/>
              <w:numPr>
                <w:ilvl w:val="0"/>
                <w:numId w:val="16"/>
              </w:numPr>
              <w:ind w:left="0"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Data i godzina</w:t>
            </w:r>
          </w:p>
          <w:p w14:paraId="638B4F46" w14:textId="77777777" w:rsidR="008E66E9" w:rsidRPr="008E66E9" w:rsidRDefault="008E66E9" w:rsidP="00E84AD8">
            <w:pPr>
              <w:pStyle w:val="Akapitzlist"/>
              <w:numPr>
                <w:ilvl w:val="0"/>
                <w:numId w:val="16"/>
              </w:numPr>
              <w:ind w:left="0"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Tryb pracy</w:t>
            </w:r>
          </w:p>
          <w:p w14:paraId="726D095E" w14:textId="77777777" w:rsidR="008E66E9" w:rsidRPr="008E66E9" w:rsidRDefault="008E66E9" w:rsidP="00E84AD8">
            <w:pPr>
              <w:pStyle w:val="Akapitzlist"/>
              <w:numPr>
                <w:ilvl w:val="0"/>
                <w:numId w:val="16"/>
              </w:numPr>
              <w:ind w:left="0"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Raportu EKG</w:t>
            </w:r>
          </w:p>
          <w:p w14:paraId="5C0D4C4A" w14:textId="77777777" w:rsidR="008E66E9" w:rsidRPr="008E66E9" w:rsidRDefault="008E66E9" w:rsidP="00E84AD8">
            <w:pPr>
              <w:pStyle w:val="Akapitzlist"/>
              <w:numPr>
                <w:ilvl w:val="0"/>
                <w:numId w:val="16"/>
              </w:numPr>
              <w:ind w:left="0"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Podsumowana testów użytkownika</w:t>
            </w:r>
          </w:p>
        </w:tc>
      </w:tr>
      <w:tr w:rsidR="008E66E9" w:rsidRPr="006E4CBA" w14:paraId="0AF2C5DF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4DA55441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5A9E2F62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Możliwość rozbudowy o transmisję bezprzewodową</w:t>
            </w:r>
          </w:p>
          <w:p w14:paraId="018CA06A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Możliwość zarządzania danymi oraz ich przesyłania poprzez obsługę sieci bezprzewodowych WLAN min: 802.11 a/b/g/n (2,4 i 5 GB)</w:t>
            </w:r>
          </w:p>
        </w:tc>
      </w:tr>
      <w:tr w:rsidR="008E66E9" w:rsidRPr="006E4CBA" w14:paraId="36B750A8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1E9DBACE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2414380F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Możliwość rozbudowy o czujnik RKO – czujnik monitorowania uciśnięć z wyświetlaniem parametrów jakości RKO, w tym krzywej głębokości uciśnięć na ekranie urządzenia</w:t>
            </w:r>
          </w:p>
        </w:tc>
      </w:tr>
      <w:tr w:rsidR="008E66E9" w:rsidRPr="006E4CBA" w14:paraId="33F141AD" w14:textId="77777777" w:rsidTr="00E84AD8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19ECFEA2" w14:textId="4659C70A" w:rsidR="008E66E9" w:rsidRPr="008E66E9" w:rsidRDefault="008E66E9" w:rsidP="00E84AD8">
            <w:pPr>
              <w:ind w:hanging="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bCs/>
                <w:sz w:val="18"/>
                <w:szCs w:val="18"/>
              </w:rPr>
              <w:t>WYŚWIETLANIE, REJESTRACJA, ARCHIWIZACJA DANYCH</w:t>
            </w:r>
          </w:p>
        </w:tc>
      </w:tr>
      <w:tr w:rsidR="008E66E9" w:rsidRPr="006E4CBA" w14:paraId="04BEC0E5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497165DC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1E5D84DC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Ekran kolorowy LCD typu TFT o przekątnej minimum 9’’ zabezpieczony hartowanym szkłem</w:t>
            </w:r>
          </w:p>
        </w:tc>
      </w:tr>
      <w:tr w:rsidR="008E66E9" w:rsidRPr="006E4CBA" w14:paraId="45C0133B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24FAC3EB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433AE716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Wysoka rozdzielczość ekranu 1024x768 pikseli</w:t>
            </w:r>
          </w:p>
        </w:tc>
      </w:tr>
      <w:tr w:rsidR="008E66E9" w:rsidRPr="006E4CBA" w14:paraId="052CFE54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74AE88E9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66C7419C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Ekran dotykowy</w:t>
            </w:r>
          </w:p>
        </w:tc>
      </w:tr>
      <w:tr w:rsidR="008E66E9" w:rsidRPr="006E4CBA" w14:paraId="69CF1231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2A258B46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7D5CBD17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Możliwość wyświetlania na ekranie min. 5 krzywych dynamicznych.</w:t>
            </w:r>
          </w:p>
        </w:tc>
      </w:tr>
      <w:tr w:rsidR="008E66E9" w:rsidRPr="006E4CBA" w14:paraId="5FE727D4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47F9BEF0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531ECE8F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Wyświetlanie wszystkich monitorowanych parametrów w formie cyfrowej</w:t>
            </w:r>
          </w:p>
        </w:tc>
      </w:tr>
      <w:tr w:rsidR="008E66E9" w:rsidRPr="006E4CBA" w14:paraId="04669BB8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41EFCEBA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27DA7FD3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Wbudowana drukarka/rejestrator termiczny</w:t>
            </w:r>
          </w:p>
        </w:tc>
      </w:tr>
      <w:tr w:rsidR="008E66E9" w:rsidRPr="006E4CBA" w14:paraId="3067A5AC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6F70A20E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4F05E67A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Papier do drukarki o szerokości min. 100 mm</w:t>
            </w:r>
          </w:p>
        </w:tc>
      </w:tr>
      <w:tr w:rsidR="008E66E9" w:rsidRPr="006E4CBA" w14:paraId="19E2D804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134B78AD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5161395F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Możliwość wydruku w czasie rzeczywistym min. 6 krzywych </w:t>
            </w:r>
          </w:p>
        </w:tc>
      </w:tr>
      <w:tr w:rsidR="008E66E9" w:rsidRPr="006E4CBA" w14:paraId="070876A1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2E85D783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5FA9900F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Archiwizacja danych: min. 100 pacjentów, min. 1000 zdarzeń, min. 150 godzin trendów (rozdzielczość 1 min.), 120 godz. ciągłego zapisu EKG, raport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autotestu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 xml:space="preserve"> urządzenia</w:t>
            </w:r>
          </w:p>
        </w:tc>
      </w:tr>
      <w:tr w:rsidR="008E66E9" w:rsidRPr="006E4CBA" w14:paraId="16A6DE24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6ABBB688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3E567A84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Eksport zarchiwizowanych danych za pomocą pamięci typu Pendrive</w:t>
            </w:r>
          </w:p>
        </w:tc>
      </w:tr>
      <w:tr w:rsidR="008E66E9" w:rsidRPr="006E4CBA" w14:paraId="71110BF6" w14:textId="77777777" w:rsidTr="00E84AD8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EDE4BDC" w14:textId="1B73ADA3" w:rsidR="008E66E9" w:rsidRPr="008E66E9" w:rsidRDefault="008E66E9" w:rsidP="008E66E9">
            <w:p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sz w:val="18"/>
                <w:szCs w:val="18"/>
              </w:rPr>
              <w:t>DEFIBRYLACJA</w:t>
            </w:r>
          </w:p>
        </w:tc>
      </w:tr>
      <w:tr w:rsidR="008E66E9" w:rsidRPr="006E4CBA" w14:paraId="02459A2D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3604E2CA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747D3420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Dwufazowa fala defibrylacji</w:t>
            </w:r>
          </w:p>
        </w:tc>
      </w:tr>
      <w:tr w:rsidR="008E66E9" w:rsidRPr="006E4CBA" w14:paraId="5209AAED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43386F36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670F53AB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Możliwość wykonania kardiowersji. Synchronizacja z zapisem EKG z łyżek, elektrod, kabla EKG, znacznik synchronizacji widoczny nad załamkiem R elektrokardiogramu</w:t>
            </w:r>
          </w:p>
        </w:tc>
      </w:tr>
      <w:tr w:rsidR="008E66E9" w:rsidRPr="006E4CBA" w14:paraId="5F853B5F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57EF1DD6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0B588F7C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Defibrylacja synchroniczna (kardiowersja)</w:t>
            </w:r>
          </w:p>
        </w:tc>
      </w:tr>
      <w:tr w:rsidR="008E66E9" w:rsidRPr="006E4CBA" w14:paraId="1B2174D0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1543959D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5CCF634D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Defibrylacje ręczna w zakresie min. od 1 do 360 J</w:t>
            </w:r>
          </w:p>
        </w:tc>
      </w:tr>
      <w:tr w:rsidR="008E66E9" w:rsidRPr="006E4CBA" w14:paraId="7EA73805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6D8B225B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0DB1F240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Możliwość wyboru jednego spośród min. 23 poziomów energii defibrylacji</w:t>
            </w:r>
          </w:p>
        </w:tc>
      </w:tr>
      <w:tr w:rsidR="008E66E9" w:rsidRPr="006E4CBA" w14:paraId="2F141BF9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701D0F8D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25EA7841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Możliwość wykonania defibrylacji wewnętrznej. Dostępne min. 3 rozmiary łyżek: dla pacjentów dorosłych, dzieci i noworodków.</w:t>
            </w:r>
          </w:p>
        </w:tc>
      </w:tr>
      <w:tr w:rsidR="008E66E9" w:rsidRPr="006E4CBA" w14:paraId="39BF5426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3181E870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5FBEE761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Możliwość wykonania defibrylacji tylko przy zasilaniu z sieci elektrycznej (np. przy uszkodzonym akumulatorze).</w:t>
            </w:r>
          </w:p>
        </w:tc>
      </w:tr>
      <w:tr w:rsidR="008E66E9" w:rsidRPr="006E4CBA" w14:paraId="418AC291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7C0BFC75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72E11FB8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Czas ładowania do energii 200J max. 3 sekund</w:t>
            </w:r>
          </w:p>
        </w:tc>
      </w:tr>
      <w:tr w:rsidR="008E66E9" w:rsidRPr="006E4CBA" w14:paraId="25C5BF02" w14:textId="77777777" w:rsidTr="00E84AD8">
        <w:trPr>
          <w:jc w:val="center"/>
        </w:trPr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14:paraId="0356FDBC" w14:textId="77777777" w:rsidR="008E66E9" w:rsidRPr="008E66E9" w:rsidRDefault="008E66E9" w:rsidP="008E66E9">
            <w:pPr>
              <w:numPr>
                <w:ilvl w:val="0"/>
                <w:numId w:val="13"/>
              </w:numPr>
              <w:tabs>
                <w:tab w:val="clear" w:pos="720"/>
              </w:tabs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3B50CC98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Defibrylacja półautomatyczna (AED) z systemem doradczym w języku polskim zgodnie z aktualnymi wytycznymi PRC/ERC/AHA</w:t>
            </w:r>
            <w:r w:rsidRPr="008E66E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8E66E9" w:rsidRPr="006E4CBA" w14:paraId="6BDACA2A" w14:textId="77777777" w:rsidTr="00E84AD8">
        <w:trPr>
          <w:jc w:val="center"/>
        </w:trPr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14:paraId="2E3D76C3" w14:textId="77777777" w:rsidR="008E66E9" w:rsidRPr="008E66E9" w:rsidRDefault="008E66E9" w:rsidP="008E66E9">
            <w:pPr>
              <w:numPr>
                <w:ilvl w:val="0"/>
                <w:numId w:val="13"/>
              </w:numPr>
              <w:tabs>
                <w:tab w:val="clear" w:pos="720"/>
              </w:tabs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0701D1D0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Możliwość aktualizacji protokołu AED</w:t>
            </w:r>
          </w:p>
        </w:tc>
      </w:tr>
      <w:tr w:rsidR="008E66E9" w:rsidRPr="006E4CBA" w14:paraId="32A81299" w14:textId="77777777" w:rsidTr="00E84AD8">
        <w:trPr>
          <w:jc w:val="center"/>
        </w:trPr>
        <w:tc>
          <w:tcPr>
            <w:tcW w:w="534" w:type="pct"/>
            <w:tcBorders>
              <w:bottom w:val="nil"/>
            </w:tcBorders>
            <w:shd w:val="clear" w:color="auto" w:fill="auto"/>
          </w:tcPr>
          <w:p w14:paraId="438A908A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35D7CB89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Energia defibrylacji w trybie AED dla dzieci i dorosłych w zakresie min. od 10 do 360J</w:t>
            </w:r>
          </w:p>
        </w:tc>
      </w:tr>
      <w:tr w:rsidR="008E66E9" w:rsidRPr="006E4CBA" w14:paraId="74C528E0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74DE4A86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0EDDF9CF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W trybie AED - programowane przez użytkownika wartości energii dla 1, 2 i 3 defibrylacji z energią od 10 do 360J</w:t>
            </w:r>
          </w:p>
        </w:tc>
      </w:tr>
      <w:tr w:rsidR="008E66E9" w:rsidRPr="006E4CBA" w14:paraId="183EFABF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4ABE1FCC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7AD6A9DA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Możliwość wykonania defibrylacji w trybie AED za pomocą elektrod jednorazowych. W zestawie komplet elektrod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radiotransparentnych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 xml:space="preserve"> dla dorosłych (o wadze min. 25 kg).</w:t>
            </w:r>
          </w:p>
        </w:tc>
      </w:tr>
      <w:tr w:rsidR="008E66E9" w:rsidRPr="006E4CBA" w14:paraId="03B086C7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43263040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2B15F04D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Dźwiękowe i tekstowe komunikaty w języku polskim prowadzące  użytkownika przez proces defibrylacji półautomatycznej</w:t>
            </w:r>
          </w:p>
        </w:tc>
      </w:tr>
      <w:tr w:rsidR="008E66E9" w:rsidRPr="006E4CBA" w14:paraId="32AC1B62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262F3ABD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7CED3235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Ustawianie energii defibrylacji, ładowania i wstrząsu na łyżkach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defibrylacyjnych</w:t>
            </w:r>
            <w:proofErr w:type="spellEnd"/>
          </w:p>
        </w:tc>
      </w:tr>
      <w:tr w:rsidR="008E66E9" w:rsidRPr="006E4CBA" w14:paraId="3FACB077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0FA34975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0645D297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Wydzielony na defibrylatorze przycisk rozładowania energii. </w:t>
            </w:r>
          </w:p>
        </w:tc>
      </w:tr>
      <w:tr w:rsidR="008E66E9" w:rsidRPr="006E4CBA" w14:paraId="0A718C55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5EFA9541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4E3CB827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Wskaźnik impedancji kontaktu elektrod z ciałem pacjenta dostępny na łyżkach i na ekranie defibrylatora.</w:t>
            </w:r>
          </w:p>
        </w:tc>
      </w:tr>
      <w:tr w:rsidR="008E66E9" w:rsidRPr="006E4CBA" w14:paraId="7C1A33EC" w14:textId="77777777" w:rsidTr="00E84AD8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7E2350E" w14:textId="60552133" w:rsidR="008E66E9" w:rsidRPr="008E66E9" w:rsidRDefault="008E66E9" w:rsidP="00E84AD8">
            <w:pPr>
              <w:ind w:hanging="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bCs/>
                <w:sz w:val="18"/>
                <w:szCs w:val="18"/>
              </w:rPr>
              <w:t>EKG</w:t>
            </w:r>
          </w:p>
        </w:tc>
      </w:tr>
      <w:tr w:rsidR="008E66E9" w:rsidRPr="006E4CBA" w14:paraId="239E26F9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1446DCC6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7D904B1A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Monitorowanie EKG min. z 3/7/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odprowadzeń</w:t>
            </w:r>
            <w:proofErr w:type="spellEnd"/>
          </w:p>
        </w:tc>
      </w:tr>
      <w:tr w:rsidR="008E66E9" w:rsidRPr="006E4CBA" w14:paraId="54822CE9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0549E21F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7E74738F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Analiza arytmii – wykrywane min. 23 kategorie zaburzeń rytmu w tym VF, ASYS, BRADY, TACHY, AF</w:t>
            </w:r>
          </w:p>
        </w:tc>
      </w:tr>
      <w:tr w:rsidR="008E66E9" w:rsidRPr="006E4CBA" w14:paraId="5CDFB0F2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2101B925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5A287364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Analiza odcinka ST – jednoczesny pomiar odchylenia odcinka ST w siedmiu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odprowadzeniach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 xml:space="preserve"> w zakresie co najmniej od -2,0 do +2,0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mV</w:t>
            </w:r>
            <w:proofErr w:type="spellEnd"/>
          </w:p>
        </w:tc>
      </w:tr>
      <w:tr w:rsidR="008E66E9" w:rsidRPr="006E4CBA" w14:paraId="4E789AF8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0C942A28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2B21E5C6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Analiza zmian odcinka QT oraz obliczanie wartości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QTc</w:t>
            </w:r>
            <w:proofErr w:type="spellEnd"/>
          </w:p>
        </w:tc>
      </w:tr>
      <w:tr w:rsidR="008E66E9" w:rsidRPr="006E4CBA" w14:paraId="46197A39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03DE0539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777B091C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Zakres pomiaru częstości akcji serca w zakresie od 15-300 B/min.</w:t>
            </w:r>
          </w:p>
        </w:tc>
      </w:tr>
      <w:tr w:rsidR="008E66E9" w:rsidRPr="006E4CBA" w14:paraId="69A9E212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5A72AAB5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7C0BBEF6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Wzmocnienie sygnału: x0,25; x0,5; x1; x2; x4; auto</w:t>
            </w:r>
          </w:p>
        </w:tc>
      </w:tr>
      <w:tr w:rsidR="008E66E9" w:rsidRPr="006E4CBA" w14:paraId="35EEE34A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3552AC60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3FAB9E90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Wybór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odprowadzeń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 xml:space="preserve"> z: elektrod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ekg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 xml:space="preserve">, łyżek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defibrylacyjnych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>, jednorazowych elektrod do defibrylacji/stymulacji</w:t>
            </w:r>
          </w:p>
        </w:tc>
      </w:tr>
      <w:tr w:rsidR="008E66E9" w:rsidRPr="006E4CBA" w14:paraId="43F22152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289253B8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10A27869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Układ monitorujący zabezpieczony przed impulsem defibrylatora - CF</w:t>
            </w:r>
          </w:p>
        </w:tc>
      </w:tr>
      <w:tr w:rsidR="008E66E9" w:rsidRPr="006E4CBA" w14:paraId="67280F41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3AF52413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6975CC35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Złącze - wejście synchronizujące sygnał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ekg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 xml:space="preserve"> z zewnętrznego kardiomonitora dowolnego producenta</w:t>
            </w:r>
          </w:p>
        </w:tc>
      </w:tr>
      <w:tr w:rsidR="008E66E9" w:rsidRPr="006E4CBA" w14:paraId="070F6BC1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06DE1013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101B6C1E" w14:textId="77777777" w:rsidR="008E66E9" w:rsidRPr="008E66E9" w:rsidRDefault="008E66E9" w:rsidP="00E84A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hanging="6"/>
              <w:rPr>
                <w:rFonts w:ascii="Arial" w:hAnsi="Arial" w:cs="Arial"/>
                <w:bCs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Filtr cyfrowy umożliwiający prezentację na ekranie niezakłóconego przebiegu EKG w trakcie uciskania klatki piersiowej i wstępną ocenę rytmu serca bez przerywania uciśnięć.</w:t>
            </w:r>
          </w:p>
        </w:tc>
      </w:tr>
      <w:tr w:rsidR="008E66E9" w:rsidRPr="006E4CBA" w14:paraId="0D666C88" w14:textId="77777777" w:rsidTr="00E84AD8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6B6E9C13" w14:textId="2E6DAC51" w:rsidR="008E66E9" w:rsidRPr="008E66E9" w:rsidRDefault="008E66E9" w:rsidP="008E66E9">
            <w:pPr>
              <w:ind w:left="-1887" w:firstLine="18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bCs/>
                <w:sz w:val="18"/>
                <w:szCs w:val="18"/>
              </w:rPr>
              <w:t>RESPIRACJA IMPEDANCYJNA</w:t>
            </w:r>
          </w:p>
        </w:tc>
      </w:tr>
      <w:tr w:rsidR="008E66E9" w:rsidRPr="006E4CBA" w14:paraId="5EEB9482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2D5E58FA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178831CF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Pomiar respiracji metodą impedancyjną</w:t>
            </w:r>
          </w:p>
        </w:tc>
      </w:tr>
      <w:tr w:rsidR="008E66E9" w:rsidRPr="006E4CBA" w14:paraId="07D30821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0EAD35EB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25FA210F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Zakres pomiaru od min. 0-200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odd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 xml:space="preserve">./min. z rozdzielczością 1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odd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>./min.</w:t>
            </w:r>
          </w:p>
        </w:tc>
      </w:tr>
      <w:tr w:rsidR="008E66E9" w:rsidRPr="006E4CBA" w14:paraId="4E5D44B9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45EB9EFF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7B3F81A3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Czas alarmu bezdechu od min. 10-40 sek.</w:t>
            </w:r>
          </w:p>
        </w:tc>
      </w:tr>
      <w:tr w:rsidR="008E66E9" w:rsidRPr="006E4CBA" w14:paraId="0DF2E253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6B224672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1CF56A11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Wyświetlana krzywa respiracji na ekranie defibrylatora z możliwością wyłączenia</w:t>
            </w:r>
          </w:p>
        </w:tc>
      </w:tr>
      <w:tr w:rsidR="008E66E9" w:rsidRPr="006E4CBA" w14:paraId="51D31444" w14:textId="77777777" w:rsidTr="00E84AD8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10EC3C54" w14:textId="656FE30B" w:rsidR="008E66E9" w:rsidRPr="008E66E9" w:rsidRDefault="008E66E9" w:rsidP="008E66E9">
            <w:p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bCs/>
                <w:sz w:val="18"/>
                <w:szCs w:val="18"/>
              </w:rPr>
              <w:t>NIEINWAZYJNA STYMULACJA ZEWNĘTRZNA</w:t>
            </w:r>
          </w:p>
        </w:tc>
      </w:tr>
      <w:tr w:rsidR="008E66E9" w:rsidRPr="006E4CBA" w14:paraId="14F9E4E7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29BD65EC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61FBD3D1" w14:textId="77777777" w:rsidR="008E66E9" w:rsidRPr="008E66E9" w:rsidRDefault="008E66E9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Tryby stymulacji: sztywny oraz na żądanie</w:t>
            </w:r>
          </w:p>
        </w:tc>
      </w:tr>
      <w:tr w:rsidR="008E66E9" w:rsidRPr="006E4CBA" w14:paraId="71674A7F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51CF1B94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1161D64F" w14:textId="77777777" w:rsidR="008E66E9" w:rsidRPr="008E66E9" w:rsidRDefault="008E66E9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Natężenie prądu stymulacji w zakresie min. od 1 do 200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</w:p>
        </w:tc>
      </w:tr>
      <w:tr w:rsidR="008E66E9" w:rsidRPr="006E4CBA" w14:paraId="3CEC62A3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22A1D403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354F43E4" w14:textId="77777777" w:rsidR="008E66E9" w:rsidRPr="008E66E9" w:rsidRDefault="008E66E9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Zakres częstości stymulacji w zakresie min. od 30 do 210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imp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>./min</w:t>
            </w:r>
          </w:p>
        </w:tc>
      </w:tr>
      <w:tr w:rsidR="008E66E9" w:rsidRPr="006E4CBA" w14:paraId="7312C0CB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5390D4C4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763F3CF7" w14:textId="77777777" w:rsidR="008E66E9" w:rsidRPr="008E66E9" w:rsidRDefault="008E66E9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Możliwość ustawienia czasu impulsu stymulacyjnego, do wyboru: 20 ms lub 40 ms.</w:t>
            </w:r>
          </w:p>
        </w:tc>
      </w:tr>
      <w:tr w:rsidR="008E66E9" w:rsidRPr="006E4CBA" w14:paraId="320D0412" w14:textId="77777777" w:rsidTr="00E84AD8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DE1948E" w14:textId="1DCB4F20" w:rsidR="008E66E9" w:rsidRPr="008E66E9" w:rsidRDefault="008E66E9" w:rsidP="008E66E9">
            <w:pPr>
              <w:ind w:left="-1887" w:firstLine="18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FCF">
              <w:rPr>
                <w:rFonts w:ascii="Arial" w:hAnsi="Arial" w:cs="Arial"/>
                <w:b/>
                <w:bCs/>
                <w:sz w:val="18"/>
                <w:szCs w:val="18"/>
              </w:rPr>
              <w:t>SPO2</w:t>
            </w:r>
          </w:p>
        </w:tc>
      </w:tr>
      <w:tr w:rsidR="008E66E9" w:rsidRPr="006E4CBA" w14:paraId="5D6E01A9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38620360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232855BD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Zakres pomiaru saturacji min. 1-100 % z rozdzielczością 1%</w:t>
            </w:r>
          </w:p>
        </w:tc>
      </w:tr>
      <w:tr w:rsidR="008E66E9" w:rsidRPr="006E4CBA" w14:paraId="3B45FF10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60428D9B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743F4BA5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Zakres pomiaru pulsu min 20-300 uderz./min z rozdzielczością 1 uderz./min</w:t>
            </w:r>
          </w:p>
        </w:tc>
      </w:tr>
      <w:tr w:rsidR="008E66E9" w:rsidRPr="006E4CBA" w14:paraId="1FC89520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0756E80D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2C10E908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Prezentacja wartości saturacji oraz krzywej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pletyzmograficznej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 xml:space="preserve"> na ekranie urządzenia</w:t>
            </w:r>
          </w:p>
        </w:tc>
      </w:tr>
      <w:tr w:rsidR="008E66E9" w:rsidRPr="006E4CBA" w14:paraId="48833EF3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6D0DAF75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41111C9B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Pomiar saturacji za pomocą czujnika na palec dla dorosłych</w:t>
            </w:r>
          </w:p>
        </w:tc>
      </w:tr>
      <w:tr w:rsidR="008E66E9" w:rsidRPr="006E4CBA" w14:paraId="3D68292C" w14:textId="77777777" w:rsidTr="00E84AD8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61315A75" w14:textId="48446824" w:rsidR="008E66E9" w:rsidRPr="008E66E9" w:rsidRDefault="008E66E9" w:rsidP="008E66E9">
            <w:p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bCs/>
                <w:sz w:val="18"/>
                <w:szCs w:val="18"/>
              </w:rPr>
              <w:t>NIBP</w:t>
            </w:r>
          </w:p>
        </w:tc>
      </w:tr>
      <w:tr w:rsidR="008E66E9" w:rsidRPr="006E4CBA" w14:paraId="528179B0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600061B0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09B07B93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Pomiar nieinwazyjny ciśnienia krwi (NIBP) metodą oscylometryczną.</w:t>
            </w:r>
          </w:p>
        </w:tc>
      </w:tr>
      <w:tr w:rsidR="008E66E9" w:rsidRPr="006E4CBA" w14:paraId="15C52FC8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4C26331F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70841276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Wyświetlane wartości ciśnień: skurczowe, rozkurczowe oraz średnie</w:t>
            </w:r>
          </w:p>
        </w:tc>
      </w:tr>
      <w:tr w:rsidR="008E66E9" w:rsidRPr="006E4CBA" w14:paraId="0EC2F9B4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48C6C952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0D263B70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Tryby pracy: ręczny, auto, ciągły (STAT)</w:t>
            </w:r>
          </w:p>
        </w:tc>
      </w:tr>
      <w:tr w:rsidR="008E66E9" w:rsidRPr="006E4CBA" w14:paraId="33276AC2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68F222D7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2C2F71A4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Zakres pomiaru od 10-290 mmHg, pomiar ręczny i automatyczny z rozdzielczością 1 mmHg</w:t>
            </w:r>
          </w:p>
        </w:tc>
      </w:tr>
      <w:tr w:rsidR="008E66E9" w:rsidRPr="006E4CBA" w14:paraId="6679BD4F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0A376793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0A8D36BE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Pomiar w trybie auto w zakresie od min. 1  do 480 min.</w:t>
            </w:r>
          </w:p>
        </w:tc>
      </w:tr>
      <w:tr w:rsidR="008E66E9" w:rsidRPr="006E4CBA" w14:paraId="1FCB0C6A" w14:textId="77777777" w:rsidTr="00E84AD8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B0C3E9D" w14:textId="3B1FC2A5" w:rsidR="008E66E9" w:rsidRPr="008E66E9" w:rsidRDefault="008E66E9" w:rsidP="008E66E9">
            <w:p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bCs/>
                <w:sz w:val="18"/>
                <w:szCs w:val="18"/>
              </w:rPr>
              <w:t>EtCO2</w:t>
            </w:r>
          </w:p>
        </w:tc>
      </w:tr>
      <w:tr w:rsidR="008E66E9" w:rsidRPr="006E4CBA" w14:paraId="387BB390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4BA81041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09846DFA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Pomiar CO2 w strumieniu bocznym w zakresie od min.  0-150 mmHg z rozdzielczością 1 mmHg</w:t>
            </w:r>
          </w:p>
        </w:tc>
      </w:tr>
      <w:tr w:rsidR="008E66E9" w:rsidRPr="006E4CBA" w14:paraId="7435A193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7CA46770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4A212282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 xml:space="preserve">Zakres pomiaru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awRR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 xml:space="preserve"> od min.  0-150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odd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 xml:space="preserve">./min. z rozdzielczością 1 </w:t>
            </w:r>
            <w:proofErr w:type="spellStart"/>
            <w:r w:rsidRPr="008E66E9">
              <w:rPr>
                <w:rFonts w:ascii="Arial" w:hAnsi="Arial" w:cs="Arial"/>
                <w:sz w:val="18"/>
                <w:szCs w:val="18"/>
              </w:rPr>
              <w:t>odd</w:t>
            </w:r>
            <w:proofErr w:type="spellEnd"/>
            <w:r w:rsidRPr="008E66E9">
              <w:rPr>
                <w:rFonts w:ascii="Arial" w:hAnsi="Arial" w:cs="Arial"/>
                <w:sz w:val="18"/>
                <w:szCs w:val="18"/>
              </w:rPr>
              <w:t>./min.</w:t>
            </w:r>
          </w:p>
        </w:tc>
      </w:tr>
      <w:tr w:rsidR="008E66E9" w:rsidRPr="006E4CBA" w14:paraId="515F4A2D" w14:textId="77777777" w:rsidTr="00E84AD8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1F671A0E" w14:textId="4822DEBE" w:rsidR="008E66E9" w:rsidRPr="008E66E9" w:rsidRDefault="008E66E9" w:rsidP="008E66E9">
            <w:p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bCs/>
                <w:sz w:val="18"/>
                <w:szCs w:val="18"/>
              </w:rPr>
              <w:t>INNE</w:t>
            </w:r>
          </w:p>
        </w:tc>
      </w:tr>
      <w:tr w:rsidR="008E66E9" w:rsidRPr="006E4CBA" w14:paraId="25CE83D8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4FAD77F0" w14:textId="77777777"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4CDF18FD" w14:textId="77777777" w:rsidR="008E66E9" w:rsidRPr="008E66E9" w:rsidRDefault="008E66E9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8E66E9">
              <w:rPr>
                <w:rFonts w:ascii="Arial" w:hAnsi="Arial" w:cs="Arial"/>
                <w:sz w:val="18"/>
                <w:szCs w:val="18"/>
              </w:rPr>
              <w:t>Ręczne i automatyczne ustawianie granic alarmowych wszystkich parametrów mierzonych</w:t>
            </w:r>
          </w:p>
        </w:tc>
      </w:tr>
      <w:tr w:rsidR="00337375" w:rsidRPr="006E4CBA" w14:paraId="1FE1CB9D" w14:textId="77777777" w:rsidTr="00E84AD8">
        <w:trPr>
          <w:jc w:val="center"/>
        </w:trPr>
        <w:tc>
          <w:tcPr>
            <w:tcW w:w="534" w:type="pct"/>
            <w:shd w:val="clear" w:color="auto" w:fill="auto"/>
          </w:tcPr>
          <w:p w14:paraId="5F2F6DFE" w14:textId="77777777" w:rsidR="00337375" w:rsidRPr="008E66E9" w:rsidRDefault="00337375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14:paraId="399B8FA0" w14:textId="382C9CDB" w:rsidR="00337375" w:rsidRPr="00337375" w:rsidRDefault="00337375" w:rsidP="00E84AD8">
            <w:pPr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337375">
              <w:rPr>
                <w:rFonts w:ascii="Arial" w:hAnsi="Arial" w:cs="Arial"/>
                <w:sz w:val="18"/>
                <w:szCs w:val="18"/>
              </w:rPr>
              <w:t>Torba transportowa z min. 2 kieszeniami na wszystkie akcesoria, paskiem naramiennym</w:t>
            </w:r>
          </w:p>
        </w:tc>
      </w:tr>
    </w:tbl>
    <w:p w14:paraId="6A783FB3" w14:textId="67897E0F" w:rsidR="006A3C97" w:rsidRPr="002162E9" w:rsidRDefault="006A3C97" w:rsidP="00463FCF">
      <w:pPr>
        <w:rPr>
          <w:rFonts w:ascii="Arial" w:hAnsi="Arial" w:cs="Arial"/>
          <w:sz w:val="18"/>
          <w:szCs w:val="18"/>
          <w:vertAlign w:val="subscript"/>
        </w:rPr>
      </w:pPr>
    </w:p>
    <w:sectPr w:rsidR="006A3C97" w:rsidRPr="002162E9" w:rsidSect="00664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D0696" w14:textId="77777777" w:rsidR="00F34949" w:rsidRDefault="00F34949">
      <w:r>
        <w:separator/>
      </w:r>
    </w:p>
  </w:endnote>
  <w:endnote w:type="continuationSeparator" w:id="0">
    <w:p w14:paraId="76543BD2" w14:textId="77777777" w:rsidR="00F34949" w:rsidRDefault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36BD" w14:textId="77777777" w:rsidR="00EA3136" w:rsidRDefault="00D121D9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3136">
      <w:rPr>
        <w:rStyle w:val="Numerstrony"/>
      </w:rPr>
      <w:instrText xml:space="preserve">      </w:instrText>
    </w:r>
    <w:r>
      <w:rPr>
        <w:rStyle w:val="Numerstrony"/>
      </w:rPr>
      <w:fldChar w:fldCharType="end"/>
    </w:r>
  </w:p>
  <w:p w14:paraId="2E0ECCAC" w14:textId="77777777"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C0A33" w14:textId="77777777" w:rsidR="00EA3136" w:rsidRDefault="00AD4BE3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instrText xml:space="preserve">      </w:instrText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14:paraId="11D045FC" w14:textId="77777777"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1F6B" w14:textId="77777777" w:rsidR="004C13F4" w:rsidRDefault="004C13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77D0" w14:textId="77777777" w:rsidR="00F34949" w:rsidRDefault="00F34949">
      <w:r>
        <w:separator/>
      </w:r>
    </w:p>
  </w:footnote>
  <w:footnote w:type="continuationSeparator" w:id="0">
    <w:p w14:paraId="4BF8B4E0" w14:textId="77777777" w:rsidR="00F34949" w:rsidRDefault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64A13" w14:textId="77777777" w:rsidR="004C13F4" w:rsidRDefault="004C13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D6C3F" w14:textId="22432DB3" w:rsidR="00971075" w:rsidRPr="00971075" w:rsidRDefault="00971075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color w:val="000000"/>
        <w:sz w:val="20"/>
        <w:szCs w:val="20"/>
      </w:rPr>
      <w:t>WCPIT/EA/381-</w:t>
    </w:r>
    <w:r w:rsidR="004C13F4">
      <w:rPr>
        <w:rFonts w:ascii="Verdana" w:eastAsia="HG Mincho Light J" w:hAnsi="Verdana"/>
        <w:color w:val="000000"/>
        <w:sz w:val="20"/>
        <w:szCs w:val="20"/>
      </w:rPr>
      <w:t>37</w:t>
    </w:r>
    <w:bookmarkStart w:id="0" w:name="_GoBack"/>
    <w:bookmarkEnd w:id="0"/>
    <w:r w:rsidR="003D2F83">
      <w:rPr>
        <w:rFonts w:ascii="Verdana" w:eastAsia="HG Mincho Light J" w:hAnsi="Verdana"/>
        <w:color w:val="000000"/>
        <w:sz w:val="20"/>
        <w:szCs w:val="20"/>
      </w:rPr>
      <w:t>/2024</w:t>
    </w:r>
  </w:p>
  <w:p w14:paraId="28B52B67" w14:textId="77777777"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E4596" w14:textId="77777777" w:rsidR="004C13F4" w:rsidRDefault="004C13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4607B2"/>
    <w:multiLevelType w:val="hybridMultilevel"/>
    <w:tmpl w:val="E9447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12"/>
  </w:num>
  <w:num w:numId="8">
    <w:abstractNumId w:val="6"/>
  </w:num>
  <w:num w:numId="9">
    <w:abstractNumId w:val="3"/>
  </w:num>
  <w:num w:numId="10">
    <w:abstractNumId w:val="10"/>
  </w:num>
  <w:num w:numId="11">
    <w:abstractNumId w:val="15"/>
  </w:num>
  <w:num w:numId="12">
    <w:abstractNumId w:val="14"/>
  </w:num>
  <w:num w:numId="13">
    <w:abstractNumId w:val="11"/>
  </w:num>
  <w:num w:numId="14">
    <w:abstractNumId w:val="13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306BA"/>
    <w:rsid w:val="00032165"/>
    <w:rsid w:val="00032B5A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32D38"/>
    <w:rsid w:val="001358D2"/>
    <w:rsid w:val="001431EF"/>
    <w:rsid w:val="0014670F"/>
    <w:rsid w:val="00157776"/>
    <w:rsid w:val="00161C0A"/>
    <w:rsid w:val="00171E6D"/>
    <w:rsid w:val="001759D4"/>
    <w:rsid w:val="00176EAA"/>
    <w:rsid w:val="00181F01"/>
    <w:rsid w:val="0018346F"/>
    <w:rsid w:val="0018388C"/>
    <w:rsid w:val="00197169"/>
    <w:rsid w:val="001A262D"/>
    <w:rsid w:val="001A4C35"/>
    <w:rsid w:val="001A5A7F"/>
    <w:rsid w:val="001A6E91"/>
    <w:rsid w:val="001A7F24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77FF"/>
    <w:rsid w:val="00201856"/>
    <w:rsid w:val="0020715C"/>
    <w:rsid w:val="0020762D"/>
    <w:rsid w:val="0021125F"/>
    <w:rsid w:val="0021534D"/>
    <w:rsid w:val="002162E9"/>
    <w:rsid w:val="00217157"/>
    <w:rsid w:val="00217A47"/>
    <w:rsid w:val="002245B6"/>
    <w:rsid w:val="00231F33"/>
    <w:rsid w:val="0023695A"/>
    <w:rsid w:val="00244DD0"/>
    <w:rsid w:val="0024709C"/>
    <w:rsid w:val="00247297"/>
    <w:rsid w:val="0025192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7205"/>
    <w:rsid w:val="00293BA9"/>
    <w:rsid w:val="002955B3"/>
    <w:rsid w:val="002A3BA5"/>
    <w:rsid w:val="002A5889"/>
    <w:rsid w:val="002B7FD0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37375"/>
    <w:rsid w:val="0035190F"/>
    <w:rsid w:val="00352A4C"/>
    <w:rsid w:val="00352C28"/>
    <w:rsid w:val="00352F43"/>
    <w:rsid w:val="0036095B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C03C8"/>
    <w:rsid w:val="003C5BF1"/>
    <w:rsid w:val="003C70D5"/>
    <w:rsid w:val="003D2F83"/>
    <w:rsid w:val="003D57F1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43196"/>
    <w:rsid w:val="00443A41"/>
    <w:rsid w:val="004445A6"/>
    <w:rsid w:val="00456FF8"/>
    <w:rsid w:val="004611EA"/>
    <w:rsid w:val="00463FCF"/>
    <w:rsid w:val="004669FC"/>
    <w:rsid w:val="00471FDC"/>
    <w:rsid w:val="00474463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13F4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51B6"/>
    <w:rsid w:val="005406F4"/>
    <w:rsid w:val="00541DDA"/>
    <w:rsid w:val="00542502"/>
    <w:rsid w:val="00565078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63BE"/>
    <w:rsid w:val="00607D2C"/>
    <w:rsid w:val="00612DB0"/>
    <w:rsid w:val="006150E8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6546"/>
    <w:rsid w:val="007A6276"/>
    <w:rsid w:val="007A7674"/>
    <w:rsid w:val="007C41F0"/>
    <w:rsid w:val="007C456B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147F1"/>
    <w:rsid w:val="008207F7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D3245"/>
    <w:rsid w:val="008E6347"/>
    <w:rsid w:val="008E66E9"/>
    <w:rsid w:val="008F3751"/>
    <w:rsid w:val="008F704C"/>
    <w:rsid w:val="009012E0"/>
    <w:rsid w:val="00915560"/>
    <w:rsid w:val="00924A2F"/>
    <w:rsid w:val="0093008F"/>
    <w:rsid w:val="009317A2"/>
    <w:rsid w:val="00932A60"/>
    <w:rsid w:val="00953F21"/>
    <w:rsid w:val="00963EC3"/>
    <w:rsid w:val="009646D9"/>
    <w:rsid w:val="00971075"/>
    <w:rsid w:val="00981CDD"/>
    <w:rsid w:val="009836ED"/>
    <w:rsid w:val="00986460"/>
    <w:rsid w:val="00986A67"/>
    <w:rsid w:val="0098777E"/>
    <w:rsid w:val="00993D73"/>
    <w:rsid w:val="009961C7"/>
    <w:rsid w:val="009A138F"/>
    <w:rsid w:val="009A68F9"/>
    <w:rsid w:val="009C0E6A"/>
    <w:rsid w:val="009C4BD2"/>
    <w:rsid w:val="009C51F0"/>
    <w:rsid w:val="009C75F0"/>
    <w:rsid w:val="009D00BB"/>
    <w:rsid w:val="009D77A4"/>
    <w:rsid w:val="009D7800"/>
    <w:rsid w:val="009E7908"/>
    <w:rsid w:val="009F74D9"/>
    <w:rsid w:val="00A04E9F"/>
    <w:rsid w:val="00A05D54"/>
    <w:rsid w:val="00A078CC"/>
    <w:rsid w:val="00A14A34"/>
    <w:rsid w:val="00A1519C"/>
    <w:rsid w:val="00A16329"/>
    <w:rsid w:val="00A17042"/>
    <w:rsid w:val="00A20B72"/>
    <w:rsid w:val="00A23F62"/>
    <w:rsid w:val="00A34602"/>
    <w:rsid w:val="00A3780E"/>
    <w:rsid w:val="00A40402"/>
    <w:rsid w:val="00A410A4"/>
    <w:rsid w:val="00A5279A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5BB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B0230"/>
    <w:rsid w:val="00BB2935"/>
    <w:rsid w:val="00BB3C2E"/>
    <w:rsid w:val="00BB460F"/>
    <w:rsid w:val="00BB489C"/>
    <w:rsid w:val="00BC0FCC"/>
    <w:rsid w:val="00BC13B4"/>
    <w:rsid w:val="00BC220F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245C"/>
    <w:rsid w:val="00C631C1"/>
    <w:rsid w:val="00C736EB"/>
    <w:rsid w:val="00C75EFD"/>
    <w:rsid w:val="00C767D0"/>
    <w:rsid w:val="00C779B6"/>
    <w:rsid w:val="00C86A43"/>
    <w:rsid w:val="00C916CF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358C"/>
    <w:rsid w:val="00D4367E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41CB"/>
    <w:rsid w:val="00E74989"/>
    <w:rsid w:val="00E806B4"/>
    <w:rsid w:val="00E84AD8"/>
    <w:rsid w:val="00E91F2E"/>
    <w:rsid w:val="00E96BE3"/>
    <w:rsid w:val="00E97E83"/>
    <w:rsid w:val="00E97EF8"/>
    <w:rsid w:val="00EA3136"/>
    <w:rsid w:val="00EB14D8"/>
    <w:rsid w:val="00EC099E"/>
    <w:rsid w:val="00EC35C5"/>
    <w:rsid w:val="00ED54EE"/>
    <w:rsid w:val="00ED629F"/>
    <w:rsid w:val="00EE16C7"/>
    <w:rsid w:val="00EE4256"/>
    <w:rsid w:val="00F013DF"/>
    <w:rsid w:val="00F0576B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4949"/>
    <w:rsid w:val="00F362EE"/>
    <w:rsid w:val="00F365D9"/>
    <w:rsid w:val="00F431C6"/>
    <w:rsid w:val="00F44C9F"/>
    <w:rsid w:val="00F46496"/>
    <w:rsid w:val="00F47298"/>
    <w:rsid w:val="00F53285"/>
    <w:rsid w:val="00F81278"/>
    <w:rsid w:val="00F82868"/>
    <w:rsid w:val="00F860B3"/>
    <w:rsid w:val="00F90A24"/>
    <w:rsid w:val="00F96ED6"/>
    <w:rsid w:val="00FB22C4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3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1027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Zielińska</cp:lastModifiedBy>
  <cp:revision>38</cp:revision>
  <cp:lastPrinted>2009-08-24T10:24:00Z</cp:lastPrinted>
  <dcterms:created xsi:type="dcterms:W3CDTF">2023-06-19T08:36:00Z</dcterms:created>
  <dcterms:modified xsi:type="dcterms:W3CDTF">2024-05-09T11:47:00Z</dcterms:modified>
</cp:coreProperties>
</file>